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10" w:rsidRPr="00581CC6" w:rsidRDefault="00426CB9" w:rsidP="004C3D10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РОЛЬ УЧИТЕЛЯ В </w:t>
      </w:r>
      <w:r w:rsidR="00FF72A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</w:t>
      </w:r>
      <w:r w:rsidR="00FF72A1" w:rsidRPr="00FF72A1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ОБУЖДЕНИЕ ИНТЕРЕСА УЧЕНИКОВ К ПРЕДМЕТУ</w:t>
      </w:r>
    </w:p>
    <w:p w:rsidR="00366E5C" w:rsidRPr="004D0DB9" w:rsidRDefault="00366E5C" w:rsidP="004D0D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Маслова </w:t>
      </w:r>
      <w:proofErr w:type="spellStart"/>
      <w:r w:rsidRPr="004E1DF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узаль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DF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амировна</w:t>
      </w:r>
      <w:proofErr w:type="spellEnd"/>
      <w:r w:rsidR="004D0DB9">
        <w:rPr>
          <w:rFonts w:ascii="Times New Roman" w:hAnsi="Times New Roman" w:cs="Times New Roman"/>
          <w:sz w:val="28"/>
          <w:szCs w:val="28"/>
        </w:rPr>
        <w:t xml:space="preserve"> 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(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-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:</w:t>
      </w:r>
      <w:r w:rsidR="004D0DB9" w:rsidRPr="004D0DB9">
        <w:rPr>
          <w:i/>
          <w:sz w:val="28"/>
          <w:szCs w:val="28"/>
        </w:rPr>
        <w:t xml:space="preserve"> </w:t>
      </w:r>
      <w:hyperlink r:id="rId5" w:history="1"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maslovastar</w:t>
        </w:r>
        <w:r w:rsidR="004D0DB9" w:rsidRPr="004D0DB9">
          <w:rPr>
            <w:rStyle w:val="a4"/>
            <w:rFonts w:ascii="Times New Roman" w:hAnsi="Times New Roman" w:cs="Times New Roman"/>
            <w:i/>
            <w:sz w:val="28"/>
            <w:szCs w:val="28"/>
          </w:rPr>
          <w:t>@</w:t>
        </w:r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rambler</w:t>
        </w:r>
        <w:r w:rsidR="004D0DB9" w:rsidRPr="004D0DB9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4D0DB9" w:rsidRPr="00C308C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="004D0DB9" w:rsidRPr="004D0DB9">
        <w:rPr>
          <w:rStyle w:val="a4"/>
          <w:rFonts w:ascii="Times New Roman" w:hAnsi="Times New Roman" w:cs="Times New Roman"/>
          <w:i/>
          <w:sz w:val="28"/>
          <w:szCs w:val="28"/>
        </w:rPr>
        <w:t>)</w:t>
      </w:r>
      <w:r w:rsidR="004D0DB9" w:rsidRPr="004D0D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учитель химии</w:t>
      </w:r>
    </w:p>
    <w:p w:rsidR="00366E5C" w:rsidRPr="004D0DB9" w:rsidRDefault="00366E5C" w:rsidP="004D0DB9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DF4">
        <w:rPr>
          <w:rFonts w:ascii="Times New Roman" w:hAnsi="Times New Roman" w:cs="Times New Roman"/>
          <w:sz w:val="28"/>
          <w:szCs w:val="28"/>
        </w:rPr>
        <w:t>МБОУ «Средняя общеобразовательная татарско-русская школа №34»</w:t>
      </w:r>
      <w:r w:rsidR="004D0DB9">
        <w:rPr>
          <w:rFonts w:ascii="Times New Roman" w:hAnsi="Times New Roman" w:cs="Times New Roman"/>
          <w:sz w:val="28"/>
          <w:szCs w:val="28"/>
        </w:rPr>
        <w:t xml:space="preserve"> (МБОУ «СОШ №34»</w:t>
      </w:r>
      <w:r w:rsidR="00270292">
        <w:rPr>
          <w:rFonts w:ascii="Times New Roman" w:hAnsi="Times New Roman" w:cs="Times New Roman"/>
          <w:sz w:val="28"/>
          <w:szCs w:val="28"/>
        </w:rPr>
        <w:t>)</w:t>
      </w:r>
      <w:r w:rsidR="004D0DB9">
        <w:rPr>
          <w:rFonts w:ascii="Times New Roman" w:hAnsi="Times New Roman" w:cs="Times New Roman"/>
          <w:sz w:val="28"/>
          <w:szCs w:val="28"/>
        </w:rPr>
        <w:t>, г. Казань</w:t>
      </w:r>
    </w:p>
    <w:p w:rsidR="002754BE" w:rsidRDefault="00366E5C" w:rsidP="002754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Маслов И</w:t>
      </w:r>
      <w:r>
        <w:rPr>
          <w:rFonts w:ascii="Times New Roman" w:hAnsi="Times New Roman" w:cs="Times New Roman"/>
          <w:sz w:val="28"/>
          <w:szCs w:val="28"/>
        </w:rPr>
        <w:t xml:space="preserve">горь </w:t>
      </w:r>
      <w:r w:rsidRPr="004E1DF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иколаевич</w:t>
      </w:r>
      <w:r w:rsidR="004D0DB9">
        <w:rPr>
          <w:rFonts w:ascii="Times New Roman" w:hAnsi="Times New Roman" w:cs="Times New Roman"/>
          <w:sz w:val="28"/>
          <w:szCs w:val="28"/>
        </w:rPr>
        <w:t xml:space="preserve"> 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(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-</w:t>
      </w:r>
      <w:r w:rsidR="004D0DB9" w:rsidRPr="00C308CF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4D0DB9" w:rsidRPr="004D0DB9">
        <w:rPr>
          <w:rFonts w:ascii="Times New Roman" w:hAnsi="Times New Roman" w:cs="Times New Roman"/>
          <w:i/>
          <w:sz w:val="28"/>
          <w:szCs w:val="28"/>
        </w:rPr>
        <w:t>:</w:t>
      </w:r>
      <w:r w:rsidR="004D0DB9" w:rsidRPr="004D0DB9">
        <w:rPr>
          <w:i/>
          <w:sz w:val="28"/>
          <w:szCs w:val="28"/>
        </w:rPr>
        <w:t xml:space="preserve"> </w:t>
      </w:r>
      <w:hyperlink r:id="rId6" w:history="1"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ig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-</w:t>
        </w:r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mas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</w:t>
        </w:r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mail</w:t>
        </w:r>
        <w:r w:rsidR="004D0DB9" w:rsidRPr="004D0DB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proofErr w:type="spellStart"/>
        <w:r w:rsidR="004D0DB9" w:rsidRPr="00C308C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  <w:proofErr w:type="spellEnd"/>
      </w:hyperlink>
      <w:r w:rsidR="004D0DB9" w:rsidRPr="004D0DB9">
        <w:rPr>
          <w:rStyle w:val="a4"/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D0DB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</w:t>
      </w:r>
      <w:r w:rsidR="004D0DB9" w:rsidRPr="004E1DF4">
        <w:rPr>
          <w:rFonts w:ascii="Times New Roman" w:hAnsi="Times New Roman" w:cs="Times New Roman"/>
          <w:sz w:val="28"/>
          <w:szCs w:val="28"/>
        </w:rPr>
        <w:t xml:space="preserve">доцент, канд. </w:t>
      </w:r>
      <w:proofErr w:type="spellStart"/>
      <w:r w:rsidR="004D0DB9" w:rsidRPr="004E1DF4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4D0DB9" w:rsidRPr="004E1DF4">
        <w:rPr>
          <w:rFonts w:ascii="Times New Roman" w:hAnsi="Times New Roman" w:cs="Times New Roman"/>
          <w:sz w:val="28"/>
          <w:szCs w:val="28"/>
        </w:rPr>
        <w:t>. наук</w:t>
      </w:r>
      <w:r w:rsidR="002754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6E5C" w:rsidRPr="002754BE" w:rsidRDefault="00366E5C" w:rsidP="002754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60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366E5C" w:rsidRDefault="00366E5C" w:rsidP="00366E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6E5C" w:rsidRPr="004D0DB9" w:rsidRDefault="00366E5C" w:rsidP="00366E5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DB9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 w:rsidR="00426CB9" w:rsidRPr="004D0DB9">
        <w:rPr>
          <w:rFonts w:ascii="Times New Roman" w:hAnsi="Times New Roman" w:cs="Times New Roman"/>
          <w:i/>
          <w:sz w:val="28"/>
          <w:szCs w:val="28"/>
        </w:rPr>
        <w:t>Учитель должен совершенствовать свои профессиональные навыки, расширять круг используемых методов и применять их на практике, чтобы не пропустить того самого, одаренного ученика.</w:t>
      </w:r>
      <w:r w:rsidR="00426CB9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4D0DB9">
        <w:rPr>
          <w:rFonts w:ascii="Times New Roman" w:hAnsi="Times New Roman" w:cs="Times New Roman"/>
          <w:i/>
          <w:sz w:val="28"/>
          <w:szCs w:val="28"/>
        </w:rPr>
        <w:t xml:space="preserve">лавная цель общеобразовательной школы </w:t>
      </w:r>
      <w:r w:rsidR="00426CB9">
        <w:rPr>
          <w:rFonts w:ascii="Times New Roman" w:hAnsi="Times New Roman" w:cs="Times New Roman"/>
          <w:i/>
          <w:sz w:val="28"/>
          <w:szCs w:val="28"/>
        </w:rPr>
        <w:t>сегодня –</w:t>
      </w:r>
      <w:r w:rsidRPr="004D0DB9">
        <w:rPr>
          <w:rFonts w:ascii="Times New Roman" w:hAnsi="Times New Roman" w:cs="Times New Roman"/>
          <w:i/>
          <w:sz w:val="28"/>
          <w:szCs w:val="28"/>
        </w:rPr>
        <w:t xml:space="preserve"> способствовать умственному, нравственному развитию одаренной личности, используя для э</w:t>
      </w:r>
      <w:r w:rsidR="00426CB9">
        <w:rPr>
          <w:rFonts w:ascii="Times New Roman" w:hAnsi="Times New Roman" w:cs="Times New Roman"/>
          <w:i/>
          <w:sz w:val="28"/>
          <w:szCs w:val="28"/>
        </w:rPr>
        <w:t>того различные методы обучения.</w:t>
      </w:r>
    </w:p>
    <w:p w:rsidR="004D0DB9" w:rsidRDefault="004D0DB9" w:rsidP="00621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2A1" w:rsidRPr="004E1DF4" w:rsidRDefault="00FF72A1" w:rsidP="00FF72A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Основной целью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моих научно-исследовательских работ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является побуждение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ин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тереса учеников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к предмету и развитие их одаренности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При выполнении исследовательской работы ученик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раскрывает свои потенциальные возможности.</w:t>
      </w:r>
      <w:r w:rsidR="00D547FC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Отследить и развить склонности ребенка, направить их в нужное русло требует от учителя не только внимания и наблюдательности. Порой приходится уговаривать учеников и их родителей заняться той или иной темой, участвовать в конкурсе. Проходит достаточно много времени, пока ученик научится выполнять исследовательскую работу. Результат приходит не всегда. Но это того стоит!</w:t>
      </w:r>
    </w:p>
    <w:p w:rsidR="00D547FC" w:rsidRPr="004E1DF4" w:rsidRDefault="00D547FC" w:rsidP="00D54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Одним из методов проведения урока естественного цикла может стать выполнение исследований на уроке, а затем и во внеурочное время. Проведение исследований на уроке повышает целеустремленность учащихся, мотивирует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E1DF4">
        <w:rPr>
          <w:rFonts w:ascii="Times New Roman" w:hAnsi="Times New Roman" w:cs="Times New Roman"/>
          <w:sz w:val="28"/>
          <w:szCs w:val="28"/>
        </w:rPr>
        <w:t xml:space="preserve">к изучению предмета, воспитывает настойчивость, уверенность, заинтересует, </w:t>
      </w:r>
      <w:r w:rsidRPr="004E1DF4">
        <w:rPr>
          <w:rFonts w:ascii="Times New Roman" w:hAnsi="Times New Roman" w:cs="Times New Roman"/>
          <w:sz w:val="28"/>
          <w:szCs w:val="28"/>
        </w:rPr>
        <w:lastRenderedPageBreak/>
        <w:t>поможет закрепить знания, расширить их универсальность</w:t>
      </w:r>
      <w:r>
        <w:rPr>
          <w:rFonts w:ascii="Times New Roman" w:hAnsi="Times New Roman" w:cs="Times New Roman"/>
          <w:sz w:val="28"/>
          <w:szCs w:val="28"/>
        </w:rPr>
        <w:t xml:space="preserve"> – развить одаренность, даже если её не было изначально</w:t>
      </w:r>
      <w:r w:rsidRPr="004E1DF4">
        <w:rPr>
          <w:rFonts w:ascii="Times New Roman" w:hAnsi="Times New Roman" w:cs="Times New Roman"/>
          <w:sz w:val="28"/>
          <w:szCs w:val="28"/>
        </w:rPr>
        <w:t>.</w:t>
      </w:r>
    </w:p>
    <w:p w:rsidR="00FF72A1" w:rsidRDefault="00D547FC" w:rsidP="00FF72A1">
      <w:pPr>
        <w:widowControl w:val="0"/>
        <w:spacing w:after="0" w:line="360" w:lineRule="auto"/>
        <w:ind w:firstLine="709"/>
        <w:jc w:val="both"/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Обуча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ь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учащихся соответствующим практикам проведения научно-исследовательских работ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следует 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на основе адекватной оценки умений и навыков, имеющихся у учащихся.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Выбор методик, которые наиболее прие</w:t>
      </w:r>
      <w:r w:rsidR="00FF72A1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мле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мы в обучении, сложен. Почти все методики можно применять в работе. Попроб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овать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за год все методики проведения исследовани</w:t>
      </w:r>
      <w:r w:rsidR="00FF72A1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, даже те, которые уже освоены учащимися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, сложно, но можно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. При необходимости повторя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ем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нужные практики.</w:t>
      </w:r>
      <w:r w:rsidR="00FF72A1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F72A1" w:rsidRPr="004E1DF4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Учитель в каждом случае должен предусмотреть все моменты проведения исследований до мельчайших подробностей.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Выполнение исследований на уроках состоит из четырех этапов: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4E1DF4">
        <w:rPr>
          <w:rFonts w:ascii="Times New Roman" w:hAnsi="Times New Roman" w:cs="Times New Roman"/>
          <w:sz w:val="28"/>
          <w:szCs w:val="28"/>
        </w:rPr>
        <w:t>Этап подготовки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интерпретации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E1DF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DF4">
        <w:rPr>
          <w:rFonts w:ascii="Times New Roman" w:hAnsi="Times New Roman" w:cs="Times New Roman"/>
          <w:sz w:val="28"/>
          <w:szCs w:val="28"/>
        </w:rPr>
        <w:t>Этап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Основной целью подготовительного этапа является побуждение интереса учеников к теме</w:t>
      </w:r>
      <w:r>
        <w:rPr>
          <w:rFonts w:ascii="Times New Roman" w:hAnsi="Times New Roman" w:cs="Times New Roman"/>
          <w:sz w:val="28"/>
          <w:szCs w:val="28"/>
        </w:rPr>
        <w:t>, пробуждение одаренных и стимулирование обычных учащихся</w:t>
      </w:r>
      <w:r w:rsidRPr="004E1D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Возможность с</w:t>
      </w:r>
      <w:r w:rsidRPr="00654D76">
        <w:rPr>
          <w:rFonts w:ascii="Times New Roman" w:eastAsia="Garamond" w:hAnsi="Times New Roman" w:cs="Times New Roman"/>
          <w:bCs/>
          <w:color w:val="000000"/>
          <w:sz w:val="28"/>
          <w:szCs w:val="28"/>
          <w:lang w:eastAsia="ru-RU" w:bidi="ru-RU"/>
        </w:rPr>
        <w:t>делать все своими руками</w:t>
      </w:r>
      <w:r w:rsidRPr="004E1DF4">
        <w:rPr>
          <w:rFonts w:ascii="Times New Roman" w:hAnsi="Times New Roman" w:cs="Times New Roman"/>
          <w:sz w:val="28"/>
          <w:szCs w:val="28"/>
        </w:rPr>
        <w:t>, не зная, чем закончится эксперимент, ведет к подлинн</w:t>
      </w:r>
      <w:r>
        <w:rPr>
          <w:rFonts w:ascii="Times New Roman" w:hAnsi="Times New Roman" w:cs="Times New Roman"/>
          <w:sz w:val="28"/>
          <w:szCs w:val="28"/>
        </w:rPr>
        <w:t>ой заинтересованности учащихся.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На этапе исследований собираются данные, чтобы найти ответ на каждый вопрос. При этом ученики могут как следовать инструкциям учителя, так и продумывать собственные методы работы, одобренные преподавателем.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На этапе интерпретации ученики определяют св</w:t>
      </w:r>
      <w:r w:rsidR="00270292">
        <w:rPr>
          <w:rFonts w:ascii="Times New Roman" w:hAnsi="Times New Roman" w:cs="Times New Roman"/>
          <w:sz w:val="28"/>
          <w:szCs w:val="28"/>
        </w:rPr>
        <w:t>язи между обнаруженными фактами.</w:t>
      </w:r>
      <w:r w:rsidRPr="004E1DF4">
        <w:rPr>
          <w:rFonts w:ascii="Times New Roman" w:hAnsi="Times New Roman" w:cs="Times New Roman"/>
          <w:sz w:val="28"/>
          <w:szCs w:val="28"/>
        </w:rPr>
        <w:t xml:space="preserve"> </w:t>
      </w:r>
      <w:r w:rsidR="00270292">
        <w:rPr>
          <w:rFonts w:ascii="Times New Roman" w:hAnsi="Times New Roman" w:cs="Times New Roman"/>
          <w:sz w:val="28"/>
          <w:szCs w:val="28"/>
        </w:rPr>
        <w:t xml:space="preserve">Одаренный учащийся сам справится с поставленной задачей, а слабому ученику необходимо помочь. </w:t>
      </w:r>
      <w:r w:rsidRPr="004E1DF4">
        <w:rPr>
          <w:rFonts w:ascii="Times New Roman" w:hAnsi="Times New Roman" w:cs="Times New Roman"/>
          <w:sz w:val="28"/>
          <w:szCs w:val="28"/>
        </w:rPr>
        <w:t>В конечном итоге делаются обоснованные выводы.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Этап презентации дает возможность учащимся продемонстрировать достижения, которых они добились во</w:t>
      </w:r>
      <w:r>
        <w:rPr>
          <w:rFonts w:ascii="Times New Roman" w:hAnsi="Times New Roman" w:cs="Times New Roman"/>
          <w:sz w:val="28"/>
          <w:szCs w:val="28"/>
        </w:rPr>
        <w:t xml:space="preserve"> время проведения исследований.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>Исследовательскую жилку, имеющуюся в каждом ребенке, я использую для развития творческого потенциала своих учеников</w:t>
      </w:r>
      <w:r>
        <w:rPr>
          <w:rFonts w:ascii="Times New Roman" w:hAnsi="Times New Roman" w:cs="Times New Roman"/>
          <w:sz w:val="28"/>
          <w:szCs w:val="28"/>
        </w:rPr>
        <w:t>, развития одаренности</w:t>
      </w:r>
      <w:r w:rsidRPr="004E1DF4">
        <w:rPr>
          <w:rFonts w:ascii="Times New Roman" w:hAnsi="Times New Roman" w:cs="Times New Roman"/>
          <w:sz w:val="28"/>
          <w:szCs w:val="28"/>
        </w:rPr>
        <w:t>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F4">
        <w:rPr>
          <w:rFonts w:ascii="Times New Roman" w:hAnsi="Times New Roman" w:cs="Times New Roman"/>
          <w:sz w:val="28"/>
          <w:szCs w:val="28"/>
        </w:rPr>
        <w:t xml:space="preserve">В качестве примера выполнения и презентации исследовательской работы могу предложить </w:t>
      </w:r>
      <w:r w:rsidR="00FF72A1">
        <w:rPr>
          <w:rFonts w:ascii="Times New Roman" w:hAnsi="Times New Roman" w:cs="Times New Roman"/>
          <w:sz w:val="28"/>
          <w:szCs w:val="28"/>
        </w:rPr>
        <w:t xml:space="preserve">сокращенную версию </w:t>
      </w:r>
      <w:r w:rsidRPr="004E1DF4">
        <w:rPr>
          <w:rFonts w:ascii="Times New Roman" w:hAnsi="Times New Roman" w:cs="Times New Roman"/>
          <w:sz w:val="28"/>
          <w:szCs w:val="28"/>
        </w:rPr>
        <w:t>научно-исследовательск</w:t>
      </w:r>
      <w:r w:rsidR="00FF72A1">
        <w:rPr>
          <w:rFonts w:ascii="Times New Roman" w:hAnsi="Times New Roman" w:cs="Times New Roman"/>
          <w:sz w:val="28"/>
          <w:szCs w:val="28"/>
        </w:rPr>
        <w:t>ой</w:t>
      </w:r>
      <w:r w:rsidRPr="004E1DF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72A1">
        <w:rPr>
          <w:rFonts w:ascii="Times New Roman" w:hAnsi="Times New Roman" w:cs="Times New Roman"/>
          <w:sz w:val="28"/>
          <w:szCs w:val="28"/>
        </w:rPr>
        <w:t>ы</w:t>
      </w:r>
      <w:r w:rsidRPr="004E1DF4">
        <w:rPr>
          <w:rFonts w:ascii="Times New Roman" w:hAnsi="Times New Roman" w:cs="Times New Roman"/>
          <w:sz w:val="28"/>
          <w:szCs w:val="28"/>
        </w:rPr>
        <w:t xml:space="preserve"> учеников, вынесенную на одну из последних конференций.</w:t>
      </w:r>
    </w:p>
    <w:p w:rsidR="004D0DB9" w:rsidRPr="002E5978" w:rsidRDefault="004D0DB9" w:rsidP="002E5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6C1EB2" w:rsidRPr="002E5978">
        <w:rPr>
          <w:rFonts w:ascii="Times New Roman" w:hAnsi="Times New Roman" w:cs="Times New Roman"/>
          <w:b/>
          <w:sz w:val="28"/>
          <w:szCs w:val="28"/>
        </w:rPr>
        <w:t xml:space="preserve">Организация комплекса по переработке отходов </w:t>
      </w:r>
      <w:r w:rsidR="006C1EB2" w:rsidRPr="002E5978">
        <w:rPr>
          <w:rFonts w:ascii="Times New Roman" w:hAnsi="Times New Roman" w:cs="Times New Roman"/>
          <w:b/>
          <w:sz w:val="28"/>
          <w:szCs w:val="28"/>
        </w:rPr>
        <w:t>в полезную для человека энергию</w:t>
      </w:r>
      <w:r w:rsidRPr="002E5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D0DB9" w:rsidRPr="002E5978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5978">
        <w:rPr>
          <w:rFonts w:ascii="Times New Roman" w:eastAsia="Calibri" w:hAnsi="Times New Roman" w:cs="Times New Roman"/>
          <w:b/>
          <w:sz w:val="28"/>
          <w:szCs w:val="28"/>
        </w:rPr>
        <w:t xml:space="preserve">Введение </w:t>
      </w:r>
    </w:p>
    <w:p w:rsidR="006C1EB2" w:rsidRPr="000645E6" w:rsidRDefault="006C1EB2" w:rsidP="006C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78">
        <w:rPr>
          <w:rFonts w:ascii="Times New Roman" w:hAnsi="Times New Roman" w:cs="Times New Roman"/>
          <w:sz w:val="28"/>
          <w:szCs w:val="28"/>
        </w:rPr>
        <w:t>Биогазовая энергетика очень актуальна, т. к. этот вид энергетики только</w:t>
      </w:r>
      <w:r w:rsidRPr="000645E6">
        <w:rPr>
          <w:rFonts w:ascii="Times New Roman" w:hAnsi="Times New Roman" w:cs="Times New Roman"/>
          <w:sz w:val="28"/>
          <w:szCs w:val="28"/>
        </w:rPr>
        <w:t xml:space="preserve"> развивается и помогает не зависеть от внешних поставок энергии. Посмотрим на примере, какой потенциал имеет биогазовая установка. Ежегодно объем органических отходов (биомассы) в СНГ составляет 500 млн. т. Их переработка потенциально позволяет получить до 150 </w:t>
      </w:r>
      <w:proofErr w:type="spellStart"/>
      <w:proofErr w:type="gramStart"/>
      <w:r w:rsidRPr="000645E6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proofErr w:type="gramEnd"/>
      <w:r w:rsidRPr="000645E6">
        <w:rPr>
          <w:rFonts w:ascii="Times New Roman" w:hAnsi="Times New Roman" w:cs="Times New Roman"/>
          <w:sz w:val="28"/>
          <w:szCs w:val="28"/>
        </w:rPr>
        <w:t xml:space="preserve"> условного топлива в год: за счет производства биогаза (120 млрд. м</w:t>
      </w:r>
      <w:r w:rsidRPr="00D9713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645E6">
        <w:rPr>
          <w:rFonts w:ascii="Times New Roman" w:hAnsi="Times New Roman" w:cs="Times New Roman"/>
          <w:sz w:val="28"/>
          <w:szCs w:val="28"/>
        </w:rPr>
        <w:t>) — 100-110 млн. т, этанола — 30-40 млн. т. Окупаемость современных технологий производства биогаза из отходов по оценкам специалистов составляет от 3 до 5 лет.</w:t>
      </w:r>
    </w:p>
    <w:p w:rsidR="006C1EB2" w:rsidRPr="000645E6" w:rsidRDefault="006C1EB2" w:rsidP="006C1EB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>Использование высокоэффективной технологической линии по переработке органических отходов в сельской местности позволит: уменьшить потребление природного</w:t>
      </w:r>
      <w:r w:rsidR="00854812">
        <w:rPr>
          <w:sz w:val="28"/>
          <w:szCs w:val="28"/>
        </w:rPr>
        <w:t xml:space="preserve"> газа</w:t>
      </w:r>
      <w:r w:rsidRPr="000645E6">
        <w:rPr>
          <w:sz w:val="28"/>
          <w:szCs w:val="28"/>
        </w:rPr>
        <w:t>; улучшить экологическую обстановку; получать на фермах для продажи более качественное, чистое, сухое удобрение без вредных вещест</w:t>
      </w:r>
      <w:r w:rsidR="00854812">
        <w:rPr>
          <w:sz w:val="28"/>
          <w:szCs w:val="28"/>
        </w:rPr>
        <w:t>в.</w:t>
      </w:r>
    </w:p>
    <w:p w:rsidR="004D0DB9" w:rsidRPr="004E1DF4" w:rsidRDefault="004D0DB9" w:rsidP="004D0D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Цель проекта</w:t>
      </w:r>
      <w:r w:rsidRPr="004E1D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1EB2" w:rsidRDefault="006C1EB2" w:rsidP="006C1EB2">
      <w:pPr>
        <w:pStyle w:val="Default"/>
        <w:spacing w:line="360" w:lineRule="auto"/>
        <w:ind w:firstLine="709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в</w:t>
      </w:r>
      <w:r w:rsidRPr="000645E6">
        <w:rPr>
          <w:color w:val="1F1F1F"/>
          <w:sz w:val="28"/>
          <w:szCs w:val="28"/>
        </w:rPr>
        <w:t xml:space="preserve">озможность получения одновременно нескольких видов энергоресурсов – электроэнергии, </w:t>
      </w:r>
      <w:r>
        <w:rPr>
          <w:color w:val="1F1F1F"/>
          <w:sz w:val="28"/>
          <w:szCs w:val="28"/>
        </w:rPr>
        <w:t>тепла, газа, моторного топлива;</w:t>
      </w:r>
      <w:r w:rsidRPr="006C1EB2">
        <w:rPr>
          <w:color w:val="1F1F1F"/>
          <w:sz w:val="28"/>
          <w:szCs w:val="28"/>
        </w:rPr>
        <w:t xml:space="preserve"> </w:t>
      </w:r>
    </w:p>
    <w:p w:rsidR="006C1EB2" w:rsidRPr="000645E6" w:rsidRDefault="006C1EB2" w:rsidP="006C1EB2">
      <w:pPr>
        <w:pStyle w:val="Default"/>
        <w:spacing w:line="360" w:lineRule="auto"/>
        <w:ind w:firstLine="709"/>
        <w:jc w:val="both"/>
        <w:rPr>
          <w:color w:val="1F1F1F"/>
          <w:sz w:val="28"/>
          <w:szCs w:val="28"/>
        </w:rPr>
      </w:pPr>
      <w:r w:rsidRPr="004E1DF4">
        <w:rPr>
          <w:rFonts w:eastAsia="Calibri"/>
          <w:sz w:val="28"/>
          <w:szCs w:val="28"/>
        </w:rPr>
        <w:t xml:space="preserve">разработка новых технологических приемов </w:t>
      </w:r>
      <w:r w:rsidRPr="000645E6">
        <w:rPr>
          <w:color w:val="1F1F1F"/>
          <w:sz w:val="28"/>
          <w:szCs w:val="28"/>
        </w:rPr>
        <w:t>утилизации органических отходов с разделением их на чистую воду, биогумус и минеральные удобрения с высоким содержанием аз</w:t>
      </w:r>
      <w:r w:rsidR="0095503D">
        <w:rPr>
          <w:color w:val="1F1F1F"/>
          <w:sz w:val="28"/>
          <w:szCs w:val="28"/>
        </w:rPr>
        <w:t>отной и фосфорной составляющей;</w:t>
      </w:r>
    </w:p>
    <w:p w:rsidR="006C1EB2" w:rsidRPr="000645E6" w:rsidRDefault="006C1EB2" w:rsidP="006C1EB2">
      <w:pPr>
        <w:pStyle w:val="Default"/>
        <w:spacing w:line="360" w:lineRule="auto"/>
        <w:ind w:firstLine="709"/>
        <w:jc w:val="both"/>
        <w:rPr>
          <w:color w:val="1F1F1F"/>
          <w:sz w:val="28"/>
          <w:szCs w:val="28"/>
        </w:rPr>
      </w:pPr>
      <w:r w:rsidRPr="004E1DF4">
        <w:rPr>
          <w:rFonts w:eastAsia="Calibri"/>
          <w:sz w:val="28"/>
          <w:szCs w:val="28"/>
        </w:rPr>
        <w:t>переход на технологически дешевые и простые</w:t>
      </w:r>
      <w:r w:rsidRPr="000645E6">
        <w:rPr>
          <w:color w:val="1F1F1F"/>
          <w:sz w:val="28"/>
          <w:szCs w:val="28"/>
        </w:rPr>
        <w:t xml:space="preserve"> </w:t>
      </w:r>
      <w:r w:rsidRPr="000645E6">
        <w:rPr>
          <w:color w:val="1F1F1F"/>
          <w:sz w:val="28"/>
          <w:szCs w:val="28"/>
        </w:rPr>
        <w:t>новы</w:t>
      </w:r>
      <w:r w:rsidR="0095503D">
        <w:rPr>
          <w:color w:val="1F1F1F"/>
          <w:sz w:val="28"/>
          <w:szCs w:val="28"/>
        </w:rPr>
        <w:t>е</w:t>
      </w:r>
      <w:r w:rsidRPr="000645E6">
        <w:rPr>
          <w:color w:val="1F1F1F"/>
          <w:sz w:val="28"/>
          <w:szCs w:val="28"/>
        </w:rPr>
        <w:t>, высокорентабельны</w:t>
      </w:r>
      <w:r w:rsidR="0095503D">
        <w:rPr>
          <w:color w:val="1F1F1F"/>
          <w:sz w:val="28"/>
          <w:szCs w:val="28"/>
        </w:rPr>
        <w:t>е</w:t>
      </w:r>
      <w:r w:rsidRPr="000645E6">
        <w:rPr>
          <w:color w:val="1F1F1F"/>
          <w:sz w:val="28"/>
          <w:szCs w:val="28"/>
        </w:rPr>
        <w:t xml:space="preserve"> вид</w:t>
      </w:r>
      <w:r w:rsidR="0095503D">
        <w:rPr>
          <w:color w:val="1F1F1F"/>
          <w:sz w:val="28"/>
          <w:szCs w:val="28"/>
        </w:rPr>
        <w:t>ы с/х производств.</w:t>
      </w:r>
    </w:p>
    <w:p w:rsidR="0095503D" w:rsidRPr="002E5978" w:rsidRDefault="0095503D" w:rsidP="0095503D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2E5978">
        <w:rPr>
          <w:i/>
          <w:sz w:val="28"/>
          <w:szCs w:val="28"/>
        </w:rPr>
        <w:t>О</w:t>
      </w:r>
      <w:r w:rsidR="002E5978">
        <w:rPr>
          <w:i/>
          <w:sz w:val="28"/>
          <w:szCs w:val="28"/>
        </w:rPr>
        <w:t>писание биогазовой установки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Биомасса (отходы или зеленая масса) периодически подаются с помощью насосной станции или загрузчика в реактор. Реактор представляет собой подогреваемый и утепленный резервуар, оборудованный миксерами. В реакторе живут полезные бактерии, питающиеся биомассой. Продуктом жизнедеятельности бактерий является биогаз. Для поддержания жизни бактерий </w:t>
      </w:r>
      <w:r w:rsidRPr="000645E6">
        <w:rPr>
          <w:sz w:val="28"/>
          <w:szCs w:val="28"/>
        </w:rPr>
        <w:lastRenderedPageBreak/>
        <w:t xml:space="preserve">требуется подача корма, подогрев до 35-38°С и периодическое перемешивание. Образующийся биогаз скапливается в хранилище (газгольдере), затем проходит систему очистки и подается к потребителям (котел или электрогенератор). Реактор работает без доступа </w:t>
      </w:r>
      <w:r w:rsidR="00854812">
        <w:rPr>
          <w:sz w:val="28"/>
          <w:szCs w:val="28"/>
        </w:rPr>
        <w:t>воздуха, герметичен и неопасен.</w:t>
      </w:r>
    </w:p>
    <w:p w:rsidR="0095503D" w:rsidRPr="000645E6" w:rsidRDefault="0095503D" w:rsidP="0095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E6">
        <w:rPr>
          <w:rFonts w:ascii="Times New Roman" w:hAnsi="Times New Roman" w:cs="Times New Roman"/>
          <w:sz w:val="28"/>
          <w:szCs w:val="28"/>
        </w:rPr>
        <w:t xml:space="preserve">Для сбраживания некоторых видов сырья в чистом виде требуется особая </w:t>
      </w:r>
      <w:proofErr w:type="spellStart"/>
      <w:r w:rsidRPr="000645E6">
        <w:rPr>
          <w:rFonts w:ascii="Times New Roman" w:hAnsi="Times New Roman" w:cs="Times New Roman"/>
          <w:sz w:val="28"/>
          <w:szCs w:val="28"/>
        </w:rPr>
        <w:t>двухстадийная</w:t>
      </w:r>
      <w:proofErr w:type="spellEnd"/>
      <w:r w:rsidRPr="000645E6">
        <w:rPr>
          <w:rFonts w:ascii="Times New Roman" w:hAnsi="Times New Roman" w:cs="Times New Roman"/>
          <w:sz w:val="28"/>
          <w:szCs w:val="28"/>
        </w:rPr>
        <w:t xml:space="preserve"> тех</w:t>
      </w:r>
      <w:r w:rsidR="002E5978">
        <w:rPr>
          <w:rFonts w:ascii="Times New Roman" w:hAnsi="Times New Roman" w:cs="Times New Roman"/>
          <w:sz w:val="28"/>
          <w:szCs w:val="28"/>
        </w:rPr>
        <w:t>нология.</w:t>
      </w:r>
    </w:p>
    <w:p w:rsidR="0095503D" w:rsidRDefault="0095503D" w:rsidP="0095503D">
      <w:pPr>
        <w:jc w:val="center"/>
      </w:pPr>
      <w:r>
        <w:rPr>
          <w:noProof/>
          <w:lang w:eastAsia="ru-RU"/>
        </w:rPr>
        <w:drawing>
          <wp:inline distT="0" distB="0" distL="0" distR="0" wp14:anchorId="4955992C" wp14:editId="73E21AE7">
            <wp:extent cx="3888188" cy="258275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28" cy="258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3D" w:rsidRDefault="0095503D" w:rsidP="0095503D">
      <w:pPr>
        <w:jc w:val="center"/>
        <w:rPr>
          <w:sz w:val="23"/>
          <w:szCs w:val="23"/>
        </w:rPr>
      </w:pPr>
      <w:r>
        <w:rPr>
          <w:sz w:val="23"/>
          <w:szCs w:val="23"/>
        </w:rPr>
        <w:t>Схема работы биогазовой установки.</w:t>
      </w:r>
    </w:p>
    <w:p w:rsidR="0095503D" w:rsidRPr="000645E6" w:rsidRDefault="0095503D" w:rsidP="0095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E6">
        <w:rPr>
          <w:rFonts w:ascii="Times New Roman" w:hAnsi="Times New Roman" w:cs="Times New Roman"/>
          <w:b/>
          <w:bCs/>
          <w:sz w:val="28"/>
          <w:szCs w:val="28"/>
        </w:rPr>
        <w:t xml:space="preserve">Полезные характеристики установки: </w:t>
      </w:r>
      <w:r w:rsidRPr="000645E6">
        <w:rPr>
          <w:rFonts w:ascii="Times New Roman" w:hAnsi="Times New Roman" w:cs="Times New Roman"/>
          <w:sz w:val="28"/>
          <w:szCs w:val="28"/>
        </w:rPr>
        <w:t xml:space="preserve">Средний общий </w:t>
      </w:r>
      <w:proofErr w:type="spellStart"/>
      <w:r w:rsidRPr="000645E6">
        <w:rPr>
          <w:rFonts w:ascii="Times New Roman" w:hAnsi="Times New Roman" w:cs="Times New Roman"/>
          <w:sz w:val="28"/>
          <w:szCs w:val="28"/>
        </w:rPr>
        <w:t>объѐм</w:t>
      </w:r>
      <w:proofErr w:type="spellEnd"/>
      <w:r w:rsidRPr="000645E6">
        <w:rPr>
          <w:rFonts w:ascii="Times New Roman" w:hAnsi="Times New Roman" w:cs="Times New Roman"/>
          <w:sz w:val="28"/>
          <w:szCs w:val="28"/>
        </w:rPr>
        <w:t xml:space="preserve"> сырья: 100 т/</w:t>
      </w:r>
      <w:proofErr w:type="spellStart"/>
      <w:r w:rsidRPr="000645E6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645E6">
        <w:rPr>
          <w:rFonts w:ascii="Times New Roman" w:hAnsi="Times New Roman" w:cs="Times New Roman"/>
          <w:sz w:val="28"/>
          <w:szCs w:val="28"/>
        </w:rPr>
        <w:t xml:space="preserve"> Общий объем получаемого биогаза: 6000 м</w:t>
      </w:r>
      <w:r w:rsidRPr="00D9713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645E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645E6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645E6">
        <w:rPr>
          <w:rFonts w:ascii="Times New Roman" w:hAnsi="Times New Roman" w:cs="Times New Roman"/>
          <w:sz w:val="28"/>
          <w:szCs w:val="28"/>
        </w:rPr>
        <w:t xml:space="preserve"> Эквивалент возможной вырабатываемой эл. энергии, до 600 кВт/час </w:t>
      </w:r>
      <w:proofErr w:type="gramStart"/>
      <w:r w:rsidRPr="000645E6">
        <w:rPr>
          <w:rFonts w:ascii="Times New Roman" w:hAnsi="Times New Roman" w:cs="Times New Roman"/>
          <w:sz w:val="28"/>
          <w:szCs w:val="28"/>
        </w:rPr>
        <w:t>Дополнительно</w:t>
      </w:r>
      <w:proofErr w:type="gramEnd"/>
      <w:r w:rsidRPr="000645E6">
        <w:rPr>
          <w:rFonts w:ascii="Times New Roman" w:hAnsi="Times New Roman" w:cs="Times New Roman"/>
          <w:sz w:val="28"/>
          <w:szCs w:val="28"/>
        </w:rPr>
        <w:t xml:space="preserve"> вырабатываемая тепловая энергии, до 700 кВт/час Кол-во вырабатываемой только тепловой энергии, до 1550 кВт/час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b/>
          <w:bCs/>
          <w:sz w:val="28"/>
          <w:szCs w:val="28"/>
        </w:rPr>
        <w:t xml:space="preserve">Технические характеристики установки: </w:t>
      </w:r>
      <w:r w:rsidRPr="000645E6">
        <w:rPr>
          <w:sz w:val="28"/>
          <w:szCs w:val="28"/>
        </w:rPr>
        <w:t xml:space="preserve">Диаметр </w:t>
      </w:r>
      <w:proofErr w:type="spellStart"/>
      <w:r w:rsidRPr="000645E6">
        <w:rPr>
          <w:sz w:val="28"/>
          <w:szCs w:val="28"/>
        </w:rPr>
        <w:t>биореактора</w:t>
      </w:r>
      <w:proofErr w:type="spellEnd"/>
      <w:r w:rsidRPr="000645E6">
        <w:rPr>
          <w:sz w:val="28"/>
          <w:szCs w:val="28"/>
        </w:rPr>
        <w:t xml:space="preserve">: 4.5 м Конструкция </w:t>
      </w:r>
      <w:proofErr w:type="spellStart"/>
      <w:r w:rsidRPr="000645E6">
        <w:rPr>
          <w:sz w:val="28"/>
          <w:szCs w:val="28"/>
        </w:rPr>
        <w:t>биореактора</w:t>
      </w:r>
      <w:proofErr w:type="spellEnd"/>
      <w:r w:rsidRPr="000645E6">
        <w:rPr>
          <w:sz w:val="28"/>
          <w:szCs w:val="28"/>
        </w:rPr>
        <w:t xml:space="preserve"> модульная, длина модуля: 12 м</w:t>
      </w:r>
      <w:r>
        <w:rPr>
          <w:sz w:val="28"/>
          <w:szCs w:val="28"/>
        </w:rPr>
        <w:t>.</w:t>
      </w:r>
      <w:r w:rsidRPr="000645E6">
        <w:rPr>
          <w:sz w:val="28"/>
          <w:szCs w:val="28"/>
        </w:rPr>
        <w:t xml:space="preserve"> Полезный объем </w:t>
      </w:r>
      <w:proofErr w:type="spellStart"/>
      <w:r w:rsidRPr="000645E6">
        <w:rPr>
          <w:sz w:val="28"/>
          <w:szCs w:val="28"/>
        </w:rPr>
        <w:t>биореактора</w:t>
      </w:r>
      <w:proofErr w:type="spellEnd"/>
      <w:r w:rsidRPr="000645E6">
        <w:rPr>
          <w:sz w:val="28"/>
          <w:szCs w:val="28"/>
        </w:rPr>
        <w:t>: 1680 м</w:t>
      </w:r>
      <w:r w:rsidRPr="00D97136">
        <w:rPr>
          <w:sz w:val="28"/>
          <w:szCs w:val="28"/>
          <w:vertAlign w:val="superscript"/>
        </w:rPr>
        <w:t>3</w:t>
      </w:r>
      <w:r w:rsidRPr="000645E6">
        <w:rPr>
          <w:sz w:val="28"/>
          <w:szCs w:val="28"/>
        </w:rPr>
        <w:t xml:space="preserve"> Общая длина зигзагообразной конструкции </w:t>
      </w:r>
      <w:proofErr w:type="spellStart"/>
      <w:r w:rsidRPr="000645E6">
        <w:rPr>
          <w:sz w:val="28"/>
          <w:szCs w:val="28"/>
        </w:rPr>
        <w:t>биореактора</w:t>
      </w:r>
      <w:proofErr w:type="spellEnd"/>
      <w:r w:rsidRPr="000645E6">
        <w:rPr>
          <w:sz w:val="28"/>
          <w:szCs w:val="28"/>
        </w:rPr>
        <w:t xml:space="preserve">: 106 м Кол-во модулей (может наращиваться или уменьшатся): 9 шт. Режим брожения: </w:t>
      </w:r>
      <w:proofErr w:type="spellStart"/>
      <w:r w:rsidRPr="000645E6">
        <w:rPr>
          <w:sz w:val="28"/>
          <w:szCs w:val="28"/>
        </w:rPr>
        <w:t>мезофильно</w:t>
      </w:r>
      <w:proofErr w:type="spellEnd"/>
      <w:r w:rsidRPr="000645E6">
        <w:rPr>
          <w:sz w:val="28"/>
          <w:szCs w:val="28"/>
        </w:rPr>
        <w:t>-термофильный Технологический процесс брожения: непрерывный Время брожения: от 12 до 18 суток</w:t>
      </w:r>
      <w:r w:rsidR="002E5978">
        <w:rPr>
          <w:sz w:val="28"/>
          <w:szCs w:val="28"/>
        </w:rPr>
        <w:t>.</w:t>
      </w:r>
      <w:r w:rsidRPr="000645E6">
        <w:rPr>
          <w:sz w:val="28"/>
          <w:szCs w:val="28"/>
        </w:rPr>
        <w:t xml:space="preserve"> Количество жидких удобрений на выходе: 130 т/</w:t>
      </w:r>
      <w:proofErr w:type="spellStart"/>
      <w:r w:rsidRPr="000645E6">
        <w:rPr>
          <w:sz w:val="28"/>
          <w:szCs w:val="28"/>
        </w:rPr>
        <w:t>сут</w:t>
      </w:r>
      <w:proofErr w:type="spellEnd"/>
      <w:r w:rsidR="002E5978">
        <w:rPr>
          <w:sz w:val="28"/>
          <w:szCs w:val="28"/>
        </w:rPr>
        <w:t>.</w:t>
      </w:r>
    </w:p>
    <w:p w:rsidR="002E5978" w:rsidRPr="004E1DF4" w:rsidRDefault="002E5978" w:rsidP="002E59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E1DF4">
        <w:rPr>
          <w:rFonts w:ascii="Times New Roman" w:eastAsia="Calibri" w:hAnsi="Times New Roman" w:cs="Times New Roman"/>
          <w:b/>
          <w:sz w:val="28"/>
          <w:szCs w:val="28"/>
        </w:rPr>
        <w:t>Научные исследования</w:t>
      </w:r>
      <w:r w:rsidRPr="004E1D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lastRenderedPageBreak/>
        <w:t>Постройка биогазовой установки целесообразна на фермах с поголовьем КРС составляющим более 500 голов. Фермы как правило производят в 1.5 – 2 раза больше электричества из биогаза. Избытки можно продавать в виде электроэнергии</w:t>
      </w:r>
      <w:r w:rsidR="002754BE">
        <w:rPr>
          <w:sz w:val="28"/>
          <w:szCs w:val="28"/>
        </w:rPr>
        <w:t>,</w:t>
      </w:r>
      <w:r w:rsidRPr="000645E6">
        <w:rPr>
          <w:sz w:val="28"/>
          <w:szCs w:val="28"/>
        </w:rPr>
        <w:t xml:space="preserve"> либо в виде газа. Если дополнить </w:t>
      </w:r>
      <w:proofErr w:type="spellStart"/>
      <w:r w:rsidRPr="000645E6">
        <w:rPr>
          <w:sz w:val="28"/>
          <w:szCs w:val="28"/>
        </w:rPr>
        <w:t>биоустановку</w:t>
      </w:r>
      <w:proofErr w:type="spellEnd"/>
      <w:r w:rsidRPr="000645E6">
        <w:rPr>
          <w:sz w:val="28"/>
          <w:szCs w:val="28"/>
        </w:rPr>
        <w:t xml:space="preserve"> системой обогащения биогаза, можно получить </w:t>
      </w:r>
      <w:proofErr w:type="spellStart"/>
      <w:r w:rsidRPr="000645E6">
        <w:rPr>
          <w:sz w:val="28"/>
          <w:szCs w:val="28"/>
        </w:rPr>
        <w:t>биометан</w:t>
      </w:r>
      <w:proofErr w:type="spellEnd"/>
      <w:r w:rsidRPr="000645E6">
        <w:rPr>
          <w:sz w:val="28"/>
          <w:szCs w:val="28"/>
        </w:rPr>
        <w:t xml:space="preserve"> — газ, аналогичный природному по </w:t>
      </w:r>
      <w:proofErr w:type="spellStart"/>
      <w:r w:rsidRPr="000645E6">
        <w:rPr>
          <w:sz w:val="28"/>
          <w:szCs w:val="28"/>
        </w:rPr>
        <w:t>ГОСТовским</w:t>
      </w:r>
      <w:proofErr w:type="spellEnd"/>
      <w:r w:rsidRPr="000645E6">
        <w:rPr>
          <w:sz w:val="28"/>
          <w:szCs w:val="28"/>
        </w:rPr>
        <w:t xml:space="preserve"> стандартам. Себестоимость производства биогаза составляет всего $25–30 за 1000 куб. м, а уже очищенного — $30–40. Газовые трейдеры выкупят его по цене $200–250 за 1000 куб. м на 10 лет вперед (цена природного газа с </w:t>
      </w:r>
      <w:proofErr w:type="spellStart"/>
      <w:r w:rsidRPr="000645E6">
        <w:rPr>
          <w:sz w:val="28"/>
          <w:szCs w:val="28"/>
        </w:rPr>
        <w:t>растаможкой</w:t>
      </w:r>
      <w:proofErr w:type="spellEnd"/>
      <w:r w:rsidRPr="000645E6">
        <w:rPr>
          <w:sz w:val="28"/>
          <w:szCs w:val="28"/>
        </w:rPr>
        <w:t xml:space="preserve"> составля</w:t>
      </w:r>
      <w:r w:rsidR="002E5978">
        <w:rPr>
          <w:sz w:val="28"/>
          <w:szCs w:val="28"/>
        </w:rPr>
        <w:t>ет сейчас $350 за 1000 куб. м).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На выходе, после того как биомасса перебродит, мы получаем удобрения. Как показывает практика, при использовании </w:t>
      </w:r>
      <w:proofErr w:type="spellStart"/>
      <w:r w:rsidRPr="000645E6">
        <w:rPr>
          <w:sz w:val="28"/>
          <w:szCs w:val="28"/>
        </w:rPr>
        <w:t>биоудобрений</w:t>
      </w:r>
      <w:proofErr w:type="spellEnd"/>
      <w:r w:rsidRPr="000645E6">
        <w:rPr>
          <w:sz w:val="28"/>
          <w:szCs w:val="28"/>
        </w:rPr>
        <w:t xml:space="preserve"> </w:t>
      </w:r>
      <w:r w:rsidR="00854812">
        <w:rPr>
          <w:sz w:val="28"/>
          <w:szCs w:val="28"/>
        </w:rPr>
        <w:t>урожаи увеличиваются на 40–50%.</w:t>
      </w:r>
    </w:p>
    <w:p w:rsidR="0095503D" w:rsidRPr="002E5978" w:rsidRDefault="0095503D" w:rsidP="0095503D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2E5978">
        <w:rPr>
          <w:i/>
          <w:sz w:val="28"/>
          <w:szCs w:val="28"/>
        </w:rPr>
        <w:t>Стоимость био</w:t>
      </w:r>
      <w:r w:rsidR="002E5978">
        <w:rPr>
          <w:i/>
          <w:sz w:val="28"/>
          <w:szCs w:val="28"/>
        </w:rPr>
        <w:t>газовой установки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>Мощность электростанции БГУ зависит от масштабов сырьевой базы, выработки биогаза, потребности предприятия в электроэнергии и размера инвестиций. Она варьируется от 1 кВт (бытовые установки) до нескольких десятков МВт. Наиболее рентабельными являются станции средней и большой мощности — от 500 кВт. БГУ, оснащенные таким</w:t>
      </w:r>
      <w:r w:rsidR="002754BE">
        <w:rPr>
          <w:sz w:val="28"/>
          <w:szCs w:val="28"/>
        </w:rPr>
        <w:t>и станциями, быстрее окупаются.</w:t>
      </w:r>
    </w:p>
    <w:p w:rsidR="0095503D" w:rsidRPr="002E5978" w:rsidRDefault="0095503D" w:rsidP="0095503D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2E5978">
        <w:rPr>
          <w:i/>
          <w:sz w:val="28"/>
          <w:szCs w:val="28"/>
        </w:rPr>
        <w:t xml:space="preserve">Где же можно </w:t>
      </w:r>
      <w:r w:rsidR="002E5978">
        <w:rPr>
          <w:i/>
          <w:sz w:val="28"/>
          <w:szCs w:val="28"/>
        </w:rPr>
        <w:t>построить биогазовую установку?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>На самом деле биогазовую установку можно использовать практически везде, но не везде это будет целесообразно. Целесообразно строить биогазовую установку рядом с местом, где только появляются отходы: можно основать БГУ на ферме, на производстве</w:t>
      </w:r>
      <w:r w:rsidR="00854812">
        <w:rPr>
          <w:sz w:val="28"/>
          <w:szCs w:val="28"/>
        </w:rPr>
        <w:t xml:space="preserve">. </w:t>
      </w:r>
      <w:r w:rsidRPr="000645E6">
        <w:rPr>
          <w:sz w:val="28"/>
          <w:szCs w:val="28"/>
        </w:rPr>
        <w:t xml:space="preserve">Биогазовые установки могут устанавливаться как очистные сооружения на фермах, птицефабриках, спиртовых заводах, сахарных заводах, мясокомбинатах. Биогазовая установка может заменить ветеринарно-санитарный завод, т. е. падаль может утилизироваться в биогаз вместо производства </w:t>
      </w:r>
      <w:proofErr w:type="gramStart"/>
      <w:r w:rsidRPr="000645E6">
        <w:rPr>
          <w:sz w:val="28"/>
          <w:szCs w:val="28"/>
        </w:rPr>
        <w:t>мясо-костной</w:t>
      </w:r>
      <w:proofErr w:type="gramEnd"/>
      <w:r w:rsidRPr="000645E6">
        <w:rPr>
          <w:sz w:val="28"/>
          <w:szCs w:val="28"/>
        </w:rPr>
        <w:t xml:space="preserve"> муки. </w:t>
      </w:r>
    </w:p>
    <w:p w:rsidR="0095503D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>В результате оценки целесообразности постройки БГУ выяснилось, что использо</w:t>
      </w:r>
      <w:r w:rsidR="002E5978">
        <w:rPr>
          <w:sz w:val="28"/>
          <w:szCs w:val="28"/>
        </w:rPr>
        <w:t>вание данной установки выгодно.</w:t>
      </w:r>
    </w:p>
    <w:p w:rsidR="00854812" w:rsidRDefault="00854812" w:rsidP="00854812">
      <w:pPr>
        <w:pStyle w:val="Default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854812" w:rsidRDefault="00854812" w:rsidP="00854812">
      <w:pPr>
        <w:pStyle w:val="Default"/>
        <w:spacing w:line="360" w:lineRule="auto"/>
        <w:ind w:firstLine="709"/>
        <w:jc w:val="right"/>
        <w:rPr>
          <w:b/>
          <w:sz w:val="28"/>
          <w:szCs w:val="28"/>
        </w:rPr>
      </w:pPr>
    </w:p>
    <w:p w:rsidR="0095503D" w:rsidRPr="002E5978" w:rsidRDefault="002E5978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5978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http://yeiskgid.ru/news/publication-1220/ 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http://www.proelectro.info/content/detail/4455 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http://ru.wikipedia.org/wiki/%C1%E8%EE%E3%E0%E7 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 xml:space="preserve">http://www.dg-yug.ru/a/2011/12/22/Na_Kubani_othodi_prevratja </w:t>
      </w:r>
    </w:p>
    <w:p w:rsidR="0095503D" w:rsidRPr="000645E6" w:rsidRDefault="0095503D" w:rsidP="009550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45E6">
        <w:rPr>
          <w:sz w:val="28"/>
          <w:szCs w:val="28"/>
        </w:rPr>
        <w:t>http://www.ya-fermer.ru/node/2856</w:t>
      </w:r>
    </w:p>
    <w:p w:rsidR="00680D28" w:rsidRPr="008978A4" w:rsidRDefault="00680D28" w:rsidP="00955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D28" w:rsidRPr="008978A4" w:rsidSect="002E5978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F1F32"/>
    <w:multiLevelType w:val="multilevel"/>
    <w:tmpl w:val="084233B6"/>
    <w:lvl w:ilvl="0">
      <w:start w:val="1"/>
      <w:numFmt w:val="bullet"/>
      <w:lvlText w:val="•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21466"/>
    <w:multiLevelType w:val="multilevel"/>
    <w:tmpl w:val="F6D85DDA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E8"/>
    <w:rsid w:val="000E0053"/>
    <w:rsid w:val="001B33C6"/>
    <w:rsid w:val="001C01EE"/>
    <w:rsid w:val="00270292"/>
    <w:rsid w:val="002754BE"/>
    <w:rsid w:val="002E5978"/>
    <w:rsid w:val="00366E5C"/>
    <w:rsid w:val="00426CB9"/>
    <w:rsid w:val="00460EF5"/>
    <w:rsid w:val="00484CEC"/>
    <w:rsid w:val="004B0C26"/>
    <w:rsid w:val="004C3D10"/>
    <w:rsid w:val="004D0DB9"/>
    <w:rsid w:val="00575579"/>
    <w:rsid w:val="0062128D"/>
    <w:rsid w:val="00654D76"/>
    <w:rsid w:val="00680D28"/>
    <w:rsid w:val="006C1EB2"/>
    <w:rsid w:val="00701AE8"/>
    <w:rsid w:val="007963A6"/>
    <w:rsid w:val="007D66A0"/>
    <w:rsid w:val="00834064"/>
    <w:rsid w:val="00854812"/>
    <w:rsid w:val="008978A4"/>
    <w:rsid w:val="00941606"/>
    <w:rsid w:val="0095503D"/>
    <w:rsid w:val="00AD3D28"/>
    <w:rsid w:val="00AD3EC8"/>
    <w:rsid w:val="00BE7F26"/>
    <w:rsid w:val="00CB1B7E"/>
    <w:rsid w:val="00D36A3D"/>
    <w:rsid w:val="00D547FC"/>
    <w:rsid w:val="00EA0FB5"/>
    <w:rsid w:val="00FC70B4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9424"/>
  <w15:docId w15:val="{E7106184-5DD1-470B-A044-E384DF39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0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8978A4"/>
    <w:rPr>
      <w:rFonts w:ascii="Garamond" w:eastAsia="Garamond" w:hAnsi="Garamond" w:cs="Garamond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8A4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Garamond" w:eastAsia="Garamond" w:hAnsi="Garamond" w:cs="Garamond"/>
      <w:b/>
      <w:bCs/>
      <w:sz w:val="17"/>
      <w:szCs w:val="17"/>
    </w:rPr>
  </w:style>
  <w:style w:type="character" w:customStyle="1" w:styleId="4">
    <w:name w:val="Основной текст (4)_"/>
    <w:basedOn w:val="a0"/>
    <w:link w:val="40"/>
    <w:rsid w:val="008978A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78A4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TimesNewRoman75pt">
    <w:name w:val="Основной текст (2) + Times New Roman;7;5 pt"/>
    <w:basedOn w:val="2"/>
    <w:rsid w:val="008978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366E5C"/>
    <w:rPr>
      <w:color w:val="0563C1" w:themeColor="hyperlink"/>
      <w:u w:val="single"/>
    </w:rPr>
  </w:style>
  <w:style w:type="paragraph" w:customStyle="1" w:styleId="Default">
    <w:name w:val="Default"/>
    <w:rsid w:val="006C1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-mas@mail.ru" TargetMode="External"/><Relationship Id="rId5" Type="http://schemas.openxmlformats.org/officeDocument/2006/relationships/hyperlink" Target="mailto:maslovastar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2017-03-20T20:02:00Z</dcterms:created>
  <dcterms:modified xsi:type="dcterms:W3CDTF">2018-09-26T10:55:00Z</dcterms:modified>
</cp:coreProperties>
</file>