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9A" w:rsidRPr="00991615" w:rsidRDefault="00650F9A" w:rsidP="0099161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91615">
        <w:rPr>
          <w:rFonts w:ascii="Times New Roman" w:hAnsi="Times New Roman"/>
          <w:b/>
          <w:sz w:val="28"/>
          <w:szCs w:val="28"/>
        </w:rPr>
        <w:t xml:space="preserve">Экологическое   образование   и   воспитание   младших   школьников на уроках математики </w:t>
      </w:r>
    </w:p>
    <w:p w:rsidR="00650F9A" w:rsidRPr="00991615" w:rsidRDefault="00650F9A" w:rsidP="00991615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Сидорова Альбина Сергеевна (</w:t>
      </w:r>
      <w:hyperlink r:id="rId4" w:history="1">
        <w:r w:rsidRPr="00991615">
          <w:rPr>
            <w:rStyle w:val="a4"/>
            <w:rFonts w:ascii="Times New Roman" w:hAnsi="Times New Roman"/>
            <w:sz w:val="28"/>
            <w:szCs w:val="28"/>
            <w:lang w:val="en-US"/>
          </w:rPr>
          <w:t>albina</w:t>
        </w:r>
        <w:r w:rsidRPr="00991615">
          <w:rPr>
            <w:rStyle w:val="a4"/>
            <w:rFonts w:ascii="Times New Roman" w:hAnsi="Times New Roman"/>
            <w:sz w:val="28"/>
            <w:szCs w:val="28"/>
          </w:rPr>
          <w:t>2423@</w:t>
        </w:r>
        <w:r w:rsidRPr="00991615"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 w:rsidRPr="00991615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91615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91615">
        <w:rPr>
          <w:rFonts w:ascii="Times New Roman" w:hAnsi="Times New Roman"/>
          <w:sz w:val="28"/>
          <w:szCs w:val="28"/>
        </w:rPr>
        <w:t>), учитель начальных классов МБОУ «Средняя общеобразовательная школа №2»  Нижнекамского муниципального района Республики Татарстан</w:t>
      </w:r>
    </w:p>
    <w:p w:rsidR="005E11BB" w:rsidRPr="00991615" w:rsidRDefault="00650F9A" w:rsidP="00991615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 (МБОУ «СОШ №2» </w:t>
      </w:r>
      <w:r w:rsidR="005E11BB" w:rsidRPr="00991615">
        <w:rPr>
          <w:rFonts w:ascii="Times New Roman" w:hAnsi="Times New Roman"/>
          <w:sz w:val="28"/>
          <w:szCs w:val="28"/>
        </w:rPr>
        <w:t>НМР РТ</w:t>
      </w:r>
      <w:r w:rsidRPr="00991615">
        <w:rPr>
          <w:rFonts w:ascii="Times New Roman" w:hAnsi="Times New Roman"/>
          <w:sz w:val="28"/>
          <w:szCs w:val="28"/>
        </w:rPr>
        <w:t xml:space="preserve">), педагог дополнительного образования МБУ </w:t>
      </w:r>
      <w:proofErr w:type="gramStart"/>
      <w:r w:rsidRPr="00991615">
        <w:rPr>
          <w:rFonts w:ascii="Times New Roman" w:hAnsi="Times New Roman"/>
          <w:sz w:val="28"/>
          <w:szCs w:val="28"/>
        </w:rPr>
        <w:t>ДО</w:t>
      </w:r>
      <w:proofErr w:type="gramEnd"/>
      <w:r w:rsidRPr="00991615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91615">
        <w:rPr>
          <w:rFonts w:ascii="Times New Roman" w:hAnsi="Times New Roman"/>
          <w:sz w:val="28"/>
          <w:szCs w:val="28"/>
        </w:rPr>
        <w:t>Детс</w:t>
      </w:r>
      <w:r w:rsidR="005E11BB" w:rsidRPr="00991615">
        <w:rPr>
          <w:rFonts w:ascii="Times New Roman" w:hAnsi="Times New Roman"/>
          <w:sz w:val="28"/>
          <w:szCs w:val="28"/>
        </w:rPr>
        <w:t>кий</w:t>
      </w:r>
      <w:proofErr w:type="gramEnd"/>
      <w:r w:rsidR="005E11BB" w:rsidRPr="00991615">
        <w:rPr>
          <w:rFonts w:ascii="Times New Roman" w:hAnsi="Times New Roman"/>
          <w:sz w:val="28"/>
          <w:szCs w:val="28"/>
        </w:rPr>
        <w:t xml:space="preserve"> эколого-биологический центр» Нижнекамского муниципального района Республики Татарстан (МБУ ДО «ДЭБЦ» НМР РТ)</w:t>
      </w:r>
    </w:p>
    <w:p w:rsidR="00650F9A" w:rsidRPr="00991615" w:rsidRDefault="00650F9A" w:rsidP="009916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b/>
          <w:sz w:val="28"/>
          <w:szCs w:val="28"/>
        </w:rPr>
        <w:t>Аннотация:</w:t>
      </w:r>
      <w:r w:rsidRPr="00991615">
        <w:rPr>
          <w:rFonts w:ascii="Times New Roman" w:hAnsi="Times New Roman"/>
          <w:sz w:val="28"/>
          <w:szCs w:val="28"/>
        </w:rPr>
        <w:t xml:space="preserve"> в статье представлен опыт работы по интеграции математики и экологии в начальной школе.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В настоящее время вследствие технического прогресса, урбанизации общества, человек перестал ощущать себя и окружающую среду как единое целое в пределах биосферы. Поэтому важность экологического воспитания детей в современном мире переоценить невозможно. Главная его задача  – формирование человека, который в шкале ценностей ставит охрану жизни и среду обитания на первое место. Именно в дошкольном и младшем школьном возрасте усвоение основ экологических знаний наиболее продуктивно, так как малыш воспринимает природу очень эмоционально, как нечто живое [2, с.31].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Какие экологические представления могут быть сформированы у детей начального звена? Это представления об уникальности, хрупкости, сложности всего живого, о взаимосвязях и взаимозависимостях, полезности всех природных объектов, о непрерывности жизни. 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 Экологическое образование создает реальные возможности для осуществления межпредметных связей. В начальной школе основные предметы (математика, русский язык, литературное чтение, окружающий мир)  ведет один педагог, поэтому тема экологии может прозвучать на всех моих  уроках. Система межпредметных связей может обеспечить </w:t>
      </w:r>
      <w:r w:rsidRPr="00991615">
        <w:rPr>
          <w:rFonts w:ascii="Times New Roman" w:hAnsi="Times New Roman"/>
          <w:sz w:val="28"/>
          <w:szCs w:val="28"/>
        </w:rPr>
        <w:lastRenderedPageBreak/>
        <w:t>определенный уровень экологической обученности и воспитанности, который проявляется в экологических знаниях и поведенческих умениях младших школьников [1, с.14].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Основываясь на собственный опыт,  могу утверждать, что введение экологических аспектов в математику является непростым делом. От педагога требуются новые знания, изменение сложившихся стереотипов мышления и преподавания, разработка новых методик и курсов и т. п. В процессе работы пришла  к следующим выводам:</w:t>
      </w:r>
    </w:p>
    <w:p w:rsidR="00650F9A" w:rsidRPr="00991615" w:rsidRDefault="00650F9A" w:rsidP="009916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1) В процессе изучения математики при объяснении не каждой темы можно подобрать такой материал, в котором будет присутствовать </w:t>
      </w:r>
      <w:r w:rsidR="00391C72">
        <w:rPr>
          <w:rFonts w:ascii="Times New Roman" w:hAnsi="Times New Roman"/>
          <w:sz w:val="28"/>
          <w:szCs w:val="28"/>
        </w:rPr>
        <w:t xml:space="preserve"> и </w:t>
      </w:r>
      <w:r w:rsidRPr="00991615">
        <w:rPr>
          <w:rFonts w:ascii="Times New Roman" w:hAnsi="Times New Roman"/>
          <w:sz w:val="28"/>
          <w:szCs w:val="28"/>
        </w:rPr>
        <w:t xml:space="preserve">элемент экологического воспитания, </w:t>
      </w:r>
      <w:r w:rsidR="00391C72">
        <w:rPr>
          <w:rFonts w:ascii="Times New Roman" w:hAnsi="Times New Roman"/>
          <w:sz w:val="28"/>
          <w:szCs w:val="28"/>
        </w:rPr>
        <w:t>и</w:t>
      </w:r>
      <w:r w:rsidRPr="00991615">
        <w:rPr>
          <w:rFonts w:ascii="Times New Roman" w:hAnsi="Times New Roman"/>
          <w:sz w:val="28"/>
          <w:szCs w:val="28"/>
        </w:rPr>
        <w:t xml:space="preserve"> компонент обязательной программы по математике.  Однако</w:t>
      </w:r>
      <w:proofErr w:type="gramStart"/>
      <w:r w:rsidRPr="00991615">
        <w:rPr>
          <w:rFonts w:ascii="Times New Roman" w:hAnsi="Times New Roman"/>
          <w:sz w:val="28"/>
          <w:szCs w:val="28"/>
        </w:rPr>
        <w:t>,</w:t>
      </w:r>
      <w:proofErr w:type="gramEnd"/>
      <w:r w:rsidRPr="00991615">
        <w:rPr>
          <w:rFonts w:ascii="Times New Roman" w:hAnsi="Times New Roman"/>
          <w:sz w:val="28"/>
          <w:szCs w:val="28"/>
        </w:rPr>
        <w:t xml:space="preserve"> большинство тем уроков математики позволяют осуществлять интеграцию математики и экологии.</w:t>
      </w:r>
    </w:p>
    <w:p w:rsidR="00650F9A" w:rsidRPr="00991615" w:rsidRDefault="00650F9A" w:rsidP="009916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2) Текстовые задачи, содержащие числовые данные экологического характера, позволяют  сделать материал по экологии более доступным для усвоения. </w:t>
      </w:r>
    </w:p>
    <w:p w:rsidR="00650F9A" w:rsidRPr="00991615" w:rsidRDefault="00650F9A" w:rsidP="009916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3) При составлении задач, содержащих сведения экологического характера, </w:t>
      </w:r>
      <w:r w:rsidR="00391C72">
        <w:rPr>
          <w:rFonts w:ascii="Times New Roman" w:hAnsi="Times New Roman"/>
          <w:sz w:val="28"/>
          <w:szCs w:val="28"/>
        </w:rPr>
        <w:t xml:space="preserve">полезно использовать </w:t>
      </w:r>
      <w:r w:rsidRPr="00991615">
        <w:rPr>
          <w:rFonts w:ascii="Times New Roman" w:hAnsi="Times New Roman"/>
          <w:sz w:val="28"/>
          <w:szCs w:val="28"/>
        </w:rPr>
        <w:t xml:space="preserve">материал, который был получен учащимися при изучении объектов природы во время экскурсий, </w:t>
      </w:r>
      <w:r w:rsidR="00391C72">
        <w:rPr>
          <w:rFonts w:ascii="Times New Roman" w:hAnsi="Times New Roman"/>
          <w:sz w:val="28"/>
          <w:szCs w:val="28"/>
        </w:rPr>
        <w:t xml:space="preserve">занятий кружка «Друзья природы», </w:t>
      </w:r>
      <w:r w:rsidRPr="00991615">
        <w:rPr>
          <w:rFonts w:ascii="Times New Roman" w:hAnsi="Times New Roman"/>
          <w:sz w:val="28"/>
          <w:szCs w:val="28"/>
        </w:rPr>
        <w:t xml:space="preserve">прогулок [3, с.18]. </w:t>
      </w:r>
    </w:p>
    <w:p w:rsidR="007D0ED8" w:rsidRPr="00991615" w:rsidRDefault="00650F9A" w:rsidP="00991615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В результате моей работы по данной теме  появилась копилка задач для учащихся начальных классов  с экологическим содержанием. </w:t>
      </w:r>
      <w:r w:rsidR="007D0ED8" w:rsidRPr="00991615">
        <w:rPr>
          <w:rFonts w:ascii="Times New Roman" w:hAnsi="Times New Roman"/>
          <w:sz w:val="28"/>
          <w:szCs w:val="28"/>
        </w:rPr>
        <w:t xml:space="preserve">Для удобства я классифицировала  задачи по разделам экологической тематики – «Красная книга России», «Красная книга Татарстана», «Лес в жизни человека», «Правила поведения в природе» и др.  В данной статье я представляю некоторые задачи из разделов  «Национальный парк «Нижняя Кама» и «Юные экологи». 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Нахождение суммы двух чисел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lastRenderedPageBreak/>
        <w:t xml:space="preserve">Большой Бор и Малый Бор  - лесные массивы Национального парка «Нижняя Кама». Площадь Большого Бора – 6760 га, а площадь Малого Бора – 1268 га [4]. Чему равна общая площадь этих лесных массивов? 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Нахождение разности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Черный аист – птица, занесенная в Красную книгу России. Черный аист отмечен на территории Национального парка «Нижняя Кама» [5]. Черные аисты насиживали кладку из 6 яиц. Из двух яиц уже вылупились птенцы. Сколько осталось невылупившихся птенцов?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Нахождение суммы одинаковых слагаемых (произведения)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Кедровка относится к наиболее охраняемым видам птиц Национального парка «Нижняя Кама» [5]. Эта птица  имеет вместительный подъязычный мешок, в котором она, дела</w:t>
      </w:r>
      <w:r w:rsidR="007D0ED8" w:rsidRPr="00991615">
        <w:rPr>
          <w:rFonts w:ascii="Times New Roman" w:hAnsi="Times New Roman"/>
          <w:sz w:val="28"/>
          <w:szCs w:val="28"/>
        </w:rPr>
        <w:t xml:space="preserve">я запасы, способна переносить </w:t>
      </w:r>
      <w:r w:rsidRPr="00991615">
        <w:rPr>
          <w:rFonts w:ascii="Times New Roman" w:hAnsi="Times New Roman"/>
          <w:sz w:val="28"/>
          <w:szCs w:val="28"/>
        </w:rPr>
        <w:t xml:space="preserve"> 100 кедровых орешков за один раз. Сколько орехов перенесет кедровка за 6 раз? 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Деление по содержанию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Экологические десанты  занимались посадкой деревьев. Каждый отряд посадил по 12 деревьев, а всего они посадили 48 деревьев. Сколько экологических десантов выполняли эту работу?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 xml:space="preserve">Нахождение первого слагаемого по </w:t>
      </w:r>
      <w:proofErr w:type="gramStart"/>
      <w:r w:rsidRPr="00991615">
        <w:rPr>
          <w:rFonts w:ascii="Times New Roman" w:hAnsi="Times New Roman"/>
          <w:sz w:val="28"/>
          <w:szCs w:val="28"/>
          <w:u w:val="single"/>
        </w:rPr>
        <w:t>известным</w:t>
      </w:r>
      <w:proofErr w:type="gramEnd"/>
      <w:r w:rsidRPr="00991615">
        <w:rPr>
          <w:rFonts w:ascii="Times New Roman" w:hAnsi="Times New Roman"/>
          <w:sz w:val="28"/>
          <w:szCs w:val="28"/>
          <w:u w:val="single"/>
        </w:rPr>
        <w:t xml:space="preserve"> сумме и второму слагаемому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При проведении акции «Марш парков» бригада школьников посадила несколько лиственных деревьев и 17  хвойных. Всего эта бригада посадила 36 деревьев. Сколько лиственных деревьев посадили школьники?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 xml:space="preserve">Нахождение второго слагаемого по </w:t>
      </w:r>
      <w:proofErr w:type="gramStart"/>
      <w:r w:rsidRPr="00991615">
        <w:rPr>
          <w:rFonts w:ascii="Times New Roman" w:hAnsi="Times New Roman"/>
          <w:sz w:val="28"/>
          <w:szCs w:val="28"/>
          <w:u w:val="single"/>
        </w:rPr>
        <w:t>известным</w:t>
      </w:r>
      <w:proofErr w:type="gramEnd"/>
      <w:r w:rsidRPr="00991615">
        <w:rPr>
          <w:rFonts w:ascii="Times New Roman" w:hAnsi="Times New Roman"/>
          <w:sz w:val="28"/>
          <w:szCs w:val="28"/>
          <w:u w:val="single"/>
        </w:rPr>
        <w:t xml:space="preserve"> сумме и первому слагаемому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В помощь пернатым ребята  развесили в парке 9 скворечников и несколько дуплянок. Всего ребята развесили 15 домиков для птиц. Сколько дуплянок повесили ребята?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 xml:space="preserve">Нахождение вычитаемого по </w:t>
      </w:r>
      <w:proofErr w:type="gramStart"/>
      <w:r w:rsidRPr="00991615">
        <w:rPr>
          <w:rFonts w:ascii="Times New Roman" w:hAnsi="Times New Roman"/>
          <w:sz w:val="28"/>
          <w:szCs w:val="28"/>
          <w:u w:val="single"/>
        </w:rPr>
        <w:t>известным</w:t>
      </w:r>
      <w:proofErr w:type="gramEnd"/>
      <w:r w:rsidRPr="00991615">
        <w:rPr>
          <w:rFonts w:ascii="Times New Roman" w:hAnsi="Times New Roman"/>
          <w:sz w:val="28"/>
          <w:szCs w:val="28"/>
          <w:u w:val="single"/>
        </w:rPr>
        <w:t xml:space="preserve"> уменьшаемому и разности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lastRenderedPageBreak/>
        <w:t xml:space="preserve">Дети сделали </w:t>
      </w:r>
      <w:r w:rsidR="00391C72">
        <w:rPr>
          <w:rFonts w:ascii="Times New Roman" w:hAnsi="Times New Roman"/>
          <w:sz w:val="28"/>
          <w:szCs w:val="28"/>
        </w:rPr>
        <w:t>1</w:t>
      </w:r>
      <w:r w:rsidRPr="00991615">
        <w:rPr>
          <w:rFonts w:ascii="Times New Roman" w:hAnsi="Times New Roman"/>
          <w:sz w:val="28"/>
          <w:szCs w:val="28"/>
        </w:rPr>
        <w:t>6 кормушек для птиц. Когда несколько кормушек они</w:t>
      </w:r>
      <w:r w:rsidR="00991615" w:rsidRPr="00991615">
        <w:rPr>
          <w:rFonts w:ascii="Times New Roman" w:hAnsi="Times New Roman"/>
          <w:sz w:val="28"/>
          <w:szCs w:val="28"/>
        </w:rPr>
        <w:t xml:space="preserve"> развесили</w:t>
      </w:r>
      <w:r w:rsidRPr="00991615">
        <w:rPr>
          <w:rFonts w:ascii="Times New Roman" w:hAnsi="Times New Roman"/>
          <w:sz w:val="28"/>
          <w:szCs w:val="28"/>
        </w:rPr>
        <w:t>, у них осталось еще 4 кормушки. Сколько кормушек дети развесили на деревьях?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Разностное сравнение чисел  (I вид)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Площадь национального парка «Нижняя Кама» - 26460 га, а площадь Волжско-Камского заповедника – 10091 га [4]. На сколько га площадь парка «Нижняя Кама» больше, чем площадь Волжско-Камского заповедника? 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Разностное сравнение чисел (II вид)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За сутки взрослый лось съедает летом 35 кг корма, а зимой — 12 кг. На сколько кг корма съедает меньше лось  летом, чем зимой?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Увеличение числа на несколько единиц (прямая форма)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В национальном парке «Нижняя Кама» обитает 6 видов пресмыкающихся [5], а рыб на 22 вида больше. Сколько видов рыб обитает в водоемах национального парка? 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Увеличение числа на несколько единиц (косвенная форма)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Лягушка прудовая и лягушка озерная – являются наиболее охраняемыми видами среди земноводных Национального парка «Нижняя Кама». Длина тела прудовой лягушки – 9 см, это на 3 см меньше, чем длина тела озерной лягушки. Чему равна длина тела озерной лягушки? [4]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Уменьшение числа на несколько единиц (прямая форма)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В весенней расчистке родников приняли участие 37 четвероклассников, а третьеклассников на 9 человек меньше. Сколько третьеклассников приняли участие в расчистке родников?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Уменьшение числа на несколько единиц (косвенная форма)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В национальном парке «Нижняя Кама» обитает 10 видов земноводных. Это  на 4 вида больше, чем пресмыкающихся. Сколько видов пресмыкающихся обитает в  национальном парке? [5]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991615">
        <w:rPr>
          <w:rFonts w:ascii="Times New Roman" w:hAnsi="Times New Roman"/>
          <w:sz w:val="28"/>
          <w:szCs w:val="28"/>
          <w:u w:val="single"/>
        </w:rPr>
        <w:t>Кратное сравнение чисел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lastRenderedPageBreak/>
        <w:t xml:space="preserve">Кувшинка белоснежная и </w:t>
      </w:r>
      <w:proofErr w:type="gramStart"/>
      <w:r w:rsidRPr="00991615">
        <w:rPr>
          <w:rFonts w:ascii="Times New Roman" w:hAnsi="Times New Roman"/>
          <w:sz w:val="28"/>
          <w:szCs w:val="28"/>
        </w:rPr>
        <w:t>кубышка</w:t>
      </w:r>
      <w:proofErr w:type="gramEnd"/>
      <w:r w:rsidRPr="00991615">
        <w:rPr>
          <w:rFonts w:ascii="Times New Roman" w:hAnsi="Times New Roman"/>
          <w:sz w:val="28"/>
          <w:szCs w:val="28"/>
        </w:rPr>
        <w:t xml:space="preserve"> жёлтая, представляющие флору лугов национального парка «Нижняя Кама», внесены в Красную Книгу Республики Татарстан. Диаметр цветка кувшинки белоснежной – 12 см, а диаметр цветка </w:t>
      </w:r>
      <w:proofErr w:type="gramStart"/>
      <w:r w:rsidRPr="00991615">
        <w:rPr>
          <w:rFonts w:ascii="Times New Roman" w:hAnsi="Times New Roman"/>
          <w:sz w:val="28"/>
          <w:szCs w:val="28"/>
        </w:rPr>
        <w:t>кубышки</w:t>
      </w:r>
      <w:proofErr w:type="gramEnd"/>
      <w:r w:rsidRPr="00991615">
        <w:rPr>
          <w:rFonts w:ascii="Times New Roman" w:hAnsi="Times New Roman"/>
          <w:sz w:val="28"/>
          <w:szCs w:val="28"/>
        </w:rPr>
        <w:t xml:space="preserve"> желтой – 4 см. Во сколько раз меньше диаметр цветка кубышки желтой? [5]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Здесь названы только основные виды простых задач. Однако они не исчерпывают всего многообразия задач.</w:t>
      </w:r>
    </w:p>
    <w:p w:rsidR="00650F9A" w:rsidRPr="00991615" w:rsidRDefault="00650F9A" w:rsidP="00991615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Таким образом, на уроках наряду с изучением тем математики незаметно для детей происходит процесс экологичес</w:t>
      </w:r>
      <w:r w:rsidR="00991615" w:rsidRPr="00991615">
        <w:rPr>
          <w:rFonts w:ascii="Times New Roman" w:hAnsi="Times New Roman"/>
          <w:sz w:val="28"/>
          <w:szCs w:val="28"/>
        </w:rPr>
        <w:t>кого обучения и воспитания</w:t>
      </w:r>
      <w:r w:rsidRPr="00991615">
        <w:rPr>
          <w:rFonts w:ascii="Times New Roman" w:hAnsi="Times New Roman"/>
          <w:sz w:val="28"/>
          <w:szCs w:val="28"/>
        </w:rPr>
        <w:t xml:space="preserve">. Решение задач на экологическую тему развивает у учащихся интерес к природе, </w:t>
      </w:r>
      <w:r w:rsidR="00991615" w:rsidRPr="00991615">
        <w:rPr>
          <w:rFonts w:ascii="Times New Roman" w:hAnsi="Times New Roman"/>
          <w:sz w:val="28"/>
          <w:szCs w:val="28"/>
        </w:rPr>
        <w:t xml:space="preserve">формирует экологические знания, </w:t>
      </w:r>
      <w:r w:rsidRPr="00991615">
        <w:rPr>
          <w:rFonts w:ascii="Times New Roman" w:hAnsi="Times New Roman"/>
          <w:sz w:val="28"/>
          <w:szCs w:val="28"/>
        </w:rPr>
        <w:t xml:space="preserve">воспитывает пытливых, любознательных учащихся. Невозможно добиться полноценного экологического обучения и воспитания только на уроках окружающего мира. Над этой проблемой надо работать на всех уроках и внеклассных мероприятиях. </w:t>
      </w:r>
    </w:p>
    <w:p w:rsidR="00650F9A" w:rsidRPr="00991615" w:rsidRDefault="00650F9A" w:rsidP="00991615">
      <w:pPr>
        <w:pStyle w:val="a3"/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Литература</w:t>
      </w:r>
    </w:p>
    <w:p w:rsidR="00650F9A" w:rsidRPr="00991615" w:rsidRDefault="00650F9A" w:rsidP="009916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1. </w:t>
      </w:r>
      <w:r w:rsidRPr="00991615">
        <w:rPr>
          <w:rFonts w:ascii="Times New Roman" w:hAnsi="Times New Roman"/>
          <w:i/>
          <w:sz w:val="28"/>
          <w:szCs w:val="28"/>
        </w:rPr>
        <w:t>Зверев И.Д.</w:t>
      </w:r>
      <w:r w:rsidRPr="00991615">
        <w:rPr>
          <w:rFonts w:ascii="Times New Roman" w:hAnsi="Times New Roman"/>
          <w:sz w:val="28"/>
          <w:szCs w:val="28"/>
        </w:rPr>
        <w:t xml:space="preserve"> Организация экологического образования в школе. М.: Просвещение, 1990.</w:t>
      </w:r>
    </w:p>
    <w:p w:rsidR="00650F9A" w:rsidRPr="00991615" w:rsidRDefault="00650F9A" w:rsidP="009916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2.  </w:t>
      </w:r>
      <w:r w:rsidRPr="00991615">
        <w:rPr>
          <w:rFonts w:ascii="Times New Roman" w:hAnsi="Times New Roman"/>
          <w:i/>
          <w:sz w:val="28"/>
          <w:szCs w:val="28"/>
        </w:rPr>
        <w:t>Исаева Н.Н.</w:t>
      </w:r>
      <w:r w:rsidRPr="00991615">
        <w:rPr>
          <w:rFonts w:ascii="Times New Roman" w:hAnsi="Times New Roman"/>
          <w:sz w:val="28"/>
          <w:szCs w:val="28"/>
        </w:rPr>
        <w:t xml:space="preserve"> Научить понимать и любить природу. //Начальная школа плюс  и    минус, М.:2000, №8.</w:t>
      </w:r>
    </w:p>
    <w:p w:rsidR="00650F9A" w:rsidRPr="00991615" w:rsidRDefault="00650F9A" w:rsidP="009916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 xml:space="preserve">3.  </w:t>
      </w:r>
      <w:r w:rsidRPr="00991615">
        <w:rPr>
          <w:rFonts w:ascii="Times New Roman" w:hAnsi="Times New Roman"/>
          <w:i/>
          <w:sz w:val="28"/>
          <w:szCs w:val="28"/>
        </w:rPr>
        <w:t>Колесникова  Г.И.</w:t>
      </w:r>
      <w:r w:rsidRPr="00991615">
        <w:rPr>
          <w:rFonts w:ascii="Times New Roman" w:hAnsi="Times New Roman"/>
          <w:sz w:val="28"/>
          <w:szCs w:val="28"/>
        </w:rPr>
        <w:t xml:space="preserve">  Экологические  экскурсии  с  младшими   школьниками. //Начальная школа, М.:1998, №6.</w:t>
      </w:r>
    </w:p>
    <w:p w:rsidR="008656B9" w:rsidRPr="00991615" w:rsidRDefault="008656B9" w:rsidP="00991615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Электронные ресурсы (Internet)</w:t>
      </w:r>
    </w:p>
    <w:p w:rsidR="008656B9" w:rsidRPr="00991615" w:rsidRDefault="008656B9" w:rsidP="0099161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4. Бекмансуров Р.Р. Святой Ключ в Малом Бору. [Электронный ресурс]: Каталог статей  на официальном сайте Национального парка «Нижняя Кама». URL:  http://nkama-park.ru/publ/. (дата обращения: 20.03.2016).</w:t>
      </w:r>
    </w:p>
    <w:p w:rsidR="00F60C8D" w:rsidRPr="00991615" w:rsidRDefault="008656B9" w:rsidP="00391C72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91615">
        <w:rPr>
          <w:rFonts w:ascii="Times New Roman" w:hAnsi="Times New Roman"/>
          <w:sz w:val="28"/>
          <w:szCs w:val="28"/>
        </w:rPr>
        <w:t>5. Жуков Д.А. Национальный парк «Нижняя Кама». [Электронный ресурс]: Заповедники</w:t>
      </w:r>
      <w:r w:rsidR="007D0ED8" w:rsidRPr="00991615">
        <w:rPr>
          <w:rFonts w:ascii="Times New Roman" w:hAnsi="Times New Roman"/>
          <w:sz w:val="28"/>
          <w:szCs w:val="28"/>
        </w:rPr>
        <w:t> </w:t>
      </w:r>
      <w:r w:rsidRPr="00991615">
        <w:rPr>
          <w:rFonts w:ascii="Times New Roman" w:hAnsi="Times New Roman"/>
          <w:sz w:val="28"/>
          <w:szCs w:val="28"/>
        </w:rPr>
        <w:t>-mira.com/nation_parks_russia/204-nacionalnyy-park-nizhnyaya-kama.html/. (дата обращения: 24.03.2016).</w:t>
      </w:r>
    </w:p>
    <w:sectPr w:rsidR="00F60C8D" w:rsidRPr="00991615" w:rsidSect="00104A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50F9A"/>
    <w:rsid w:val="002F12D7"/>
    <w:rsid w:val="00391C72"/>
    <w:rsid w:val="005E11BB"/>
    <w:rsid w:val="00650F9A"/>
    <w:rsid w:val="007D0ED8"/>
    <w:rsid w:val="008656B9"/>
    <w:rsid w:val="00991615"/>
    <w:rsid w:val="00DA5955"/>
    <w:rsid w:val="00F60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F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650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bina24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2018-06-12T10:40:00Z</dcterms:created>
  <dcterms:modified xsi:type="dcterms:W3CDTF">2018-06-12T11:48:00Z</dcterms:modified>
</cp:coreProperties>
</file>