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D5B" w:rsidRDefault="00693D5B" w:rsidP="00693D5B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ИСПОЛЬЗОВАНИЕ НАЦИОНАЛЬНО-РЕГИОНАЛЬНОГО КОМПОНЕНТА НА УРОКАХ МАТЕМАТИКИ</w:t>
      </w:r>
    </w:p>
    <w:p w:rsidR="000001A2" w:rsidRDefault="000001A2" w:rsidP="000001A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001A2">
        <w:rPr>
          <w:rFonts w:ascii="Times New Roman" w:hAnsi="Times New Roman" w:cs="Times New Roman"/>
          <w:b/>
          <w:sz w:val="28"/>
          <w:szCs w:val="28"/>
        </w:rPr>
        <w:t>Сабирова</w:t>
      </w:r>
      <w:proofErr w:type="spellEnd"/>
      <w:r w:rsidRPr="000001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01A2">
        <w:rPr>
          <w:rFonts w:ascii="Times New Roman" w:hAnsi="Times New Roman" w:cs="Times New Roman"/>
          <w:b/>
          <w:sz w:val="28"/>
          <w:szCs w:val="28"/>
        </w:rPr>
        <w:t>Гульфина</w:t>
      </w:r>
      <w:proofErr w:type="spellEnd"/>
      <w:r w:rsidRPr="000001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01A2">
        <w:rPr>
          <w:rFonts w:ascii="Times New Roman" w:hAnsi="Times New Roman" w:cs="Times New Roman"/>
          <w:b/>
          <w:sz w:val="28"/>
          <w:szCs w:val="28"/>
        </w:rPr>
        <w:t>Илдусовна</w:t>
      </w:r>
      <w:proofErr w:type="spellEnd"/>
      <w:r w:rsidRPr="000001A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001A2">
        <w:rPr>
          <w:rFonts w:ascii="Times New Roman" w:hAnsi="Times New Roman" w:cs="Times New Roman"/>
          <w:b/>
          <w:sz w:val="28"/>
          <w:szCs w:val="28"/>
        </w:rPr>
        <w:t>Зарипова</w:t>
      </w:r>
      <w:proofErr w:type="spellEnd"/>
      <w:r w:rsidRPr="000001A2">
        <w:rPr>
          <w:rFonts w:ascii="Times New Roman" w:hAnsi="Times New Roman" w:cs="Times New Roman"/>
          <w:b/>
          <w:sz w:val="28"/>
          <w:szCs w:val="28"/>
        </w:rPr>
        <w:t xml:space="preserve"> Лилия </w:t>
      </w:r>
      <w:proofErr w:type="spellStart"/>
      <w:r w:rsidRPr="000001A2">
        <w:rPr>
          <w:rFonts w:ascii="Times New Roman" w:hAnsi="Times New Roman" w:cs="Times New Roman"/>
          <w:b/>
          <w:sz w:val="28"/>
          <w:szCs w:val="28"/>
        </w:rPr>
        <w:t>Рафаэловна</w:t>
      </w:r>
      <w:proofErr w:type="spellEnd"/>
      <w:r w:rsidRPr="000001A2">
        <w:rPr>
          <w:rFonts w:ascii="Times New Roman" w:hAnsi="Times New Roman" w:cs="Times New Roman"/>
          <w:b/>
          <w:sz w:val="28"/>
          <w:szCs w:val="28"/>
        </w:rPr>
        <w:t xml:space="preserve"> (</w:t>
      </w:r>
      <w:hyperlink r:id="rId5" w:history="1">
        <w:r w:rsidRPr="000001A2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kamila</w:t>
        </w:r>
        <w:r w:rsidRPr="000001A2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Pr="000001A2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s</w:t>
        </w:r>
        <w:r w:rsidRPr="000001A2">
          <w:rPr>
            <w:rStyle w:val="a4"/>
            <w:rFonts w:ascii="Times New Roman" w:hAnsi="Times New Roman" w:cs="Times New Roman"/>
            <w:b/>
            <w:sz w:val="28"/>
            <w:szCs w:val="28"/>
          </w:rPr>
          <w:t>2004@</w:t>
        </w:r>
        <w:r w:rsidRPr="000001A2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0001A2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Pr="000001A2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Pr="000001A2">
        <w:rPr>
          <w:rFonts w:ascii="Times New Roman" w:hAnsi="Times New Roman" w:cs="Times New Roman"/>
          <w:b/>
          <w:sz w:val="28"/>
          <w:szCs w:val="28"/>
        </w:rPr>
        <w:t xml:space="preserve">), учителя математики </w:t>
      </w:r>
      <w:r w:rsidRPr="000001A2">
        <w:rPr>
          <w:rFonts w:ascii="Times New Roman" w:hAnsi="Times New Roman" w:cs="Times New Roman"/>
          <w:sz w:val="28"/>
          <w:szCs w:val="28"/>
        </w:rPr>
        <w:t xml:space="preserve">МБОУ «Арская средняя общеобразовательная школа №1 им. В.Ф.Ежкова с углубленным изучением отдельных предметов» Арского муниципального района Республики Татарстан (МБОУ «АСОШ№1 им. В.Ф.Ежкова с УИОП» Арского муниципального </w:t>
      </w:r>
      <w:proofErr w:type="gramEnd"/>
    </w:p>
    <w:p w:rsidR="00693D5B" w:rsidRDefault="000001A2" w:rsidP="00693D5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01A2">
        <w:rPr>
          <w:rFonts w:ascii="Times New Roman" w:hAnsi="Times New Roman" w:cs="Times New Roman"/>
          <w:sz w:val="28"/>
          <w:szCs w:val="28"/>
        </w:rPr>
        <w:t>района РТ)</w:t>
      </w:r>
    </w:p>
    <w:p w:rsidR="00693D5B" w:rsidRDefault="00693D5B" w:rsidP="007B28D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8F8F8"/>
        </w:rPr>
      </w:pPr>
      <w:r w:rsidRPr="00693D5B">
        <w:rPr>
          <w:rFonts w:ascii="Times New Roman" w:hAnsi="Times New Roman" w:cs="Times New Roman"/>
          <w:i/>
          <w:sz w:val="28"/>
          <w:szCs w:val="28"/>
        </w:rPr>
        <w:t xml:space="preserve">С введением стандартов второго поколения современное образование должно быть направлено на развитие образа мышления, отношений, взглядов и убеждений школьников. </w:t>
      </w:r>
      <w:r w:rsidRPr="00693D5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8F8F8"/>
        </w:rPr>
        <w:t xml:space="preserve">Применение регионального компонента в обучении математике позволяет увидеть «живую математику», «математику с человеческим лицом», а не сухую бездушную науку. </w:t>
      </w:r>
      <w:r w:rsidRPr="00693D5B">
        <w:rPr>
          <w:rFonts w:ascii="Times New Roman" w:hAnsi="Times New Roman" w:cs="Times New Roman"/>
          <w:i/>
          <w:sz w:val="28"/>
          <w:szCs w:val="28"/>
        </w:rPr>
        <w:t xml:space="preserve">Использование регионального компонента позволяет проявить творчество, повысить эффективность восприятия программы и закрепление материала, усилить качество обучения учащихся. </w:t>
      </w:r>
      <w:r w:rsidRPr="00693D5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8F8F8"/>
        </w:rPr>
        <w:t>Изучение математики в органической связи с окружающим, позволяют приобщить школьников к человеческой культуре в целом. Поиск, творческая деятельность позволяют сделать математическое содержание личностно - значимым для ученика. </w:t>
      </w:r>
    </w:p>
    <w:p w:rsidR="00693D5B" w:rsidRDefault="00693D5B" w:rsidP="00693D5B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00013">
        <w:rPr>
          <w:color w:val="000000"/>
          <w:sz w:val="28"/>
          <w:szCs w:val="28"/>
        </w:rPr>
        <w:t>Как пробудить у детей интерес к краю, в котором они живут, к обычаям, традициям татарского народа? На уроках математики можно использовать задачи, составленные на культурно-краеведческом материале Татарстана</w:t>
      </w:r>
      <w:r>
        <w:rPr>
          <w:color w:val="000000"/>
          <w:sz w:val="28"/>
          <w:szCs w:val="28"/>
        </w:rPr>
        <w:t xml:space="preserve">. Числовые данные взять </w:t>
      </w:r>
      <w:r w:rsidRPr="00700013">
        <w:rPr>
          <w:color w:val="000000"/>
          <w:sz w:val="28"/>
          <w:szCs w:val="28"/>
        </w:rPr>
        <w:t xml:space="preserve"> из научной, справочной, художественной литературы. </w:t>
      </w:r>
      <w:r>
        <w:rPr>
          <w:color w:val="000000"/>
          <w:sz w:val="28"/>
          <w:szCs w:val="28"/>
        </w:rPr>
        <w:t>Составленные з</w:t>
      </w:r>
      <w:r w:rsidRPr="00700013">
        <w:rPr>
          <w:color w:val="000000"/>
          <w:sz w:val="28"/>
          <w:szCs w:val="28"/>
        </w:rPr>
        <w:t xml:space="preserve">адачи интересны в познавательном отношении. С их помощью </w:t>
      </w:r>
      <w:r>
        <w:rPr>
          <w:color w:val="000000"/>
          <w:sz w:val="28"/>
          <w:szCs w:val="28"/>
        </w:rPr>
        <w:t xml:space="preserve">можно </w:t>
      </w:r>
      <w:r w:rsidRPr="00700013">
        <w:rPr>
          <w:color w:val="000000"/>
          <w:sz w:val="28"/>
          <w:szCs w:val="28"/>
        </w:rPr>
        <w:t xml:space="preserve">знакомить школьников с природой Татарстана, культурой, историей, традициями, с устным народным творчеством. Простые задачи можно предложить для устного счета, более сложные – для самостоятельного решения или включить в домашнее задание. Задачи </w:t>
      </w:r>
      <w:r>
        <w:rPr>
          <w:color w:val="000000"/>
          <w:sz w:val="28"/>
          <w:szCs w:val="28"/>
        </w:rPr>
        <w:t xml:space="preserve">такого </w:t>
      </w:r>
      <w:r w:rsidRPr="00700013">
        <w:rPr>
          <w:color w:val="000000"/>
          <w:sz w:val="28"/>
          <w:szCs w:val="28"/>
        </w:rPr>
        <w:t xml:space="preserve">практического характера вызывают особый интерес, побуждают к деятельности. На таких уроках у всех </w:t>
      </w:r>
      <w:r w:rsidRPr="00700013">
        <w:rPr>
          <w:color w:val="000000"/>
          <w:sz w:val="28"/>
          <w:szCs w:val="28"/>
        </w:rPr>
        <w:lastRenderedPageBreak/>
        <w:t>детей возникает учебно-познавательный интерес, не бывает равнодушных и безразличных. Уроки проход</w:t>
      </w:r>
      <w:r>
        <w:rPr>
          <w:color w:val="000000"/>
          <w:sz w:val="28"/>
          <w:szCs w:val="28"/>
        </w:rPr>
        <w:t>я</w:t>
      </w:r>
      <w:r w:rsidRPr="00700013">
        <w:rPr>
          <w:color w:val="000000"/>
          <w:sz w:val="28"/>
          <w:szCs w:val="28"/>
        </w:rPr>
        <w:t>т эмоционально и надолго запомина</w:t>
      </w:r>
      <w:r>
        <w:rPr>
          <w:color w:val="000000"/>
          <w:sz w:val="28"/>
          <w:szCs w:val="28"/>
        </w:rPr>
        <w:t>ю</w:t>
      </w:r>
      <w:r w:rsidRPr="00700013">
        <w:rPr>
          <w:color w:val="000000"/>
          <w:sz w:val="28"/>
          <w:szCs w:val="28"/>
        </w:rPr>
        <w:t>тся.</w:t>
      </w:r>
      <w:r w:rsidRPr="00700013">
        <w:rPr>
          <w:sz w:val="28"/>
          <w:szCs w:val="28"/>
        </w:rPr>
        <w:t xml:space="preserve"> Залог успеха состоит в планомерном, продуманном использовании элементов краеведения на уроках математики. Задачи следует конструировать таким образом, чтобы сведения, которые учитель задумал сообщить сливались с излагаемым фактическим материалом, заставляя детей удивляться, думать и познавать новое. В такой работе важно руководствоваться требованиями самой математики - достоверность информации, конкретность постановки задачи.</w:t>
      </w:r>
    </w:p>
    <w:p w:rsidR="00693D5B" w:rsidRPr="00700013" w:rsidRDefault="00693D5B" w:rsidP="00693D5B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00013">
        <w:rPr>
          <w:sz w:val="28"/>
          <w:szCs w:val="28"/>
        </w:rPr>
        <w:t>Приемы и формы краеведческой работы при обучении математике возможны самые разнообразные. Это может быть и урок - путешествие по историческим местам, а может быть решение задачи, содержание которой знакомит с некоторыми фактами. Это могут быть и внеклассные мероприятия: викторины, вечер, экскурсии, творческие домашние задания.</w:t>
      </w:r>
      <w:r w:rsidRPr="00700013">
        <w:rPr>
          <w:color w:val="000000"/>
          <w:sz w:val="28"/>
          <w:szCs w:val="28"/>
          <w:shd w:val="clear" w:color="auto" w:fill="FFFFFF"/>
        </w:rPr>
        <w:t xml:space="preserve"> Обязательным элементом на уроке является обращение к личному опыту детей и их размышлениям по обсуждаемой теме через моделирование жизненных ситуаций. Ведь опыт может быть востребован и развит самим субъектом лишь в ходе реальных отношений, переживаний, затрагивающих его личностные ценности. В связи с этим представляет интерес ситуационный подход, соответственно которому процесс обучения осуществляется через создание личностно-утверждающей (личностно-развивающей) ситуации. На уроках используются такие формы и виды деятельности, как педагогические задачи, игры, игровые ситуации, изобразительная деятельность, прикладное творчество, коллективные творческие работы, написание детьми рассказов и стихов, занимательный материал, создание газет по материалам творческих заданий.  </w:t>
      </w:r>
    </w:p>
    <w:p w:rsidR="00693D5B" w:rsidRPr="00700013" w:rsidRDefault="00693D5B" w:rsidP="00693D5B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00013">
        <w:rPr>
          <w:sz w:val="28"/>
          <w:szCs w:val="28"/>
        </w:rPr>
        <w:t xml:space="preserve">Несмотря на то, что рассматриваемый предмет носит научно-теоретический характер, применение регионального содержания в стандартном уроке, способствует воспитанию и привитию у учащихся качеств личности. Именно на первых этапах развития личности нужно формировать социальную </w:t>
      </w:r>
      <w:r w:rsidRPr="00700013">
        <w:rPr>
          <w:sz w:val="28"/>
          <w:szCs w:val="28"/>
        </w:rPr>
        <w:lastRenderedPageBreak/>
        <w:t>среду и ориентировать направленность обучения. Такой урок позволяет сочетать сразу несколько знаний.</w:t>
      </w:r>
    </w:p>
    <w:p w:rsidR="00693D5B" w:rsidRPr="00700013" w:rsidRDefault="00693D5B" w:rsidP="00693D5B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00013">
        <w:rPr>
          <w:sz w:val="28"/>
          <w:szCs w:val="28"/>
        </w:rPr>
        <w:t xml:space="preserve">Дети идут на урок чаще всего за общением с друзьями, учителями. Наивысшую радость и удовольствие они испытывают от работы, позволяющей им открывать себя: свои способности, возможности. И глазки загораются и в тот момент, когда их учат </w:t>
      </w:r>
      <w:proofErr w:type="gramStart"/>
      <w:r w:rsidRPr="00700013">
        <w:rPr>
          <w:sz w:val="28"/>
          <w:szCs w:val="28"/>
        </w:rPr>
        <w:t>важному</w:t>
      </w:r>
      <w:proofErr w:type="gramEnd"/>
      <w:r w:rsidRPr="00700013">
        <w:rPr>
          <w:sz w:val="28"/>
          <w:szCs w:val="28"/>
        </w:rPr>
        <w:t xml:space="preserve"> для жизни вообще, а не для получения оценки.</w:t>
      </w:r>
    </w:p>
    <w:p w:rsidR="00693D5B" w:rsidRPr="00700013" w:rsidRDefault="00693D5B" w:rsidP="00693D5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700013">
        <w:rPr>
          <w:sz w:val="28"/>
          <w:szCs w:val="28"/>
        </w:rPr>
        <w:t xml:space="preserve">Прекрасно, когда ученик находится </w:t>
      </w:r>
      <w:proofErr w:type="gramStart"/>
      <w:r w:rsidRPr="00700013">
        <w:rPr>
          <w:sz w:val="28"/>
          <w:szCs w:val="28"/>
        </w:rPr>
        <w:t>в</w:t>
      </w:r>
      <w:proofErr w:type="gramEnd"/>
      <w:r w:rsidRPr="00700013">
        <w:rPr>
          <w:sz w:val="28"/>
          <w:szCs w:val="28"/>
        </w:rPr>
        <w:t xml:space="preserve"> внутреннем диалоге с учителем, мысленно спорит, сомневается и соглашается лишь, тогда когда четко осознал свою мысль. </w:t>
      </w:r>
    </w:p>
    <w:p w:rsidR="00693D5B" w:rsidRDefault="00693D5B" w:rsidP="00693D5B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00013">
        <w:rPr>
          <w:sz w:val="28"/>
          <w:szCs w:val="28"/>
        </w:rPr>
        <w:t xml:space="preserve">Проведение таких уроков позволяет проявить творческие способности учащихся, не только на уроках математики. Четко прослеживается </w:t>
      </w:r>
      <w:proofErr w:type="spellStart"/>
      <w:r w:rsidRPr="00700013">
        <w:rPr>
          <w:sz w:val="28"/>
          <w:szCs w:val="28"/>
        </w:rPr>
        <w:t>межпредметная</w:t>
      </w:r>
      <w:proofErr w:type="spellEnd"/>
      <w:r w:rsidRPr="00700013">
        <w:rPr>
          <w:sz w:val="28"/>
          <w:szCs w:val="28"/>
        </w:rPr>
        <w:t xml:space="preserve"> связь. </w:t>
      </w:r>
    </w:p>
    <w:p w:rsidR="00693D5B" w:rsidRDefault="00693D5B" w:rsidP="00693D5B">
      <w:pPr>
        <w:pStyle w:val="a3"/>
        <w:spacing w:line="360" w:lineRule="auto"/>
        <w:ind w:firstLine="709"/>
        <w:contextualSpacing/>
        <w:jc w:val="both"/>
        <w:rPr>
          <w:rStyle w:val="c0"/>
          <w:sz w:val="28"/>
          <w:szCs w:val="28"/>
        </w:rPr>
      </w:pPr>
      <w:r w:rsidRPr="00FB60B4">
        <w:rPr>
          <w:rStyle w:val="c0"/>
          <w:sz w:val="28"/>
          <w:szCs w:val="28"/>
        </w:rPr>
        <w:t>Национальное образование является политическим и социальным институтом нации и выступает как фактор сохранения и развития языка, истории и культуры нации, направлено на идею укрепления государственности любого народа, предназначено для передачи подрастающим поколениям народных нравственных, духовных традиций и ценностей. Выполнение этих задач требует отражения в содержании национального образования духа нации, ее прошлого и настоящего, ее культурно-исторических характеристик и особенностей</w:t>
      </w:r>
      <w:r>
        <w:rPr>
          <w:rStyle w:val="c0"/>
          <w:sz w:val="28"/>
          <w:szCs w:val="28"/>
        </w:rPr>
        <w:t>.</w:t>
      </w:r>
    </w:p>
    <w:p w:rsidR="00693D5B" w:rsidRDefault="00693D5B" w:rsidP="00693D5B">
      <w:pPr>
        <w:pStyle w:val="a3"/>
        <w:spacing w:line="360" w:lineRule="auto"/>
        <w:ind w:firstLine="709"/>
        <w:contextualSpacing/>
        <w:jc w:val="both"/>
        <w:rPr>
          <w:rStyle w:val="c0"/>
          <w:sz w:val="28"/>
          <w:szCs w:val="28"/>
        </w:rPr>
      </w:pPr>
      <w:r w:rsidRPr="00FB60B4">
        <w:rPr>
          <w:rStyle w:val="c0"/>
          <w:sz w:val="28"/>
          <w:szCs w:val="28"/>
        </w:rPr>
        <w:t>Таким образом, обновление и развитие национального образования должно быть тесно связано с ведущими идеями и концепциями, опираясь на которые можно целенаправленно строить педагогический процесс, осмысленно подходить к отбору содержания образования, выбору дидактических средств и методов обучения, организации учебной деятельности учащихся.</w:t>
      </w:r>
    </w:p>
    <w:p w:rsidR="00693D5B" w:rsidRDefault="00693D5B" w:rsidP="00693D5B">
      <w:pPr>
        <w:pStyle w:val="a3"/>
        <w:spacing w:line="360" w:lineRule="auto"/>
        <w:ind w:firstLine="709"/>
        <w:contextualSpacing/>
        <w:jc w:val="both"/>
        <w:rPr>
          <w:rStyle w:val="c0"/>
          <w:sz w:val="28"/>
          <w:szCs w:val="28"/>
        </w:rPr>
      </w:pPr>
    </w:p>
    <w:p w:rsidR="00693D5B" w:rsidRDefault="00693D5B" w:rsidP="00693D5B">
      <w:pPr>
        <w:pStyle w:val="a3"/>
        <w:spacing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693D5B" w:rsidRDefault="00693D5B" w:rsidP="00693D5B">
      <w:pPr>
        <w:pStyle w:val="a3"/>
        <w:numPr>
          <w:ilvl w:val="0"/>
          <w:numId w:val="2"/>
        </w:numPr>
        <w:spacing w:line="360" w:lineRule="auto"/>
        <w:jc w:val="both"/>
        <w:rPr>
          <w:iCs/>
          <w:sz w:val="28"/>
          <w:szCs w:val="28"/>
        </w:rPr>
      </w:pPr>
      <w:r w:rsidRPr="004F074D">
        <w:rPr>
          <w:iCs/>
          <w:sz w:val="28"/>
          <w:szCs w:val="28"/>
        </w:rPr>
        <w:lastRenderedPageBreak/>
        <w:t>Ефимов В.Ф. Использование исторических сведений на уроках математики. 2004. № 6</w:t>
      </w:r>
    </w:p>
    <w:p w:rsidR="00693D5B" w:rsidRDefault="00693D5B" w:rsidP="00693D5B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eastAsia="Calibri"/>
          <w:sz w:val="28"/>
          <w:szCs w:val="28"/>
        </w:rPr>
      </w:pPr>
      <w:proofErr w:type="spellStart"/>
      <w:r w:rsidRPr="004F074D">
        <w:rPr>
          <w:rFonts w:eastAsia="Calibri"/>
          <w:sz w:val="28"/>
          <w:szCs w:val="28"/>
        </w:rPr>
        <w:t>Леднев</w:t>
      </w:r>
      <w:proofErr w:type="spellEnd"/>
      <w:r w:rsidRPr="004F074D">
        <w:rPr>
          <w:rFonts w:eastAsia="Calibri"/>
          <w:sz w:val="28"/>
          <w:szCs w:val="28"/>
        </w:rPr>
        <w:t xml:space="preserve"> В.С. Духовно – нравственная культура  в образование человека. </w:t>
      </w:r>
    </w:p>
    <w:p w:rsidR="00693D5B" w:rsidRDefault="00693D5B" w:rsidP="00693D5B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F074D">
        <w:rPr>
          <w:rFonts w:eastAsia="Calibri"/>
          <w:sz w:val="28"/>
          <w:szCs w:val="28"/>
        </w:rPr>
        <w:t>Стандарты и мониторинг в образовании</w:t>
      </w:r>
      <w:r>
        <w:rPr>
          <w:rFonts w:eastAsia="Calibri"/>
          <w:sz w:val="28"/>
          <w:szCs w:val="28"/>
        </w:rPr>
        <w:t>.-</w:t>
      </w:r>
      <w:r w:rsidRPr="004F074D">
        <w:rPr>
          <w:rFonts w:eastAsia="Calibri"/>
          <w:sz w:val="28"/>
          <w:szCs w:val="28"/>
        </w:rPr>
        <w:t xml:space="preserve"> 2002.</w:t>
      </w:r>
      <w:r>
        <w:rPr>
          <w:rFonts w:eastAsia="Calibri"/>
          <w:sz w:val="28"/>
          <w:szCs w:val="28"/>
        </w:rPr>
        <w:t xml:space="preserve"> </w:t>
      </w:r>
      <w:r w:rsidRPr="004F074D">
        <w:rPr>
          <w:rFonts w:eastAsia="Calibri"/>
          <w:sz w:val="28"/>
          <w:szCs w:val="28"/>
        </w:rPr>
        <w:t>№ 6</w:t>
      </w:r>
    </w:p>
    <w:p w:rsidR="00693D5B" w:rsidRDefault="00693D5B" w:rsidP="00693D5B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proofErr w:type="spellStart"/>
      <w:r w:rsidRPr="004F074D">
        <w:rPr>
          <w:sz w:val="28"/>
          <w:szCs w:val="28"/>
        </w:rPr>
        <w:t>Пыжьянова</w:t>
      </w:r>
      <w:proofErr w:type="spellEnd"/>
      <w:r w:rsidRPr="004F074D">
        <w:rPr>
          <w:sz w:val="28"/>
          <w:szCs w:val="28"/>
        </w:rPr>
        <w:t xml:space="preserve"> Л.С. «Из опыта работы по использованию регионального компонента при</w:t>
      </w:r>
      <w:r>
        <w:rPr>
          <w:sz w:val="28"/>
          <w:szCs w:val="28"/>
        </w:rPr>
        <w:t xml:space="preserve"> изучении отдельных предметов», </w:t>
      </w:r>
      <w:r w:rsidRPr="004F074D">
        <w:rPr>
          <w:sz w:val="28"/>
          <w:szCs w:val="28"/>
        </w:rPr>
        <w:t xml:space="preserve"> 2001 г. </w:t>
      </w:r>
    </w:p>
    <w:p w:rsidR="00693D5B" w:rsidRDefault="00693D5B" w:rsidP="00693D5B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 w:rsidRPr="004F074D">
        <w:rPr>
          <w:sz w:val="28"/>
          <w:szCs w:val="28"/>
        </w:rPr>
        <w:t>Чиркина О.М. Сборник задач по математике с региональным компонентом.</w:t>
      </w:r>
    </w:p>
    <w:p w:rsidR="00693D5B" w:rsidRPr="004F074D" w:rsidRDefault="00693D5B" w:rsidP="00693D5B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 w:rsidRPr="004F074D">
        <w:rPr>
          <w:sz w:val="28"/>
          <w:szCs w:val="28"/>
        </w:rPr>
        <w:t>Щукина Г.И. Активизация познавательной деятельности учащихся в учебном процессе. - М.: «Просвещение», 1979</w:t>
      </w:r>
    </w:p>
    <w:p w:rsidR="00693D5B" w:rsidRPr="004705BC" w:rsidRDefault="00693D5B" w:rsidP="00693D5B">
      <w:pPr>
        <w:spacing w:line="360" w:lineRule="auto"/>
        <w:ind w:left="720"/>
        <w:rPr>
          <w:rFonts w:ascii="Calibri" w:eastAsia="Calibri" w:hAnsi="Calibri" w:cs="Times New Roman"/>
          <w:i/>
          <w:sz w:val="28"/>
          <w:szCs w:val="28"/>
        </w:rPr>
      </w:pPr>
    </w:p>
    <w:p w:rsidR="00693D5B" w:rsidRPr="00700013" w:rsidRDefault="00693D5B" w:rsidP="00693D5B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:rsidR="00693D5B" w:rsidRPr="00693D5B" w:rsidRDefault="00693D5B" w:rsidP="00693D5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93D5B" w:rsidRPr="00693D5B" w:rsidSect="00693D5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C1C86"/>
    <w:multiLevelType w:val="hybridMultilevel"/>
    <w:tmpl w:val="CE66B552"/>
    <w:lvl w:ilvl="0" w:tplc="5532D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C95CD1"/>
    <w:multiLevelType w:val="multilevel"/>
    <w:tmpl w:val="05ACE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EE2"/>
    <w:rsid w:val="000001A2"/>
    <w:rsid w:val="00004225"/>
    <w:rsid w:val="00186EE2"/>
    <w:rsid w:val="0022679C"/>
    <w:rsid w:val="002E78DB"/>
    <w:rsid w:val="003D048E"/>
    <w:rsid w:val="0055450F"/>
    <w:rsid w:val="006557E1"/>
    <w:rsid w:val="00682DD3"/>
    <w:rsid w:val="00682F85"/>
    <w:rsid w:val="00693D5B"/>
    <w:rsid w:val="006C417F"/>
    <w:rsid w:val="006C490D"/>
    <w:rsid w:val="007B28D1"/>
    <w:rsid w:val="00854EA9"/>
    <w:rsid w:val="00900961"/>
    <w:rsid w:val="00975439"/>
    <w:rsid w:val="00C5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001A2"/>
    <w:rPr>
      <w:color w:val="0000FF" w:themeColor="hyperlink"/>
      <w:u w:val="single"/>
    </w:rPr>
  </w:style>
  <w:style w:type="character" w:customStyle="1" w:styleId="c0">
    <w:name w:val="c0"/>
    <w:basedOn w:val="a0"/>
    <w:rsid w:val="00693D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mila.s200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2016-04-27T15:36:00Z</dcterms:created>
  <dcterms:modified xsi:type="dcterms:W3CDTF">2017-02-26T13:55:00Z</dcterms:modified>
</cp:coreProperties>
</file>