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8B6" w:rsidRDefault="004F3CD8" w:rsidP="00E310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ПРОЕКТНЫЙ МЕТОД КАК СИСТЕМНО-ДЕЯТЕЛЬНОСТНЫЙ ПОДХОД ПРИ ИЗУЧЕНИИ БИОЛОГИИ В 5 КЛАССЕ В СООТВЕТСТВИИ С ТРЕБОВАНИЯМИ ФГОС</w:t>
      </w:r>
    </w:p>
    <w:p w:rsidR="002B5D5C" w:rsidRDefault="00E310A3" w:rsidP="002B5D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Ахметова Лилия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Равильевна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6" w:history="1">
        <w:r w:rsidRPr="00FA69A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akhmetova</w:t>
        </w:r>
        <w:r w:rsidRPr="00FA69A6">
          <w:rPr>
            <w:rStyle w:val="a3"/>
            <w:rFonts w:ascii="Times New Roman" w:hAnsi="Times New Roman" w:cs="Times New Roman"/>
            <w:sz w:val="28"/>
            <w:szCs w:val="28"/>
          </w:rPr>
          <w:t>_1971@</w:t>
        </w:r>
        <w:r w:rsidRPr="00FA69A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bk</w:t>
        </w:r>
        <w:r w:rsidRPr="00FA69A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A69A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)</w:t>
      </w:r>
      <w:r w:rsidRPr="00E310A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учитель биологии и химии </w:t>
      </w:r>
      <w:r w:rsidRPr="00E310A3">
        <w:rPr>
          <w:rFonts w:ascii="Times New Roman" w:hAnsi="Times New Roman" w:cs="Times New Roman"/>
          <w:sz w:val="28"/>
          <w:szCs w:val="28"/>
        </w:rPr>
        <w:t xml:space="preserve">МБОУ «Арская средняя общеобразовательная школа № 1 </w:t>
      </w:r>
    </w:p>
    <w:p w:rsidR="002B5D5C" w:rsidRDefault="00E310A3" w:rsidP="002B5D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310A3">
        <w:rPr>
          <w:rFonts w:ascii="Times New Roman" w:hAnsi="Times New Roman" w:cs="Times New Roman"/>
          <w:sz w:val="28"/>
          <w:szCs w:val="28"/>
        </w:rPr>
        <w:t>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0A3">
        <w:rPr>
          <w:rFonts w:ascii="Times New Roman" w:hAnsi="Times New Roman" w:cs="Times New Roman"/>
          <w:sz w:val="28"/>
          <w:szCs w:val="28"/>
        </w:rPr>
        <w:t>В.Ф.Ежкова</w:t>
      </w:r>
      <w:proofErr w:type="spellEnd"/>
      <w:r w:rsidRPr="00E310A3">
        <w:rPr>
          <w:rFonts w:ascii="Times New Roman" w:hAnsi="Times New Roman" w:cs="Times New Roman"/>
          <w:sz w:val="28"/>
          <w:szCs w:val="28"/>
        </w:rPr>
        <w:t xml:space="preserve"> с углубленным изучением отдельных предметов»</w:t>
      </w:r>
    </w:p>
    <w:p w:rsidR="005F0BB8" w:rsidRDefault="00E310A3" w:rsidP="00C346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Арского муниципального района РТ</w:t>
      </w:r>
    </w:p>
    <w:p w:rsidR="005F0BB8" w:rsidRDefault="005F0BB8" w:rsidP="005F0BB8">
      <w:pPr>
        <w:pStyle w:val="dash041e005f0431005f044b005f0447005f043d005f044b005f0439"/>
        <w:spacing w:line="360" w:lineRule="auto"/>
        <w:ind w:firstLine="708"/>
        <w:jc w:val="both"/>
        <w:rPr>
          <w:i/>
          <w:sz w:val="28"/>
          <w:szCs w:val="28"/>
          <w:lang w:eastAsia="ar-SA"/>
        </w:rPr>
      </w:pPr>
      <w:r w:rsidRPr="005F0BB8">
        <w:rPr>
          <w:i/>
          <w:sz w:val="28"/>
          <w:szCs w:val="28"/>
          <w:lang w:eastAsia="ar-SA"/>
        </w:rPr>
        <w:t xml:space="preserve">Современное образование в России перешло на Федеральный государственный стандарт второго поколения (ФГОС). Методологической основой стандартов нового поколения является системно – </w:t>
      </w:r>
      <w:proofErr w:type="spellStart"/>
      <w:r w:rsidRPr="005F0BB8">
        <w:rPr>
          <w:i/>
          <w:sz w:val="28"/>
          <w:szCs w:val="28"/>
          <w:lang w:eastAsia="ar-SA"/>
        </w:rPr>
        <w:t>деятельностный</w:t>
      </w:r>
      <w:proofErr w:type="spellEnd"/>
      <w:r w:rsidRPr="005F0BB8">
        <w:rPr>
          <w:i/>
          <w:sz w:val="28"/>
          <w:szCs w:val="28"/>
          <w:lang w:eastAsia="ar-SA"/>
        </w:rPr>
        <w:t xml:space="preserve"> подход, позволяющий сместить акцент в образовательном процессе на развитие личности. </w:t>
      </w:r>
    </w:p>
    <w:p w:rsidR="005F0BB8" w:rsidRDefault="005F0BB8" w:rsidP="00C346C3">
      <w:pPr>
        <w:pStyle w:val="dash041e005f0431005f044b005f0447005f043d005f044b005f0439"/>
        <w:spacing w:line="360" w:lineRule="auto"/>
        <w:ind w:firstLine="708"/>
        <w:jc w:val="both"/>
        <w:rPr>
          <w:rStyle w:val="dash041e005f0431005f044b005f0447005f043d005f044b005f0439005f005fchar1char1"/>
          <w:color w:val="000000"/>
          <w:sz w:val="28"/>
          <w:szCs w:val="28"/>
        </w:rPr>
      </w:pPr>
      <w:r>
        <w:rPr>
          <w:sz w:val="28"/>
          <w:szCs w:val="28"/>
          <w:lang w:eastAsia="ar-SA"/>
        </w:rPr>
        <w:t>Система образования отказывается от традиционного представления результатов обучения в виде знаний, умений и навыков, стандарт указывает реальные виды деятельности, которыми учащийся должен овладеть. Развитие личности школьника в системе образования обеспечивается через формирование универсальных учебных действий. В широком значении термин «универсальные учебные действия» означает умение учиться, т.е. способность субъекта к саморазвитию и самосовершенствованию путём сознательного и активного присвоения нового социального опыта. Учебный процесс должен быть организован так, чтобы обеспечить школьнику общекультурное, личностное, познавательное развитие, а главное – вооружить таким важным умением, как умение учиться.</w:t>
      </w:r>
      <w:r>
        <w:rPr>
          <w:rStyle w:val="dash041e005f0431005f044b005f0447005f043d005f044b005f0439005f005fchar1char1"/>
          <w:color w:val="000000"/>
          <w:sz w:val="28"/>
          <w:szCs w:val="28"/>
        </w:rPr>
        <w:t xml:space="preserve"> </w:t>
      </w:r>
    </w:p>
    <w:p w:rsidR="005F0BB8" w:rsidRDefault="005F0BB8" w:rsidP="00C346C3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основе метода проектов лежит развитие познавательных навыков учащихся, умений самостоятельно конструировать свои знания, умений ориентироваться в информационном пространстве, развитие критического и творческого мышления. Это совокупность приемов, операций овладения определенной областью практического или теоретического знания, той или иной деятельности. Поэтому, если мы говорим о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методе проектов,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имеем в виду именно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способ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достижения дидактической цели через детальную разработку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проблемы (технологию), которая должна завершиться вполне реальным, осязаемым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практическим результатом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оформленным тем или иным образом. Этот результат можно увидеть, осмыслить, применить в реальной практической деятельности. Чтобы добиться такого результата, необходимо научить детей самостоятельно мыслить, находить и решать проблемы, привлекая для этой цели знания из разных областей, умения прогнозировать результаты и возможные последствия разных вариантов решения, умения устанавливать причинно-следственные связи. </w:t>
      </w:r>
    </w:p>
    <w:p w:rsidR="005F0BB8" w:rsidRDefault="005F0BB8" w:rsidP="005F0BB8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 проектов всегда ориентирован на самостоятельную деятельность учащихся - индивидуальную, парную, групповую, которую учащиеся выполняют в течение определенного отрезка времени. Этот метод органично сочетается с групповыми методами. Метод проектов всегда предполагает решение какой-то проблемы. Решение проблемы предусматривает, с одной стороны, использование совокупности, разнообразных методов, средств обучения, а с другой, предполагает необходимость интегрирования знаний, умений применять знания из различных областей науки, техники, технологии, творческих областей.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выполненных проектов должны быть "осязаемыми", т.е., если это теоретическая проблема, то конкретное ее решение, если практическая - конкретный результат, готовый к использованию (на уроке, в школе, в реальной жизни).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говорить о методе проектов как о педагогической технологии, то эта технология предполагает совокупность исследовательских, поисковых, проблемных методов, творческих по самой своей сути. </w:t>
      </w:r>
      <w:r>
        <w:rPr>
          <w:rFonts w:ascii="Times New Roman" w:hAnsi="Times New Roman" w:cs="Times New Roman"/>
          <w:sz w:val="28"/>
          <w:szCs w:val="28"/>
        </w:rPr>
        <w:t xml:space="preserve">Происходящие изменения в современном обществе требуют развития новых способов образования, педагогических технологий, нацеленных на индивидуальное развитие личности, творческую инициацию, выработку навыка самостоятельной навигации в информационных полях, формирование у учащихся универсального умения ставить и решать задачи для разрешения возникающих в жизни проблем — профессиональной деятельности, самоопределения, повседневной жизни. Важным становится воспитание </w:t>
      </w:r>
      <w:r>
        <w:rPr>
          <w:rFonts w:ascii="Times New Roman" w:hAnsi="Times New Roman" w:cs="Times New Roman"/>
          <w:sz w:val="28"/>
          <w:szCs w:val="28"/>
        </w:rPr>
        <w:lastRenderedPageBreak/>
        <w:t>подлинно свободной личности, формирование у детей способности самостоятельно мыслить, добывать и применять знания, тщательно обдумывать принимаемые решения и чётко планировать действия, эффективно сотрудничать в разнообразных по составу и профилю группах, быть открытыми для новых контактов и культурных связей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F0BB8" w:rsidRDefault="005F0BB8" w:rsidP="005F0BB8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t>.</w:t>
      </w:r>
    </w:p>
    <w:p w:rsidR="00C346C3" w:rsidRDefault="00C346C3" w:rsidP="00E7299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88888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Одно из основополагающих понятий всего цикла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школьных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биологических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курсов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 понятие о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клетке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Значимость и роль данного понятия определяется тем, что термин  «Клетка» является важным компонентом в системе общего образования и направлена на углубленное изучение избранных разделов в области цитологии.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E6E6E6"/>
        </w:rPr>
        <w:t xml:space="preserve"> </w:t>
      </w:r>
    </w:p>
    <w:p w:rsidR="0076434D" w:rsidRDefault="00C346C3" w:rsidP="00E729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Содержание биологического образования обеспечивает раскрытие понятий с учетом возрастных особенностей, общей подготовки и уровня развития учащихся, логики развития биологических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понятий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однако практика показывает, что не все учащиеся полностью осваивают материал. Это понятие является для учащихся 5 класса не новым. Вследствие малых размеров клетки её приходится рассматривать под микроскопом. Всё это ново, а новизна вызывает живой интерес. Поэтому уроки  должны  носить характер лабораторно-практического, исследовательского и иллюстративного методов обучения. В ходе раскрытия темы учащиеся изучают строение клетки, её части, видимые в школьный микроскоп. При этом  от учащихся требуются знания не только названий частей живой клетки, но и их взаимного расположения. В этой теме даются первоначальное понятие о жизненных явлениях клетки, делении и росте. Учащиеся получают навыки приготовления простейших микропрепаратов, пользования лупой и микроскопом. Таким образом, организованная работа по изучению понятия “клетка” позволяет сформировать  в курсе биологии 5 класса понятие о клетке, начиная с единичных её представлений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системно-структурных. В последующих темах раздела биологии  постепенно расширяются и углубляются представление о клетке не только как структурной единице, но и функциональной единице живого организма. </w:t>
      </w:r>
    </w:p>
    <w:p w:rsidR="00E7299E" w:rsidRDefault="00E7299E" w:rsidP="00E729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Как один из приемов применения элементов проектной деятельности</w:t>
      </w:r>
      <w:r w:rsidR="007643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на уроках использую рабочие листы. </w:t>
      </w:r>
    </w:p>
    <w:p w:rsidR="00E7299E" w:rsidRPr="00E839C5" w:rsidRDefault="00E7299E" w:rsidP="00E7299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9C5">
        <w:rPr>
          <w:rFonts w:ascii="Times New Roman" w:hAnsi="Times New Roman" w:cs="Times New Roman"/>
          <w:b/>
          <w:sz w:val="28"/>
          <w:szCs w:val="28"/>
        </w:rPr>
        <w:t xml:space="preserve">Рабочий лист </w:t>
      </w:r>
      <w:r w:rsidR="0076434D">
        <w:rPr>
          <w:rFonts w:ascii="Times New Roman" w:hAnsi="Times New Roman" w:cs="Times New Roman"/>
          <w:b/>
          <w:sz w:val="28"/>
          <w:szCs w:val="28"/>
        </w:rPr>
        <w:t>к теме «Строение клетки</w:t>
      </w:r>
      <w:bookmarkStart w:id="0" w:name="_GoBack"/>
      <w:bookmarkEnd w:id="0"/>
      <w:r w:rsidR="0076434D">
        <w:rPr>
          <w:rFonts w:ascii="Times New Roman" w:hAnsi="Times New Roman" w:cs="Times New Roman"/>
          <w:b/>
          <w:sz w:val="28"/>
          <w:szCs w:val="28"/>
        </w:rPr>
        <w:t>»</w:t>
      </w:r>
    </w:p>
    <w:p w:rsidR="00E7299E" w:rsidRPr="00E839C5" w:rsidRDefault="00E7299E" w:rsidP="00E7299E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39C5">
        <w:rPr>
          <w:rFonts w:ascii="Times New Roman" w:hAnsi="Times New Roman" w:cs="Times New Roman"/>
          <w:sz w:val="28"/>
          <w:szCs w:val="28"/>
        </w:rPr>
        <w:t>Фамилия, имя_________________________________________________</w:t>
      </w:r>
    </w:p>
    <w:p w:rsidR="00E7299E" w:rsidRPr="00E839C5" w:rsidRDefault="00E7299E" w:rsidP="00E7299E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39C5">
        <w:rPr>
          <w:rFonts w:ascii="Times New Roman" w:hAnsi="Times New Roman" w:cs="Times New Roman"/>
          <w:sz w:val="28"/>
          <w:szCs w:val="28"/>
        </w:rPr>
        <w:t>Тема урока  __________________________________________________</w:t>
      </w:r>
    </w:p>
    <w:tbl>
      <w:tblPr>
        <w:tblStyle w:val="a7"/>
        <w:tblW w:w="8577" w:type="dxa"/>
        <w:tblInd w:w="817" w:type="dxa"/>
        <w:tblLook w:val="04A0" w:firstRow="1" w:lastRow="0" w:firstColumn="1" w:lastColumn="0" w:noHBand="0" w:noVBand="1"/>
      </w:tblPr>
      <w:tblGrid>
        <w:gridCol w:w="2835"/>
        <w:gridCol w:w="2977"/>
        <w:gridCol w:w="2765"/>
      </w:tblGrid>
      <w:tr w:rsidR="00E7299E" w:rsidRPr="00E839C5" w:rsidTr="00110C4E">
        <w:tc>
          <w:tcPr>
            <w:tcW w:w="2835" w:type="dxa"/>
          </w:tcPr>
          <w:p w:rsidR="00E7299E" w:rsidRPr="00E839C5" w:rsidRDefault="00E7299E" w:rsidP="00110C4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9C5">
              <w:rPr>
                <w:rFonts w:ascii="Times New Roman" w:hAnsi="Times New Roman" w:cs="Times New Roman"/>
                <w:sz w:val="28"/>
                <w:szCs w:val="28"/>
              </w:rPr>
              <w:t>Знаю</w:t>
            </w:r>
          </w:p>
        </w:tc>
        <w:tc>
          <w:tcPr>
            <w:tcW w:w="2977" w:type="dxa"/>
          </w:tcPr>
          <w:p w:rsidR="00E7299E" w:rsidRPr="00E839C5" w:rsidRDefault="00E7299E" w:rsidP="00110C4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9C5">
              <w:rPr>
                <w:rFonts w:ascii="Times New Roman" w:hAnsi="Times New Roman" w:cs="Times New Roman"/>
                <w:sz w:val="28"/>
                <w:szCs w:val="28"/>
              </w:rPr>
              <w:t>Хочу знать</w:t>
            </w:r>
          </w:p>
        </w:tc>
        <w:tc>
          <w:tcPr>
            <w:tcW w:w="2765" w:type="dxa"/>
          </w:tcPr>
          <w:p w:rsidR="00E7299E" w:rsidRPr="00E839C5" w:rsidRDefault="00E7299E" w:rsidP="00110C4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9C5">
              <w:rPr>
                <w:rFonts w:ascii="Times New Roman" w:hAnsi="Times New Roman" w:cs="Times New Roman"/>
                <w:sz w:val="28"/>
                <w:szCs w:val="28"/>
              </w:rPr>
              <w:t>Узнал</w:t>
            </w:r>
          </w:p>
        </w:tc>
      </w:tr>
      <w:tr w:rsidR="00E7299E" w:rsidRPr="00E839C5" w:rsidTr="005835A1">
        <w:trPr>
          <w:trHeight w:val="976"/>
        </w:trPr>
        <w:tc>
          <w:tcPr>
            <w:tcW w:w="2835" w:type="dxa"/>
          </w:tcPr>
          <w:p w:rsidR="00E7299E" w:rsidRPr="00E839C5" w:rsidRDefault="00E7299E" w:rsidP="00110C4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7299E" w:rsidRPr="00E839C5" w:rsidRDefault="00E7299E" w:rsidP="00110C4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5" w:type="dxa"/>
          </w:tcPr>
          <w:p w:rsidR="00E7299E" w:rsidRPr="00E839C5" w:rsidRDefault="00E7299E" w:rsidP="00110C4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46C3" w:rsidRDefault="00C346C3" w:rsidP="00E7299E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872D2" w:rsidRPr="009115FF" w:rsidRDefault="004872D2" w:rsidP="004872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5FF">
        <w:rPr>
          <w:rFonts w:ascii="Times New Roman" w:hAnsi="Times New Roman" w:cs="Times New Roman"/>
          <w:sz w:val="28"/>
          <w:szCs w:val="28"/>
        </w:rPr>
        <w:t>1. Выполните Задание №1 «Строение растительной клетки»</w:t>
      </w:r>
    </w:p>
    <w:p w:rsidR="004872D2" w:rsidRPr="009115FF" w:rsidRDefault="004872D2" w:rsidP="004872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5FF">
        <w:rPr>
          <w:rFonts w:ascii="Times New Roman" w:hAnsi="Times New Roman" w:cs="Times New Roman"/>
          <w:sz w:val="28"/>
          <w:szCs w:val="28"/>
        </w:rPr>
        <w:t>Обозначьте части клетки на схеме. Что можно обозначить цифрой 6? А чего на рисунке не хватает?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7"/>
        <w:gridCol w:w="4868"/>
      </w:tblGrid>
      <w:tr w:rsidR="004872D2" w:rsidRPr="009115FF" w:rsidTr="00110C4E">
        <w:trPr>
          <w:trHeight w:val="2295"/>
        </w:trPr>
        <w:tc>
          <w:tcPr>
            <w:tcW w:w="4867" w:type="dxa"/>
          </w:tcPr>
          <w:p w:rsidR="004872D2" w:rsidRPr="009115FF" w:rsidRDefault="004872D2" w:rsidP="00110C4E">
            <w:pPr>
              <w:tabs>
                <w:tab w:val="left" w:pos="126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2D2" w:rsidRPr="009115FF" w:rsidRDefault="004872D2" w:rsidP="00110C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5FF">
              <w:rPr>
                <w:rFonts w:ascii="Times New Roman" w:hAnsi="Times New Roman" w:cs="Times New Roman"/>
                <w:sz w:val="28"/>
                <w:szCs w:val="28"/>
              </w:rPr>
              <w:t>1._______________________________</w:t>
            </w:r>
          </w:p>
          <w:p w:rsidR="004872D2" w:rsidRPr="009115FF" w:rsidRDefault="004872D2" w:rsidP="00110C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5FF">
              <w:rPr>
                <w:rFonts w:ascii="Times New Roman" w:hAnsi="Times New Roman" w:cs="Times New Roman"/>
                <w:sz w:val="28"/>
                <w:szCs w:val="28"/>
              </w:rPr>
              <w:t>2._______________________________</w:t>
            </w:r>
          </w:p>
          <w:p w:rsidR="004872D2" w:rsidRPr="009115FF" w:rsidRDefault="004872D2" w:rsidP="00110C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5FF">
              <w:rPr>
                <w:rFonts w:ascii="Times New Roman" w:hAnsi="Times New Roman" w:cs="Times New Roman"/>
                <w:sz w:val="28"/>
                <w:szCs w:val="28"/>
              </w:rPr>
              <w:t>3._______________________________</w:t>
            </w:r>
          </w:p>
          <w:p w:rsidR="004872D2" w:rsidRPr="009115FF" w:rsidRDefault="004872D2" w:rsidP="00110C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5FF">
              <w:rPr>
                <w:rFonts w:ascii="Times New Roman" w:hAnsi="Times New Roman" w:cs="Times New Roman"/>
                <w:sz w:val="28"/>
                <w:szCs w:val="28"/>
              </w:rPr>
              <w:t>4._______________________________</w:t>
            </w:r>
          </w:p>
          <w:p w:rsidR="004872D2" w:rsidRPr="009115FF" w:rsidRDefault="004872D2" w:rsidP="00110C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5FF">
              <w:rPr>
                <w:rFonts w:ascii="Times New Roman" w:hAnsi="Times New Roman" w:cs="Times New Roman"/>
                <w:sz w:val="28"/>
                <w:szCs w:val="28"/>
              </w:rPr>
              <w:t>5._______________________________</w:t>
            </w:r>
          </w:p>
        </w:tc>
        <w:tc>
          <w:tcPr>
            <w:tcW w:w="4868" w:type="dxa"/>
          </w:tcPr>
          <w:p w:rsidR="004872D2" w:rsidRPr="009115FF" w:rsidRDefault="004872D2" w:rsidP="00110C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1367790</wp:posOffset>
                      </wp:positionH>
                      <wp:positionV relativeFrom="paragraph">
                        <wp:posOffset>919480</wp:posOffset>
                      </wp:positionV>
                      <wp:extent cx="186690" cy="228600"/>
                      <wp:effectExtent l="13970" t="8890" r="8890" b="10160"/>
                      <wp:wrapNone/>
                      <wp:docPr id="7" name="Поле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872D2" w:rsidRDefault="004872D2" w:rsidP="004872D2">
                                  <w: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7" o:spid="_x0000_s1026" type="#_x0000_t202" style="position:absolute;left:0;text-align:left;margin-left:107.7pt;margin-top:72.4pt;width:14.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">
                      <v:textbox>
                        <w:txbxContent>
                          <w:p w:rsidR="004872D2" w:rsidRDefault="004872D2" w:rsidP="004872D2">
                            <w: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1367790</wp:posOffset>
                      </wp:positionH>
                      <wp:positionV relativeFrom="paragraph">
                        <wp:posOffset>690880</wp:posOffset>
                      </wp:positionV>
                      <wp:extent cx="186690" cy="228600"/>
                      <wp:effectExtent l="13970" t="8890" r="8890" b="10160"/>
                      <wp:wrapNone/>
                      <wp:docPr id="6" name="Поле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872D2" w:rsidRDefault="004872D2" w:rsidP="004872D2">
                                  <w:r>
                                    <w:t>4</w:t>
                                  </w: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7EB8DDA7" wp14:editId="151C43F6">
                                        <wp:extent cx="9525" cy="9525"/>
                                        <wp:effectExtent l="0" t="0" r="0" b="0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" cy="95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6" o:spid="_x0000_s1027" type="#_x0000_t202" style="position:absolute;left:0;text-align:left;margin-left:107.7pt;margin-top:54.4pt;width:14.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">
                      <v:textbox>
                        <w:txbxContent>
                          <w:p w:rsidR="004872D2" w:rsidRDefault="004872D2" w:rsidP="004872D2">
                            <w:r>
                              <w:t>4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EB8DDA7" wp14:editId="151C43F6">
                                  <wp:extent cx="9525" cy="9525"/>
                                  <wp:effectExtent l="0" t="0" r="0" b="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1367790</wp:posOffset>
                      </wp:positionH>
                      <wp:positionV relativeFrom="paragraph">
                        <wp:posOffset>462280</wp:posOffset>
                      </wp:positionV>
                      <wp:extent cx="186690" cy="228600"/>
                      <wp:effectExtent l="13970" t="8890" r="8890" b="10160"/>
                      <wp:wrapNone/>
                      <wp:docPr id="5" name="Пол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872D2" w:rsidRDefault="004872D2" w:rsidP="004872D2"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5" o:spid="_x0000_s1028" type="#_x0000_t202" style="position:absolute;left:0;text-align:left;margin-left:107.7pt;margin-top:36.4pt;width:14.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">
                      <v:textbox>
                        <w:txbxContent>
                          <w:p w:rsidR="004872D2" w:rsidRDefault="004872D2" w:rsidP="004872D2">
                            <w: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1367790</wp:posOffset>
                      </wp:positionH>
                      <wp:positionV relativeFrom="paragraph">
                        <wp:posOffset>233680</wp:posOffset>
                      </wp:positionV>
                      <wp:extent cx="186690" cy="228600"/>
                      <wp:effectExtent l="13970" t="8890" r="8890" b="10160"/>
                      <wp:wrapNone/>
                      <wp:docPr id="4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872D2" w:rsidRDefault="004872D2" w:rsidP="004872D2"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4" o:spid="_x0000_s1029" type="#_x0000_t202" style="position:absolute;left:0;text-align:left;margin-left:107.7pt;margin-top:18.4pt;width:14.7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">
                      <v:textbox>
                        <w:txbxContent>
                          <w:p w:rsidR="004872D2" w:rsidRDefault="004872D2" w:rsidP="004872D2">
                            <w: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1367790</wp:posOffset>
                      </wp:positionH>
                      <wp:positionV relativeFrom="paragraph">
                        <wp:posOffset>5080</wp:posOffset>
                      </wp:positionV>
                      <wp:extent cx="186690" cy="228600"/>
                      <wp:effectExtent l="13970" t="8890" r="8890" b="1016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872D2" w:rsidRDefault="004872D2" w:rsidP="004872D2"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" o:spid="_x0000_s1030" type="#_x0000_t202" style="position:absolute;left:0;text-align:left;margin-left:107.7pt;margin-top:.4pt;width:14.7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">
                      <v:textbox>
                        <w:txbxContent>
                          <w:p w:rsidR="004872D2" w:rsidRDefault="004872D2" w:rsidP="004872D2">
                            <w: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115F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DB0342D" wp14:editId="4BCE7AEA">
                  <wp:extent cx="1400175" cy="1266825"/>
                  <wp:effectExtent l="19050" t="0" r="9525" b="0"/>
                  <wp:docPr id="1" name="Рисунок 1" descr="rastitelnaya-klet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astitelnaya-klet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5000" t="19930" r="395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872D2" w:rsidRPr="009115FF" w:rsidRDefault="004872D2" w:rsidP="004872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2D2" w:rsidRPr="009115FF" w:rsidRDefault="004872D2" w:rsidP="004872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5FF">
        <w:rPr>
          <w:rFonts w:ascii="Times New Roman" w:hAnsi="Times New Roman" w:cs="Times New Roman"/>
          <w:sz w:val="28"/>
          <w:szCs w:val="28"/>
        </w:rPr>
        <w:t>2. Выполните задание  №2 «Функции органоидов клетки»</w:t>
      </w:r>
    </w:p>
    <w:p w:rsidR="004872D2" w:rsidRPr="009115FF" w:rsidRDefault="004872D2" w:rsidP="004872D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15FF">
        <w:rPr>
          <w:rFonts w:ascii="Times New Roman" w:hAnsi="Times New Roman" w:cs="Times New Roman"/>
          <w:i/>
          <w:sz w:val="28"/>
          <w:szCs w:val="28"/>
        </w:rPr>
        <w:t>Заполните таблицу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7"/>
        <w:gridCol w:w="4887"/>
      </w:tblGrid>
      <w:tr w:rsidR="004872D2" w:rsidRPr="009115FF" w:rsidTr="00110C4E">
        <w:tc>
          <w:tcPr>
            <w:tcW w:w="5186" w:type="dxa"/>
            <w:shd w:val="clear" w:color="auto" w:fill="auto"/>
          </w:tcPr>
          <w:p w:rsidR="004872D2" w:rsidRPr="009115FF" w:rsidRDefault="004872D2" w:rsidP="00110C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5FF">
              <w:rPr>
                <w:rFonts w:ascii="Times New Roman" w:hAnsi="Times New Roman" w:cs="Times New Roman"/>
                <w:sz w:val="28"/>
                <w:szCs w:val="28"/>
              </w:rPr>
              <w:t>Название органоида</w:t>
            </w:r>
          </w:p>
        </w:tc>
        <w:tc>
          <w:tcPr>
            <w:tcW w:w="5186" w:type="dxa"/>
            <w:shd w:val="clear" w:color="auto" w:fill="auto"/>
          </w:tcPr>
          <w:p w:rsidR="004872D2" w:rsidRPr="009115FF" w:rsidRDefault="004872D2" w:rsidP="00110C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5FF">
              <w:rPr>
                <w:rFonts w:ascii="Times New Roman" w:hAnsi="Times New Roman" w:cs="Times New Roman"/>
                <w:sz w:val="28"/>
                <w:szCs w:val="28"/>
              </w:rPr>
              <w:t>Выполняемая функция</w:t>
            </w:r>
          </w:p>
        </w:tc>
      </w:tr>
      <w:tr w:rsidR="004872D2" w:rsidRPr="009115FF" w:rsidTr="00110C4E">
        <w:trPr>
          <w:trHeight w:val="1025"/>
        </w:trPr>
        <w:tc>
          <w:tcPr>
            <w:tcW w:w="5186" w:type="dxa"/>
            <w:shd w:val="clear" w:color="auto" w:fill="auto"/>
          </w:tcPr>
          <w:p w:rsidR="004872D2" w:rsidRPr="009115FF" w:rsidRDefault="004872D2" w:rsidP="004872D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5FF">
              <w:rPr>
                <w:rFonts w:ascii="Times New Roman" w:hAnsi="Times New Roman" w:cs="Times New Roman"/>
                <w:sz w:val="28"/>
                <w:szCs w:val="28"/>
              </w:rPr>
              <w:t>Оболочка</w:t>
            </w:r>
          </w:p>
        </w:tc>
        <w:tc>
          <w:tcPr>
            <w:tcW w:w="5186" w:type="dxa"/>
            <w:shd w:val="clear" w:color="auto" w:fill="auto"/>
          </w:tcPr>
          <w:p w:rsidR="004872D2" w:rsidRPr="009115FF" w:rsidRDefault="004872D2" w:rsidP="00110C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5FF">
              <w:rPr>
                <w:rFonts w:ascii="Times New Roman" w:hAnsi="Times New Roman" w:cs="Times New Roman"/>
                <w:sz w:val="28"/>
                <w:szCs w:val="28"/>
              </w:rPr>
              <w:t>Сохраняет целостность клетки, придает форму</w:t>
            </w:r>
          </w:p>
        </w:tc>
      </w:tr>
      <w:tr w:rsidR="004872D2" w:rsidRPr="009115FF" w:rsidTr="00110C4E">
        <w:tc>
          <w:tcPr>
            <w:tcW w:w="5186" w:type="dxa"/>
            <w:shd w:val="clear" w:color="auto" w:fill="auto"/>
          </w:tcPr>
          <w:p w:rsidR="004872D2" w:rsidRPr="009115FF" w:rsidRDefault="004872D2" w:rsidP="004872D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5FF">
              <w:rPr>
                <w:rFonts w:ascii="Times New Roman" w:hAnsi="Times New Roman" w:cs="Times New Roman"/>
                <w:sz w:val="28"/>
                <w:szCs w:val="28"/>
              </w:rPr>
              <w:t>Мембрана</w:t>
            </w:r>
          </w:p>
        </w:tc>
        <w:tc>
          <w:tcPr>
            <w:tcW w:w="5186" w:type="dxa"/>
            <w:shd w:val="clear" w:color="auto" w:fill="auto"/>
          </w:tcPr>
          <w:p w:rsidR="004872D2" w:rsidRPr="009115FF" w:rsidRDefault="004872D2" w:rsidP="00110C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2D2" w:rsidRPr="009115FF" w:rsidTr="00110C4E">
        <w:tc>
          <w:tcPr>
            <w:tcW w:w="5186" w:type="dxa"/>
            <w:shd w:val="clear" w:color="auto" w:fill="auto"/>
          </w:tcPr>
          <w:p w:rsidR="004872D2" w:rsidRPr="009115FF" w:rsidRDefault="004872D2" w:rsidP="004872D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5FF">
              <w:rPr>
                <w:rFonts w:ascii="Times New Roman" w:hAnsi="Times New Roman" w:cs="Times New Roman"/>
                <w:sz w:val="28"/>
                <w:szCs w:val="28"/>
              </w:rPr>
              <w:t>Цитоплазма</w:t>
            </w:r>
          </w:p>
        </w:tc>
        <w:tc>
          <w:tcPr>
            <w:tcW w:w="5186" w:type="dxa"/>
            <w:shd w:val="clear" w:color="auto" w:fill="auto"/>
          </w:tcPr>
          <w:p w:rsidR="004872D2" w:rsidRPr="009115FF" w:rsidRDefault="004872D2" w:rsidP="00110C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2D2" w:rsidRPr="009115FF" w:rsidTr="00110C4E">
        <w:tc>
          <w:tcPr>
            <w:tcW w:w="5186" w:type="dxa"/>
            <w:shd w:val="clear" w:color="auto" w:fill="auto"/>
          </w:tcPr>
          <w:p w:rsidR="004872D2" w:rsidRPr="009115FF" w:rsidRDefault="004872D2" w:rsidP="004872D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5FF">
              <w:rPr>
                <w:rFonts w:ascii="Times New Roman" w:hAnsi="Times New Roman" w:cs="Times New Roman"/>
                <w:sz w:val="28"/>
                <w:szCs w:val="28"/>
              </w:rPr>
              <w:t>Ядро</w:t>
            </w:r>
          </w:p>
        </w:tc>
        <w:tc>
          <w:tcPr>
            <w:tcW w:w="5186" w:type="dxa"/>
            <w:shd w:val="clear" w:color="auto" w:fill="auto"/>
          </w:tcPr>
          <w:p w:rsidR="004872D2" w:rsidRPr="009115FF" w:rsidRDefault="004872D2" w:rsidP="00110C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2D2" w:rsidRPr="009115FF" w:rsidTr="00110C4E">
        <w:tc>
          <w:tcPr>
            <w:tcW w:w="5186" w:type="dxa"/>
            <w:shd w:val="clear" w:color="auto" w:fill="auto"/>
          </w:tcPr>
          <w:p w:rsidR="004872D2" w:rsidRPr="009115FF" w:rsidRDefault="004872D2" w:rsidP="004872D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5FF">
              <w:rPr>
                <w:rFonts w:ascii="Times New Roman" w:hAnsi="Times New Roman" w:cs="Times New Roman"/>
                <w:sz w:val="28"/>
                <w:szCs w:val="28"/>
              </w:rPr>
              <w:t>Вакуоль</w:t>
            </w:r>
          </w:p>
        </w:tc>
        <w:tc>
          <w:tcPr>
            <w:tcW w:w="5186" w:type="dxa"/>
            <w:shd w:val="clear" w:color="auto" w:fill="auto"/>
          </w:tcPr>
          <w:p w:rsidR="004872D2" w:rsidRPr="009115FF" w:rsidRDefault="004872D2" w:rsidP="00110C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72D2" w:rsidRPr="009115FF" w:rsidRDefault="004872D2" w:rsidP="004872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2D2" w:rsidRPr="009115FF" w:rsidRDefault="004872D2" w:rsidP="004872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5FF">
        <w:rPr>
          <w:rFonts w:ascii="Times New Roman" w:hAnsi="Times New Roman" w:cs="Times New Roman"/>
          <w:sz w:val="28"/>
          <w:szCs w:val="28"/>
        </w:rPr>
        <w:t>ЗАДАНИЕ №3. Проверьте свои знания строения клетки. Выберите верное утверждение (номер верного высказывания обведи в кружок).</w:t>
      </w:r>
    </w:p>
    <w:p w:rsidR="004872D2" w:rsidRPr="009115FF" w:rsidRDefault="004872D2" w:rsidP="004872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5FF">
        <w:rPr>
          <w:rFonts w:ascii="Times New Roman" w:hAnsi="Times New Roman" w:cs="Times New Roman"/>
          <w:sz w:val="28"/>
          <w:szCs w:val="28"/>
        </w:rPr>
        <w:t>1. Цитоплазма разрушается при нагревании и клетка погибает.</w:t>
      </w:r>
    </w:p>
    <w:p w:rsidR="004872D2" w:rsidRPr="009115FF" w:rsidRDefault="004872D2" w:rsidP="004872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5FF">
        <w:rPr>
          <w:rFonts w:ascii="Times New Roman" w:hAnsi="Times New Roman" w:cs="Times New Roman"/>
          <w:sz w:val="28"/>
          <w:szCs w:val="28"/>
        </w:rPr>
        <w:t>2. Хлоропласты бесцветные.</w:t>
      </w:r>
    </w:p>
    <w:p w:rsidR="004872D2" w:rsidRPr="009115FF" w:rsidRDefault="004872D2" w:rsidP="004872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5FF">
        <w:rPr>
          <w:rFonts w:ascii="Times New Roman" w:hAnsi="Times New Roman" w:cs="Times New Roman"/>
          <w:sz w:val="28"/>
          <w:szCs w:val="28"/>
        </w:rPr>
        <w:t>3. Цитоплазма внутри клетки двигается и перемещает вещества.</w:t>
      </w:r>
    </w:p>
    <w:p w:rsidR="004872D2" w:rsidRPr="009115FF" w:rsidRDefault="004872D2" w:rsidP="004872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5FF">
        <w:rPr>
          <w:rFonts w:ascii="Times New Roman" w:hAnsi="Times New Roman" w:cs="Times New Roman"/>
          <w:sz w:val="28"/>
          <w:szCs w:val="28"/>
        </w:rPr>
        <w:t>4. Ядро содержит хромосомы.</w:t>
      </w:r>
    </w:p>
    <w:p w:rsidR="004872D2" w:rsidRPr="009115FF" w:rsidRDefault="004872D2" w:rsidP="004872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5FF">
        <w:rPr>
          <w:rFonts w:ascii="Times New Roman" w:hAnsi="Times New Roman" w:cs="Times New Roman"/>
          <w:sz w:val="28"/>
          <w:szCs w:val="28"/>
        </w:rPr>
        <w:t>5. Вакуоль пустая.</w:t>
      </w:r>
    </w:p>
    <w:p w:rsidR="004872D2" w:rsidRPr="009115FF" w:rsidRDefault="004872D2" w:rsidP="004872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5FF">
        <w:rPr>
          <w:rFonts w:ascii="Times New Roman" w:hAnsi="Times New Roman" w:cs="Times New Roman"/>
          <w:sz w:val="28"/>
          <w:szCs w:val="28"/>
        </w:rPr>
        <w:t>6.Ядро выполняет функцию: хранение наследственной информации.</w:t>
      </w:r>
    </w:p>
    <w:p w:rsidR="004872D2" w:rsidRPr="009115FF" w:rsidRDefault="004872D2" w:rsidP="004872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5FF">
        <w:rPr>
          <w:rFonts w:ascii="Times New Roman" w:hAnsi="Times New Roman" w:cs="Times New Roman"/>
          <w:sz w:val="28"/>
          <w:szCs w:val="28"/>
        </w:rPr>
        <w:t>7.Клетки растений и клетки животных ничем не отличаются.</w:t>
      </w:r>
    </w:p>
    <w:p w:rsidR="004872D2" w:rsidRPr="009115FF" w:rsidRDefault="004872D2" w:rsidP="004872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5FF">
        <w:rPr>
          <w:rFonts w:ascii="Times New Roman" w:hAnsi="Times New Roman" w:cs="Times New Roman"/>
          <w:sz w:val="28"/>
          <w:szCs w:val="28"/>
        </w:rPr>
        <w:t>8. Мембрана не пропускает вещества в клетку</w:t>
      </w:r>
    </w:p>
    <w:p w:rsidR="004872D2" w:rsidRPr="009115FF" w:rsidRDefault="004872D2" w:rsidP="004872D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872D2" w:rsidRPr="009115FF" w:rsidRDefault="004872D2" w:rsidP="004872D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15FF">
        <w:rPr>
          <w:rFonts w:ascii="Times New Roman" w:hAnsi="Times New Roman" w:cs="Times New Roman"/>
          <w:i/>
          <w:sz w:val="28"/>
          <w:szCs w:val="28"/>
        </w:rPr>
        <w:t>Продолжите предложения:</w:t>
      </w:r>
    </w:p>
    <w:p w:rsidR="004872D2" w:rsidRPr="009115FF" w:rsidRDefault="004872D2" w:rsidP="004872D2">
      <w:pPr>
        <w:pStyle w:val="a4"/>
        <w:spacing w:before="0" w:beforeAutospacing="0" w:after="0" w:line="360" w:lineRule="auto"/>
        <w:jc w:val="both"/>
        <w:rPr>
          <w:bCs/>
          <w:sz w:val="28"/>
          <w:szCs w:val="28"/>
        </w:rPr>
      </w:pPr>
      <w:r w:rsidRPr="009115FF">
        <w:rPr>
          <w:bCs/>
          <w:sz w:val="28"/>
          <w:szCs w:val="28"/>
        </w:rPr>
        <w:t>Я узнал</w:t>
      </w:r>
      <w:proofErr w:type="gramStart"/>
      <w:r w:rsidRPr="009115FF">
        <w:rPr>
          <w:bCs/>
          <w:sz w:val="28"/>
          <w:szCs w:val="28"/>
        </w:rPr>
        <w:t>..</w:t>
      </w:r>
      <w:proofErr w:type="gramEnd"/>
    </w:p>
    <w:p w:rsidR="004872D2" w:rsidRPr="009115FF" w:rsidRDefault="004872D2" w:rsidP="004872D2">
      <w:pPr>
        <w:pStyle w:val="a4"/>
        <w:spacing w:before="0" w:beforeAutospacing="0" w:after="0" w:line="360" w:lineRule="auto"/>
        <w:jc w:val="both"/>
        <w:rPr>
          <w:bCs/>
          <w:sz w:val="28"/>
          <w:szCs w:val="28"/>
        </w:rPr>
      </w:pPr>
      <w:r w:rsidRPr="009115FF">
        <w:rPr>
          <w:bCs/>
          <w:sz w:val="28"/>
          <w:szCs w:val="28"/>
        </w:rPr>
        <w:t>Я умею…</w:t>
      </w:r>
    </w:p>
    <w:p w:rsidR="004872D2" w:rsidRPr="009115FF" w:rsidRDefault="004872D2" w:rsidP="004872D2">
      <w:pPr>
        <w:pStyle w:val="a4"/>
        <w:spacing w:before="0" w:beforeAutospacing="0" w:after="0" w:line="360" w:lineRule="auto"/>
        <w:jc w:val="both"/>
        <w:rPr>
          <w:bCs/>
          <w:sz w:val="28"/>
          <w:szCs w:val="28"/>
        </w:rPr>
      </w:pPr>
      <w:r w:rsidRPr="009115FF">
        <w:rPr>
          <w:bCs/>
          <w:sz w:val="28"/>
          <w:szCs w:val="28"/>
        </w:rPr>
        <w:t>У меня есть вопросы</w:t>
      </w:r>
      <w:proofErr w:type="gramStart"/>
      <w:r w:rsidRPr="009115FF">
        <w:rPr>
          <w:bCs/>
          <w:sz w:val="28"/>
          <w:szCs w:val="28"/>
        </w:rPr>
        <w:t>..</w:t>
      </w:r>
      <w:proofErr w:type="gramEnd"/>
    </w:p>
    <w:p w:rsidR="004872D2" w:rsidRPr="009115FF" w:rsidRDefault="004872D2" w:rsidP="004872D2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9115FF">
        <w:rPr>
          <w:rFonts w:ascii="Times New Roman" w:hAnsi="Times New Roman" w:cs="Times New Roman"/>
          <w:bCs/>
          <w:sz w:val="28"/>
          <w:szCs w:val="28"/>
        </w:rPr>
        <w:t>Отметка (выставляется учителем)</w:t>
      </w:r>
    </w:p>
    <w:p w:rsidR="005F0BB8" w:rsidRPr="00E310A3" w:rsidRDefault="005F0BB8" w:rsidP="005F0BB8">
      <w:pPr>
        <w:rPr>
          <w:rFonts w:ascii="Times New Roman" w:hAnsi="Times New Roman" w:cs="Times New Roman"/>
          <w:sz w:val="28"/>
          <w:szCs w:val="28"/>
        </w:rPr>
      </w:pPr>
    </w:p>
    <w:sectPr w:rsidR="005F0BB8" w:rsidRPr="00E310A3" w:rsidSect="00EE210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75457"/>
    <w:multiLevelType w:val="hybridMultilevel"/>
    <w:tmpl w:val="A3547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12B9B"/>
    <w:multiLevelType w:val="hybridMultilevel"/>
    <w:tmpl w:val="7BE44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105"/>
    <w:rsid w:val="001900A6"/>
    <w:rsid w:val="002B5D5C"/>
    <w:rsid w:val="004872D2"/>
    <w:rsid w:val="004F3CD8"/>
    <w:rsid w:val="005F0BB8"/>
    <w:rsid w:val="006738B6"/>
    <w:rsid w:val="0076434D"/>
    <w:rsid w:val="00943B5F"/>
    <w:rsid w:val="00AD0DFC"/>
    <w:rsid w:val="00C346C3"/>
    <w:rsid w:val="00E310A3"/>
    <w:rsid w:val="00E7299E"/>
    <w:rsid w:val="00E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10A3"/>
    <w:rPr>
      <w:color w:val="0000FF" w:themeColor="hyperlink"/>
      <w:u w:val="singl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5F0BB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5F0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346C3"/>
  </w:style>
  <w:style w:type="paragraph" w:styleId="a4">
    <w:name w:val="Normal (Web)"/>
    <w:basedOn w:val="a"/>
    <w:uiPriority w:val="99"/>
    <w:unhideWhenUsed/>
    <w:rsid w:val="004872D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7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72D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72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10A3"/>
    <w:rPr>
      <w:color w:val="0000FF" w:themeColor="hyperlink"/>
      <w:u w:val="singl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5F0BB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5F0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346C3"/>
  </w:style>
  <w:style w:type="paragraph" w:styleId="a4">
    <w:name w:val="Normal (Web)"/>
    <w:basedOn w:val="a"/>
    <w:uiPriority w:val="99"/>
    <w:unhideWhenUsed/>
    <w:rsid w:val="004872D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7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72D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72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hmetova_1971@bk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нурик</dc:creator>
  <cp:lastModifiedBy>нурик</cp:lastModifiedBy>
  <cp:revision>4</cp:revision>
  <dcterms:created xsi:type="dcterms:W3CDTF">2016-04-29T04:49:00Z</dcterms:created>
  <dcterms:modified xsi:type="dcterms:W3CDTF">2016-04-29T06:00:00Z</dcterms:modified>
</cp:coreProperties>
</file>