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B2" w:rsidRDefault="008A14B2" w:rsidP="008A14B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024F">
        <w:rPr>
          <w:rFonts w:ascii="Times New Roman" w:hAnsi="Times New Roman" w:cs="Times New Roman"/>
          <w:sz w:val="28"/>
          <w:szCs w:val="28"/>
        </w:rPr>
        <w:t>МБОУ «Лицей – интернат(школа для одаренных детей) г</w:t>
      </w:r>
      <w:proofErr w:type="gramStart"/>
      <w:r w:rsidRPr="00A5024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A5024F">
        <w:rPr>
          <w:rFonts w:ascii="Times New Roman" w:hAnsi="Times New Roman" w:cs="Times New Roman"/>
          <w:sz w:val="28"/>
          <w:szCs w:val="28"/>
        </w:rPr>
        <w:t>уинска РТ»</w:t>
      </w:r>
    </w:p>
    <w:p w:rsidR="008A14B2" w:rsidRPr="00A5024F" w:rsidRDefault="008A14B2" w:rsidP="008A14B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биологии высшей категории</w:t>
      </w:r>
    </w:p>
    <w:p w:rsid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Тухватуллина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4B2" w:rsidRPr="008A14B2" w:rsidRDefault="008A14B2" w:rsidP="008A14B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A14B2">
        <w:rPr>
          <w:rFonts w:ascii="Times New Roman" w:hAnsi="Times New Roman" w:cs="Times New Roman"/>
          <w:sz w:val="32"/>
          <w:szCs w:val="32"/>
        </w:rPr>
        <w:t>Новые подходы к управлению процессом профессионального  самоопределения школьников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 xml:space="preserve">       Ведущий – человек, способный повести за собой, пробудить интерес к делу. Он стремиться «выложиться» для достижения общей цели, активно влияет на окружающих, наиболее полно понимает интересы большинства. Именно с ним хочется посоветоваться в трудные минуты, поделиться радостью, он может понять, посочувствовать, всегда готов прийти на помощь, от него во многом зависит настроение, он способен «завести» окружающих. Научить ребенка организовывать свою жизнь в школе и в не ее, проявлять заботу о товарищах, быть самостоятельным и инициативным, развивать умения управлять собой в разных жизненных ситуациях  – основная задача педагога. Для того чтобы подросток был успешным и почувствовал себя успешным, ему необходимо обладать рядом совершенно новых для него качеств личности: уметь общаться с разными категориями людей, быть способным работать в команде, мотивировать других, уметь выражать то, что чувствует.  Лидерами не рождаются, ими становятся. Во многих детях есть задатки лидера, но не у каждого есть возможности и способности для того, чтобы развить и закрепить их самостоятельно. Известно, что процесс воспитания активности, подготовки лидеров управляем и должен строиться на основе сотрудничества, взаимного уважения и доверия взрослых и детей. Только на основе сотрудничества закладывается фундамент социальной инициативы, способности работы с человеком и для человека. Создавая потенциал будущего лидера можно определить способ его жизнедеятельности и социального быта. 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lastRenderedPageBreak/>
        <w:t xml:space="preserve">   Задача педагога, работающий в школе ученического актива, как раз и заключается в том, чтобы создать такие условия, при которых ребенок сможет раскрыться, найти путь к самопознанию, саморазвитию, самореализации, и оказание помощи детям в оценке друг друга с целью выявления лидеров своей группы и выбора своих организаторов.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Учитель перед собой имеет цель: Развитие лидерских качеств у школьников в различных направлениях жизни и деятельности, осознание ими своей социальной роли в обществе.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В ходе ее достижения решаются задачи: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1.Обучать приемам и методам организации и планирования деятельности, навыкам социальной активности, способам конструктивного общения.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2.Развивать способность планировать, исследовать, анализировать свою деятельность.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3.Формировать навыки работы руководителя, помочь детям развить сильные стороны своего характера.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4.Способствовать интеллектуальному росту и расширению кругозора обучающихся, развитию инициативности, целеустремленности, независимости, ответственности за себя и окружающих.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 xml:space="preserve">Обучение лидеров предполагает постепенное вовлечение в систему </w:t>
      </w:r>
      <w:proofErr w:type="gramStart"/>
      <w:r w:rsidRPr="008A14B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A14B2">
        <w:rPr>
          <w:rFonts w:ascii="Times New Roman" w:hAnsi="Times New Roman" w:cs="Times New Roman"/>
          <w:sz w:val="28"/>
          <w:szCs w:val="28"/>
        </w:rPr>
        <w:t xml:space="preserve"> управления школы.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По мере достижения заявленных задач предполагается приобретение участниками необходимых знаний, умений, навыков, что и будет являться показателем эффективного лидера.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Принципы работы: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Принцип демократизма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lastRenderedPageBreak/>
        <w:t>Принцип взаимодействия обучающихся и школьников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Принцип личностного и коллективного роста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Принцип достижения личных целей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Умение подростков работать в коллективе, организовывать и руководить группой сверстников;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 xml:space="preserve">Формирование умений и навыков организации взаимоотношений </w:t>
      </w:r>
      <w:proofErr w:type="gramStart"/>
      <w:r w:rsidRPr="008A14B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A14B2"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Наличие у подростков чувства социальной ответственности;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Применение полученных знаний и умений в классе, в школе;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Развитие детского самоуправления на уровне класса, школы.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Во время обучения проводится ряд занятий внеклассных мероприятий:</w:t>
      </w:r>
    </w:p>
    <w:p w:rsidR="008A14B2" w:rsidRPr="008A14B2" w:rsidRDefault="008A14B2" w:rsidP="008A14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 xml:space="preserve">«Учусь понимать </w:t>
      </w:r>
      <w:r w:rsidRPr="008A14B2">
        <w:rPr>
          <w:rFonts w:ascii="Times New Roman" w:hAnsi="Times New Roman" w:cs="Times New Roman"/>
          <w:sz w:val="28"/>
          <w:szCs w:val="28"/>
        </w:rPr>
        <w:t>себя и других»</w:t>
      </w:r>
    </w:p>
    <w:p w:rsidR="008A14B2" w:rsidRPr="008A14B2" w:rsidRDefault="008A14B2" w:rsidP="008A14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 xml:space="preserve">«Разбуди в себе лидера!» </w:t>
      </w:r>
    </w:p>
    <w:p w:rsidR="008A14B2" w:rsidRPr="008A14B2" w:rsidRDefault="008A14B2" w:rsidP="008A14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«Скромность – достоинство королей»</w:t>
      </w:r>
    </w:p>
    <w:p w:rsidR="008A14B2" w:rsidRPr="008A14B2" w:rsidRDefault="008A14B2" w:rsidP="008A14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«Лидер и доверие»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Активность – готовность к деятельности и энергичная деятельность, направленная на изменение, преобразование чего – либо.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Взаимоотношения – отношения между людьми в процессе общения и деятельности. Различают ЛИЧНЫЕ (основанные на чувствах – от симпатии до антипатии) и ДЕЛОВЫЕ (партнерские, основанные на деловых контактах) взаимоотношения.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Имидж – образ, своеобразная привычная «роль», в которой окружающие воспринимают человека.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Инициатива – начинание, проявление предприимчивости, стремление и умение действовать самостоятельно.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lastRenderedPageBreak/>
        <w:t>Коллектив – высший уровень развития группы, когда в ней есть общая цель деятельности, единство, взаимопонимание, стремление помогать другим.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Коммуникация – «делаю общим», «связываю» - процесс передачи информации от отправителя к получателю.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Компромисс – соглашение между различными мнениями, взглядами, достигнутое путем взаимных уступок для пользы дела.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Конфликт – столкновение противоположных мнений, целей, интересов, желаний.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Общение – установление контактов на основе совместной деятельности (обмен информацией, выработка взаимодействия, восприятие и понимание другого человека)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Престиж – авторитет, влияние, уважение, признание достоинств человека (организации).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Репутация – сложившееся мнение о человеке (организации), его достоинствах и недостатках.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Придумать сценарий для всех присутствующих (оценивается: оригинальность выполнения задания, поднятие настроения, участие коллектива в той или иной деятельности)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 xml:space="preserve">Советы по этому поводу английских ученых </w:t>
      </w:r>
      <w:proofErr w:type="spellStart"/>
      <w:r w:rsidRPr="008A14B2">
        <w:rPr>
          <w:rFonts w:ascii="Times New Roman" w:hAnsi="Times New Roman" w:cs="Times New Roman"/>
          <w:sz w:val="28"/>
          <w:szCs w:val="28"/>
        </w:rPr>
        <w:t>М.Вудсона</w:t>
      </w:r>
      <w:proofErr w:type="spellEnd"/>
      <w:r w:rsidRPr="008A14B2">
        <w:rPr>
          <w:rFonts w:ascii="Times New Roman" w:hAnsi="Times New Roman" w:cs="Times New Roman"/>
          <w:sz w:val="28"/>
          <w:szCs w:val="28"/>
        </w:rPr>
        <w:t xml:space="preserve"> и Д.Френсиса: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Установите ясные цели. Умные коллективы часто сами находят путь, если знают, к чему надо прийти.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 xml:space="preserve">Начинайте с малого. «Большой дуб вырастает из маленького желудя». Успех укрепляет доверие и создает основу для нового успеха. Люди предпочитают идеи, в которых сами могут разобраться. Прежде чем действовать, добейтесь согласия. Причастность вырастает из понимания. Без согласия почти ничего нельзя изменить. Достижение согласия требует немало времени. Составьте </w:t>
      </w:r>
      <w:r w:rsidRPr="008A14B2">
        <w:rPr>
          <w:rFonts w:ascii="Times New Roman" w:hAnsi="Times New Roman" w:cs="Times New Roman"/>
          <w:sz w:val="28"/>
          <w:szCs w:val="28"/>
        </w:rPr>
        <w:lastRenderedPageBreak/>
        <w:t xml:space="preserve">реальный график. «Москва не сразу строилась». Научиться – означает от чего – то отучиться. Культурный уровень меняется очень медленно. Советуйтесь часто и искренне. Люди могут сказать </w:t>
      </w:r>
      <w:proofErr w:type="gramStart"/>
      <w:r w:rsidRPr="008A14B2">
        <w:rPr>
          <w:rFonts w:ascii="Times New Roman" w:hAnsi="Times New Roman" w:cs="Times New Roman"/>
          <w:sz w:val="28"/>
          <w:szCs w:val="28"/>
        </w:rPr>
        <w:t>много ценного</w:t>
      </w:r>
      <w:proofErr w:type="gramEnd"/>
      <w:r w:rsidRPr="008A14B2">
        <w:rPr>
          <w:rFonts w:ascii="Times New Roman" w:hAnsi="Times New Roman" w:cs="Times New Roman"/>
          <w:sz w:val="28"/>
          <w:szCs w:val="28"/>
        </w:rPr>
        <w:t>. Когда вы советуетесь, то тем самым укрепляете согласие. Советоваться – это не форма, а содержание. Манипулирование подрывает возможность создать коллектив.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Свяжите создание коллектива с организационной работой. Люди с большой готовностью пойдут на эксперимент, если это не требует большого объема дополнительной работы. Для создания коллектива используйте возможность регулярных заседаний и обычных заданий. Положительные результаты будут очевиднее.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>Смело встречайте «политические» проблемы. Не кладите сложные вопросы под сукно. Будьте реалистом в своих планах. Если вы будете играть в политику, то дискредитируете свои усилия.</w:t>
      </w:r>
    </w:p>
    <w:p w:rsidR="008A14B2" w:rsidRPr="008A14B2" w:rsidRDefault="008A14B2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4B2">
        <w:rPr>
          <w:rFonts w:ascii="Times New Roman" w:hAnsi="Times New Roman" w:cs="Times New Roman"/>
          <w:sz w:val="28"/>
          <w:szCs w:val="28"/>
        </w:rPr>
        <w:t xml:space="preserve">Поощряйте открытость и искренность. С глубоко укоренившимися предрассудками и взглядами легче справиться, если </w:t>
      </w:r>
      <w:proofErr w:type="gramStart"/>
      <w:r w:rsidRPr="008A14B2">
        <w:rPr>
          <w:rFonts w:ascii="Times New Roman" w:hAnsi="Times New Roman" w:cs="Times New Roman"/>
          <w:sz w:val="28"/>
          <w:szCs w:val="28"/>
        </w:rPr>
        <w:t>обсуждать их открыто</w:t>
      </w:r>
      <w:proofErr w:type="gramEnd"/>
      <w:r w:rsidRPr="008A14B2">
        <w:rPr>
          <w:rFonts w:ascii="Times New Roman" w:hAnsi="Times New Roman" w:cs="Times New Roman"/>
          <w:sz w:val="28"/>
          <w:szCs w:val="28"/>
        </w:rPr>
        <w:t>. Не подавляйте дискуссии.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4B2">
        <w:rPr>
          <w:rFonts w:ascii="Times New Roman" w:hAnsi="Times New Roman" w:cs="Times New Roman"/>
          <w:sz w:val="28"/>
          <w:szCs w:val="28"/>
        </w:rPr>
        <w:t>Не вызывайте ложных надежд. Обещать легче всего. Невыполненные обещания дискредитируют вас.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4B2">
        <w:rPr>
          <w:rFonts w:ascii="Times New Roman" w:hAnsi="Times New Roman" w:cs="Times New Roman"/>
          <w:sz w:val="28"/>
          <w:szCs w:val="28"/>
        </w:rPr>
        <w:t>Если нужно, перестройте свою работу. Организационная работа требует времени. Создание коллектива может увеличить индивидуальный объем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4B2">
        <w:rPr>
          <w:rFonts w:ascii="Times New Roman" w:hAnsi="Times New Roman" w:cs="Times New Roman"/>
          <w:sz w:val="28"/>
          <w:szCs w:val="28"/>
        </w:rPr>
        <w:t>Помните, что неизвестное пугает больше, чем известное. Помните, что развитие в основном само регулируется. Если проблему изложить вслух, она уже не кажется страшной. Возраст, способности и взгляды создают ограничения. В конечном счете, мы сами отвечаем за свое развитие.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4B2">
        <w:rPr>
          <w:rFonts w:ascii="Times New Roman" w:hAnsi="Times New Roman" w:cs="Times New Roman"/>
          <w:sz w:val="28"/>
          <w:szCs w:val="28"/>
        </w:rPr>
        <w:t xml:space="preserve">Помните, что «вы можете загнать лошадь в воду, но не заставить ее пить» людей нельзя заставить изменить свое отношение. Людей можно заставить притворяться, будто они меняются.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4B2">
        <w:rPr>
          <w:rFonts w:ascii="Times New Roman" w:hAnsi="Times New Roman" w:cs="Times New Roman"/>
          <w:sz w:val="28"/>
          <w:szCs w:val="28"/>
        </w:rPr>
        <w:t>Если вы живете прошлым, то будете склонны к грусти, унынию. Живете настоящем – постоянно будете пребывать в критическом настроении. Думаете о будущем – ваш уровень энергии повышается, отношение к жизни позитивное.</w:t>
      </w:r>
    </w:p>
    <w:p w:rsidR="00A419F7" w:rsidRPr="008A14B2" w:rsidRDefault="00A419F7" w:rsidP="008A14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419F7" w:rsidRPr="008A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32B2A"/>
    <w:multiLevelType w:val="hybridMultilevel"/>
    <w:tmpl w:val="0CF8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A14B2"/>
    <w:rsid w:val="008A14B2"/>
    <w:rsid w:val="00A41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4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1132</Words>
  <Characters>6457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</dc:creator>
  <cp:keywords/>
  <dc:description/>
  <cp:lastModifiedBy>Фанил</cp:lastModifiedBy>
  <cp:revision>2</cp:revision>
  <dcterms:created xsi:type="dcterms:W3CDTF">2016-04-28T18:54:00Z</dcterms:created>
  <dcterms:modified xsi:type="dcterms:W3CDTF">2016-04-28T19:05:00Z</dcterms:modified>
</cp:coreProperties>
</file>