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40" w:rsidRPr="0043687A" w:rsidRDefault="001E2140" w:rsidP="001F3BF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68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речевой деятельности на уроках русского языка и литературы как средство формирования коммуникативной компетенции учащихся</w:t>
      </w:r>
    </w:p>
    <w:p w:rsidR="001E2140" w:rsidRDefault="001E2140" w:rsidP="001F3BF6">
      <w:pPr>
        <w:jc w:val="both"/>
        <w:rPr>
          <w:rFonts w:ascii="Times New Roman" w:hAnsi="Times New Roman" w:cs="Times New Roman"/>
          <w:sz w:val="28"/>
          <w:szCs w:val="28"/>
        </w:rPr>
      </w:pPr>
      <w:r w:rsidRPr="0043687A">
        <w:rPr>
          <w:rFonts w:ascii="Times New Roman" w:hAnsi="Times New Roman" w:cs="Times New Roman"/>
          <w:color w:val="000000" w:themeColor="text1"/>
          <w:sz w:val="28"/>
          <w:szCs w:val="28"/>
        </w:rPr>
        <w:t>Жаворонкова Н. Н. (</w:t>
      </w:r>
      <w:r w:rsidRPr="00436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nataliazhavoronkova</w:t>
      </w:r>
      <w:r w:rsidRPr="0043687A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436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rambler</w:t>
      </w:r>
      <w:r w:rsidRPr="00436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36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43687A">
        <w:rPr>
          <w:rFonts w:ascii="Times New Roman" w:hAnsi="Times New Roman" w:cs="Times New Roman"/>
          <w:color w:val="000000" w:themeColor="text1"/>
          <w:sz w:val="28"/>
          <w:szCs w:val="28"/>
        </w:rPr>
        <w:t>), учитель русского языка и литературы</w:t>
      </w:r>
      <w:r w:rsidRPr="004368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3687A">
        <w:rPr>
          <w:rFonts w:ascii="Times New Roman" w:hAnsi="Times New Roman" w:cs="Times New Roman"/>
          <w:sz w:val="28"/>
          <w:szCs w:val="28"/>
        </w:rPr>
        <w:t>МБОУ«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87A">
        <w:rPr>
          <w:rFonts w:ascii="Times New Roman" w:hAnsi="Times New Roman" w:cs="Times New Roman"/>
          <w:sz w:val="28"/>
          <w:szCs w:val="28"/>
        </w:rPr>
        <w:t>Средняя общеобразовательная  школа №112»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87A">
        <w:rPr>
          <w:rFonts w:ascii="Times New Roman" w:hAnsi="Times New Roman" w:cs="Times New Roman"/>
          <w:sz w:val="28"/>
          <w:szCs w:val="28"/>
        </w:rPr>
        <w:t>Казани</w:t>
      </w:r>
    </w:p>
    <w:p w:rsidR="00C644E9" w:rsidRPr="001F3BF6" w:rsidRDefault="001E2140" w:rsidP="001F3BF6">
      <w:pPr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1F3BF6">
        <w:rPr>
          <w:rStyle w:val="apple-converted-space"/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 </w:t>
      </w:r>
      <w:r w:rsidRPr="001F3BF6">
        <w:rPr>
          <w:rStyle w:val="c0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 статье раскрываются лингвистические и психолого-педагогические аспекты  развития монологической речи у учащихся среднего и старшего школьного возраста в процессе восприятия художественных, публицистических и научных произведений на уро</w:t>
      </w:r>
      <w:r w:rsidR="003020B1" w:rsidRPr="001F3BF6">
        <w:rPr>
          <w:rStyle w:val="c0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ках русского языка и литературы.</w:t>
      </w:r>
      <w:r w:rsidRPr="001F3BF6">
        <w:rPr>
          <w:rStyle w:val="c0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1F3BF6" w:rsidRDefault="001F3BF6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1E2140" w:rsidRPr="00181E29" w:rsidRDefault="001E2140" w:rsidP="001F3BF6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Обучение русскому языку в современной школе осуществляется в условиях значительных изменений во всей системе образования. Повышение качества образования является одной из актуальных проблем, связанной с модернизацией содержания образования, оптимизацией способов и технологий организации образовательного процесса. Цель образования стала соотноситься с формированием ключевых компетентностей, одной из которых является коммуникативная компетентность.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44E9" w:rsidRPr="00E05DF1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 w:rsidRPr="00E05DF1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Наиболее эффективной формой в данном направлении я считаю работу с текстом на уроках русского языка литературы как одно из условий развития творческого потенциала учащихся, пополнения их словарного запаса, улучшения качества речи. </w:t>
      </w:r>
    </w:p>
    <w:p w:rsidR="00C644E9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реализаци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поставленной цели</w:t>
      </w:r>
      <w:r w:rsidR="00E05DF1" w:rsidRPr="00E05D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05D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2D"/>
      </w:r>
      <w:r w:rsidR="00E05DF1" w:rsidRPr="00E05D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коммуникативной компетенции учащихся через работу с текстом -  я поставила перед собой следующие задачи: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1) </w:t>
      </w:r>
      <w:r w:rsidR="00302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использовать 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уроках русского языка форм</w:t>
      </w:r>
      <w:r w:rsidR="00302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метод</w:t>
      </w:r>
      <w:r w:rsidR="00302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02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работы с текстом, способствующие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развитию речи учащихся;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подб</w:t>
      </w:r>
      <w:r w:rsidR="00302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ирать тематический текстовый материал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разраб</w:t>
      </w:r>
      <w:r w:rsidR="00302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атывать способы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практической работы с текстом, направленной на развитие навыков анализа, синтеза, обобщения и систематизации языковых и текстовых единиц;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2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вовлекать учащихся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индивидуальную работу с целью развития их</w:t>
      </w:r>
      <w:r w:rsidR="00302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творческих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способностей</w:t>
      </w:r>
      <w:r w:rsidR="00C64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93B97" w:rsidRPr="001F3BF6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Решение этих задач осуществляется в процессе формирования интеллектуальной и речевой культуры.</w:t>
      </w:r>
    </w:p>
    <w:p w:rsidR="001E2140" w:rsidRPr="00C644E9" w:rsidRDefault="003020B1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Наиболее результативными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являются следующие формы и методы организации работы по развитию речи:</w:t>
      </w:r>
      <w:r w:rsidR="001E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комплексная работа с текстом;</w:t>
      </w:r>
      <w:r w:rsidR="001E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лингвостилистический анализ текста;</w:t>
      </w:r>
      <w:r w:rsidR="001E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изложения с элементами рассуждения;</w:t>
      </w:r>
      <w:r w:rsidR="001E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сочинение-рассуждение;</w:t>
      </w:r>
      <w:r w:rsidR="001E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редактирование текста;</w:t>
      </w:r>
      <w:r w:rsidR="001E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сочинения разных жанров;</w:t>
      </w:r>
      <w:r w:rsidR="001E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интеллектуально-лингвистические упражнения;</w:t>
      </w:r>
      <w:r w:rsidR="001E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составление опорных схем</w:t>
      </w:r>
      <w:r w:rsidR="001E21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инсернов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кластеров к тексту или теме;</w:t>
      </w:r>
      <w:r w:rsidR="001E21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составление обобщённых тематических таблиц по разным текстам;</w:t>
      </w:r>
      <w:r w:rsidR="001E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коммуникативные и игровые ситуации.</w:t>
      </w:r>
      <w:proofErr w:type="gramEnd"/>
    </w:p>
    <w:p w:rsidR="00C644E9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своей деятельности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особое внимание уделяю такому виду работы, как комплексная работа с текстом. Очень важны критерии отбора текстов. Особую роль в воспитании, развитии современного школьника приобретают тексты, направленные на духовно-нравственное развитие личности: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 отношении к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ному наследию и историческому прошлому своего народа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 национальных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семейных 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традициях, о проблемах экологии и т.п. При этом самого пристального внимания учителя требует эмоциональное звучание текста, то настроение, которое передает автор. В этом плане богатейший материал представляет публицистика И.</w:t>
      </w:r>
      <w:r w:rsidR="003970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Л.Андрон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икова и Д.С.Лихачёва. </w:t>
      </w:r>
    </w:p>
    <w:p w:rsidR="00C644E9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 примеру, задание для учащихся 11класса: написать тезисы к «Письмам о добром и </w:t>
      </w:r>
      <w:proofErr w:type="gramStart"/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прекрасном</w:t>
      </w:r>
      <w:proofErr w:type="gramEnd"/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академика Д.С.Лихачёва. Результат работы: «Письмо шестое. Цель и самооценка. Если человек живёт, чтобы приносить людям добро, облегчать их страдания, давать людям радость, то он оценивает себя на уровне этой своей человечности. Он ставит себе цель, достойную человека.</w:t>
      </w:r>
      <w:r w:rsidR="00C64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Только жизненно необходимая цель позволяет человеку прожить свою жизнь с достоинством и получить настоящую радость». Письмо сокращено на  75%, но сохранена идея, причём запомнить её и использовать на ЕГЭ в качестве аргумента к сочинению не составит труда.</w:t>
      </w:r>
    </w:p>
    <w:p w:rsidR="00C644E9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подготовке к экзамену по литературе активно используется составление схем по тематическим блокам. К примеру, по блоку «Время» в 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схему включены были такие вопросы: Что такое время? Какое время и как изображает автор? Каков человек во времени? Как в образе литературного героя соотносится конкретно-историческое и вечное, личное и общественное?</w:t>
      </w:r>
    </w:p>
    <w:p w:rsidR="00C644E9" w:rsidRDefault="001F3BF6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Учащиеся самостоятельно выбирали литературные произведения для анализа по данной схеме, либо составляли свою схему.</w:t>
      </w:r>
    </w:p>
    <w:p w:rsidR="001F3BF6" w:rsidRPr="001F3BF6" w:rsidRDefault="001F3BF6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основе образцовых текстов можно проводить и изложения с элементами сочинения.</w:t>
      </w:r>
    </w:p>
    <w:p w:rsidR="001E2140" w:rsidRPr="00C644E9" w:rsidRDefault="003970E3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Учащиеся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должны непроизвольно запоминать такие тексты, уметь легко их воспроизводить. Это отрывки из произведений русских писателей, которые читаются на уроках литературы, кроме того, это тексты упражнений учебника или «мудрые мысли».</w:t>
      </w:r>
    </w:p>
    <w:p w:rsidR="001E2140" w:rsidRPr="007E58FA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Особенно эффективны при развитии творческих способностей учащихся инновационные педагогические технологии (например, технология развития критического мышления). Создание синквейнов, кластеров, инсерта к тексту позволяет учащимся осмыслить всю полученную информацию, сформировать у каждого ученика собственное отношение к изучаемому материалу. Так при изучении по литературе романа Л.Н.Толстого «Война и мир» учащиеся составляли инсерт по отдельным эпизодам произведения. Например, эпизод переправы союзника французов польской армии через Неман.</w:t>
      </w:r>
    </w:p>
    <w:p w:rsidR="000C2395" w:rsidRPr="004352DF" w:rsidRDefault="001E2140" w:rsidP="001F3BF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4352D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Составленный инсерт одним из учащихся:</w:t>
      </w:r>
    </w:p>
    <w:tbl>
      <w:tblPr>
        <w:tblStyle w:val="a3"/>
        <w:tblW w:w="0" w:type="auto"/>
        <w:tblInd w:w="108" w:type="dxa"/>
        <w:tblLook w:val="04A0"/>
      </w:tblPr>
      <w:tblGrid>
        <w:gridCol w:w="1974"/>
        <w:gridCol w:w="2555"/>
        <w:gridCol w:w="2555"/>
        <w:gridCol w:w="2555"/>
      </w:tblGrid>
      <w:tr w:rsidR="000C2395" w:rsidRPr="002B2CE5" w:rsidTr="001F3BF6">
        <w:tc>
          <w:tcPr>
            <w:tcW w:w="1974" w:type="dxa"/>
          </w:tcPr>
          <w:p w:rsidR="000C2395" w:rsidRPr="000C2395" w:rsidRDefault="000C2395" w:rsidP="000C23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0C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2555" w:type="dxa"/>
          </w:tcPr>
          <w:p w:rsidR="000C2395" w:rsidRPr="000C2395" w:rsidRDefault="000C2395" w:rsidP="000C23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0C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2555" w:type="dxa"/>
          </w:tcPr>
          <w:p w:rsidR="000C2395" w:rsidRPr="000C2395" w:rsidRDefault="000C2395" w:rsidP="000C23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0C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55" w:type="dxa"/>
          </w:tcPr>
          <w:p w:rsidR="000C2395" w:rsidRPr="000C2395" w:rsidRDefault="000C2395" w:rsidP="000C23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0C2395" w:rsidRPr="002B2CE5" w:rsidTr="001F3BF6">
        <w:tc>
          <w:tcPr>
            <w:tcW w:w="1974" w:type="dxa"/>
          </w:tcPr>
          <w:p w:rsidR="000C2395" w:rsidRPr="002B2CE5" w:rsidRDefault="000C2395" w:rsidP="00D72F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Наполеон</w:t>
            </w:r>
            <w:r w:rsidRPr="002B2C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 император Франции</w:t>
            </w:r>
          </w:p>
        </w:tc>
        <w:tc>
          <w:tcPr>
            <w:tcW w:w="2555" w:type="dxa"/>
          </w:tcPr>
          <w:p w:rsidR="000C2395" w:rsidRPr="002B2CE5" w:rsidRDefault="000C2395" w:rsidP="00D72F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2C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Преданность поляков Наполеону</w:t>
            </w:r>
          </w:p>
        </w:tc>
        <w:tc>
          <w:tcPr>
            <w:tcW w:w="2555" w:type="dxa"/>
          </w:tcPr>
          <w:p w:rsidR="000C2395" w:rsidRPr="002B2CE5" w:rsidRDefault="000C2395" w:rsidP="00D72F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2C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Наполеон спокойно смотрел, как тонули солдаты польской армии в реке Неман, приветствуя его</w:t>
            </w:r>
          </w:p>
        </w:tc>
        <w:tc>
          <w:tcPr>
            <w:tcW w:w="2555" w:type="dxa"/>
          </w:tcPr>
          <w:p w:rsidR="000C2395" w:rsidRPr="002B2CE5" w:rsidRDefault="000C2395" w:rsidP="00D72F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B2C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Почему польский полковник получает от императора Наполеона орден Почётный легион, ведь по его вине бессмысленно погибли люди?</w:t>
            </w:r>
          </w:p>
        </w:tc>
      </w:tr>
    </w:tbl>
    <w:p w:rsidR="001E2140" w:rsidRPr="004352DF" w:rsidRDefault="001E2140" w:rsidP="00D26FF6">
      <w:pPr>
        <w:spacing w:after="0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33E2A" w:rsidRDefault="00C644E9" w:rsidP="007B538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</w:t>
      </w:r>
      <w:proofErr w:type="spellStart"/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образам главных героев романа. </w:t>
      </w:r>
    </w:p>
    <w:tbl>
      <w:tblPr>
        <w:tblStyle w:val="a3"/>
        <w:tblW w:w="0" w:type="auto"/>
        <w:tblInd w:w="108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4819"/>
        <w:gridCol w:w="4820"/>
      </w:tblGrid>
      <w:tr w:rsidR="00733E2A" w:rsidTr="001F3BF6">
        <w:trPr>
          <w:trHeight w:val="983"/>
        </w:trPr>
        <w:tc>
          <w:tcPr>
            <w:tcW w:w="4819" w:type="dxa"/>
          </w:tcPr>
          <w:p w:rsidR="00593B97" w:rsidRPr="007B538B" w:rsidRDefault="00593B97" w:rsidP="00593B9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733E2A" w:rsidRPr="000C2395" w:rsidRDefault="00733E2A" w:rsidP="00593B9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C23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Наташа Ростова</w:t>
            </w:r>
          </w:p>
          <w:p w:rsidR="00733E2A" w:rsidRPr="00733E2A" w:rsidRDefault="00733E2A" w:rsidP="00593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C2395" w:rsidRDefault="000C2395" w:rsidP="00593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95" w:rsidRPr="000C2395" w:rsidRDefault="000C2395" w:rsidP="00593B9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C23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Пьер Безухов</w:t>
            </w:r>
          </w:p>
          <w:p w:rsidR="000C2395" w:rsidRPr="00733E2A" w:rsidRDefault="000C2395" w:rsidP="00593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3E2A" w:rsidTr="001F3BF6">
        <w:tc>
          <w:tcPr>
            <w:tcW w:w="4819" w:type="dxa"/>
          </w:tcPr>
          <w:p w:rsidR="00593B97" w:rsidRPr="00593B97" w:rsidRDefault="00593B97" w:rsidP="00593B97">
            <w:pPr>
              <w:ind w:left="11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93B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Естественная, любящая</w:t>
            </w:r>
          </w:p>
          <w:p w:rsidR="00593B97" w:rsidRPr="00593B97" w:rsidRDefault="00593B97" w:rsidP="00593B97">
            <w:pPr>
              <w:ind w:left="11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93B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Окрыляет, вдохновляет, оберегает.</w:t>
            </w:r>
          </w:p>
          <w:p w:rsidR="00593B97" w:rsidRPr="00593B97" w:rsidRDefault="00593B97" w:rsidP="00593B97">
            <w:pPr>
              <w:ind w:left="11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93B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Оценить её по достоинству могут немногие.</w:t>
            </w:r>
          </w:p>
          <w:p w:rsidR="00733E2A" w:rsidRDefault="00593B97" w:rsidP="00593B97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3B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Душа дома.</w:t>
            </w:r>
          </w:p>
        </w:tc>
        <w:tc>
          <w:tcPr>
            <w:tcW w:w="4820" w:type="dxa"/>
          </w:tcPr>
          <w:p w:rsidR="00733E2A" w:rsidRPr="000C2395" w:rsidRDefault="00733E2A" w:rsidP="00D26FF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23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Активный, бескорыстный</w:t>
            </w:r>
          </w:p>
          <w:p w:rsidR="00733E2A" w:rsidRPr="000C2395" w:rsidRDefault="00733E2A" w:rsidP="00D26FF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23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Заблуждается, действует, жертвует собой</w:t>
            </w:r>
          </w:p>
          <w:p w:rsidR="00733E2A" w:rsidRPr="000C2395" w:rsidRDefault="00733E2A" w:rsidP="00D26FF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23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Ищет возможность реализовать себя</w:t>
            </w:r>
          </w:p>
          <w:p w:rsidR="00733E2A" w:rsidRPr="00733E2A" w:rsidRDefault="00733E2A" w:rsidP="00593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3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Бессеребреник</w:t>
            </w:r>
          </w:p>
        </w:tc>
      </w:tr>
    </w:tbl>
    <w:p w:rsidR="00593B97" w:rsidRPr="001F3BF6" w:rsidRDefault="00593B97" w:rsidP="00D26FF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2140" w:rsidRPr="007E58FA" w:rsidRDefault="001F3BF6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Средством создания речевых возможностей на уроке признается система ситуативных упражнений. Учитель моделирует ситуативные задания самостоятельно, а также использует и те задания, которые предполагаются в стабильных учебниках по русскому языку. Приведём пример: «Вы –  спортивные комментаторы, ведете репортаж футбольного матча. Стараетесь описать игру ярко, живо и профессионально. Объясните, что и почему вам особенно нравится, вы хотите вызвать заинтересованный отклик у зрителей. Кто лучше справится с этой задачей?» Конкурс на лучший спортивный репортаж. Запишите получившийся текст.</w:t>
      </w:r>
      <w:r w:rsidR="001E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Подобные упражнения учат вдумываться в речевую ситуацию, соотносить свое высказывание с адресатом, готовят к эффективному речевому общению.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Помогают в этом и коммуникативно-речевые упражнения.</w:t>
      </w:r>
      <w:r w:rsidR="001E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Например, задание: прочитайте мудрые мысли известных писателей и мыслителей о матери. Какие из них, на ваш взгляд, характеризуют взаимоотношения матери с детьми с духовной стороны?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2140" w:rsidRPr="007E58FA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Ответы: - Удивительное сочетание силы духа и воли к жизни, опыта и прозорливости, дерзких надежд и глубоких раздумий – вот что такое мать.</w:t>
      </w:r>
    </w:p>
    <w:p w:rsidR="001E2140" w:rsidRPr="007E58FA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Мама – слово короткое, а в сердце любовь, мир и понимание.</w:t>
      </w:r>
    </w:p>
    <w:p w:rsidR="001F3BF6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Никакие слова не могут выразить всё величие, красоту и героизм материнской любви.</w:t>
      </w:r>
    </w:p>
    <w:p w:rsidR="001F3BF6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Развитию творческих способностей содействуют дидактические игры на уроке. Например:</w:t>
      </w:r>
    </w:p>
    <w:p w:rsidR="001F3BF6" w:rsidRDefault="007B538B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«Актёр». Прочитайте текст выразительно и </w:t>
      </w:r>
      <w:proofErr w:type="spellStart"/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орфоэпически</w:t>
      </w:r>
      <w:proofErr w:type="spellEnd"/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правильно.</w:t>
      </w:r>
    </w:p>
    <w:p w:rsidR="00593B97" w:rsidRPr="001F3BF6" w:rsidRDefault="007B538B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«Редактор и корректор». Исправьте речевые, грамматические, пунктуационные и орфографические ошибки в тексте.</w:t>
      </w:r>
    </w:p>
    <w:p w:rsidR="001F3BF6" w:rsidRDefault="007B538B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3.«Переводчик».</w:t>
      </w:r>
      <w:r w:rsidRPr="007B53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Замените иноязычное слово русским.</w:t>
      </w:r>
    </w:p>
    <w:p w:rsidR="00593B97" w:rsidRPr="001F3BF6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 «Литературовед». Замените сравнение метафорой. Сравнение: « Лес будто терем расписной,  лиловый, золотой, багряный…» (И.Бунин). Метафора: «Терем расписной шумит своей листвой».</w:t>
      </w:r>
    </w:p>
    <w:p w:rsidR="001F3BF6" w:rsidRDefault="007B538B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7B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Уроки по лингвостилистическому анализу текста помогают осмыслить идею и сюжет произведения, показать художественные средства, использованные автором для достижения своей цели, обратить внимание на особенности языка конкретного писателя. Так при подготовке к ЕГЭ выпускники составляют таблицу аргументов,  которая включает имя автора, название художественного или публицистического произведения, его жанр, фабулу и проблемы, поднятые писателем. Компактность таблицы, фактическая точность и глубина содержания позволяют учащимся обнаружить общую тематику, типизацию характеров и идейно-художественное своеобразие изученных произведений. Кроме того, подобная работа с текстом произведения активизирует самостоятельную деятельность учащихся, способствует более вдумчивому и выборочному чтению, развивает память.</w:t>
      </w:r>
    </w:p>
    <w:p w:rsidR="001E2140" w:rsidRPr="007E58FA" w:rsidRDefault="001F3BF6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Также активизируют интеллектуальную и речевую деятельность, способствуют осуществлению личностного подхода к учащимся такие нестандартные виды уроков, как уроки-исследован</w:t>
      </w:r>
      <w:r w:rsidR="00435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ия, уроки-семинары, практикумы,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дискуссии, интегрированные уроки, включающие аналитическую работу с текстом и предполагающие возможность выбора учениками и самого текста, и заданий, справочного материала, формы выполнения работы и т.п. Подобные уроки создают условия для проявления индивидуальных читательских, исследовательских и творческих способностей, удовлетворения образовательных потребностей и интересов школьников.</w:t>
      </w:r>
    </w:p>
    <w:p w:rsidR="001F3BF6" w:rsidRDefault="001F3BF6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Например, интегрированный урок по теме «Глобализация в языке: «за» и «против»</w:t>
      </w:r>
      <w:r w:rsidR="003970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10 классе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При подготовке к данному уроку учащиеся проводили анкетирование большой группы сверстников по таким вопросам как: часто ли вы используете английские заимствования (последних десятилетий) в своей речи? (даны примеры слов).  Почему вы их используете? Где вы впервые столкнулись с этими заимствованиями? Откуда они попадают в нашу речь?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(даны варианты ответов).   В каких сферах общения вы употребляете заимствованн</w:t>
      </w:r>
      <w:r w:rsidR="007B53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ые слова? (варианты ответов). </w:t>
      </w:r>
      <w:r w:rsidR="001E2140"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Понятны ли вам значения заимствованных слов?</w:t>
      </w:r>
    </w:p>
    <w:p w:rsidR="001E2140" w:rsidRPr="007E58FA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F3B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Учащиеся находили и фотографировали в городе вывески с иностранными названиями, создавали презентации на темы: «Негативное влияние английских заимствований на русский язык» и «Влияние глобализации на появление английских слов в русском языке». Примечательно, что такая работа проводилась в группах, сформированных добровольно по идейным соображениям. На уроке состоялась защита презентаций и обсуждение проблемы глобализации в языке. Толчком к дискуссии послужило выступле</w:t>
      </w:r>
      <w:r w:rsidR="00593B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ние лидера российской партии</w:t>
      </w:r>
      <w:r w:rsidR="00593B97" w:rsidRPr="00593B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ЛДПР В.В.Жириновского, который в одном из своих интервью заявил, что за чрезмерное заимствование иностранных слов необходимо вводить штрафные санкции и отстранять от работы специалистов СМИ, дикторов ЦТ и учителей. Широкий отклик среди ученической аудитории нашла статья и профессора-филолога Сидоровой М.Ю. о состоянии современного русского языка. </w:t>
      </w:r>
    </w:p>
    <w:p w:rsidR="001E2140" w:rsidRPr="007E58FA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выступления представителей каждой группы остальные учащиеся заполняли лист оценивания работы группы оппонентов. К данному уроку были созданы не только презентации на основе анкетирования молодых людей и исследований, но и написаны рефераты по теме «Глобализация в языке» и тематический «Словарь современных заимствований из английского языка». Следует отметить, что выполнение подобных заданий, помимо интеллектуального и речевого развития, укрепляет гражданскую позицию учащихся, способствует налаживанию коммуникативных контактов в ученическом коллективе, помогает поверить в социальную значимость своего труда.</w:t>
      </w:r>
    </w:p>
    <w:p w:rsidR="00593B97" w:rsidRPr="007B538B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Такая работа с материалом исследования потребовала изменения структуры урока. </w:t>
      </w:r>
      <w:proofErr w:type="gramStart"/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практике работы такой урок (урок-исследование, урок словесности, деловая игра и т.п.) состоит из следующих этапов: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целеполагание, когда ученики обсуждают тексты и задания с учителем, получают 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дополнительные инструкции по выбору и выполнению задания;</w:t>
      </w:r>
      <w:r w:rsidR="00593B97" w:rsidRPr="00593B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планирование (школьники вникают в содержание и идею текста или задания; размышляют над способом выполнения задач; определяют потребность в справочной литературе и словарях;</w:t>
      </w:r>
      <w:proofErr w:type="gramEnd"/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вырабатывают план действий);</w:t>
      </w:r>
      <w:r w:rsidR="001F3BF6" w:rsidRPr="001F3B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исследование (исследование текста или проблемы, решение промежуточных задач);</w:t>
      </w:r>
      <w:r w:rsidR="00C64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итоговая творческая или проектная работа.</w:t>
      </w:r>
    </w:p>
    <w:p w:rsidR="001E2140" w:rsidRDefault="001E2140" w:rsidP="001F3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всех видах вышеназванных уроков учителем создается особая образовательная ситуация, когда через общение ученик–учитель, </w:t>
      </w:r>
      <w:proofErr w:type="gramStart"/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ученик–ученики</w:t>
      </w:r>
      <w:proofErr w:type="gramEnd"/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происходит осмысление и усвоение теоретических зн</w:t>
      </w:r>
      <w:r w:rsidR="007B53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аний и практических навыков, то</w:t>
      </w:r>
      <w:r w:rsidR="007B538B" w:rsidRPr="007B53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B53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есть закладываются</w:t>
      </w:r>
      <w:r w:rsidR="007B538B" w:rsidRPr="007B53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58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базовые знания, необходимые для </w:t>
      </w:r>
      <w:r w:rsidR="007B53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формирования </w:t>
      </w:r>
      <w:r w:rsidR="003970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коммуникативной компетентности. </w:t>
      </w:r>
    </w:p>
    <w:sectPr w:rsidR="001E2140" w:rsidSect="001F3B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oofState w:spelling="clean" w:grammar="clean"/>
  <w:defaultTabStop w:val="709"/>
  <w:characterSpacingControl w:val="doNotCompress"/>
  <w:compat/>
  <w:rsids>
    <w:rsidRoot w:val="001E2140"/>
    <w:rsid w:val="000009F9"/>
    <w:rsid w:val="000C2395"/>
    <w:rsid w:val="001B06D2"/>
    <w:rsid w:val="001E2140"/>
    <w:rsid w:val="001F3BF6"/>
    <w:rsid w:val="003020B1"/>
    <w:rsid w:val="003970E3"/>
    <w:rsid w:val="004352DF"/>
    <w:rsid w:val="004C1EE4"/>
    <w:rsid w:val="004E35D5"/>
    <w:rsid w:val="00593B97"/>
    <w:rsid w:val="006561BB"/>
    <w:rsid w:val="00733E2A"/>
    <w:rsid w:val="007B538B"/>
    <w:rsid w:val="00A37268"/>
    <w:rsid w:val="00A778BE"/>
    <w:rsid w:val="00AB2435"/>
    <w:rsid w:val="00AC4964"/>
    <w:rsid w:val="00C644E9"/>
    <w:rsid w:val="00D26FF6"/>
    <w:rsid w:val="00E04804"/>
    <w:rsid w:val="00E05DF1"/>
    <w:rsid w:val="00E1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1E2140"/>
  </w:style>
  <w:style w:type="character" w:customStyle="1" w:styleId="apple-converted-space">
    <w:name w:val="apple-converted-space"/>
    <w:basedOn w:val="a0"/>
    <w:rsid w:val="001E2140"/>
  </w:style>
  <w:style w:type="table" w:styleId="a3">
    <w:name w:val="Table Grid"/>
    <w:basedOn w:val="a1"/>
    <w:uiPriority w:val="59"/>
    <w:rsid w:val="001E21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76F13-A8EA-4A29-9C30-DB9EB907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Учителя</cp:lastModifiedBy>
  <cp:revision>10</cp:revision>
  <dcterms:created xsi:type="dcterms:W3CDTF">2016-04-17T14:37:00Z</dcterms:created>
  <dcterms:modified xsi:type="dcterms:W3CDTF">2016-04-20T12:58:00Z</dcterms:modified>
</cp:coreProperties>
</file>