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DC" w:rsidRPr="00112B22" w:rsidRDefault="00773FE4" w:rsidP="00A14A5A">
      <w:pPr>
        <w:shd w:val="clear" w:color="auto" w:fill="FFFFFF"/>
        <w:spacing w:before="100" w:beforeAutospacing="1" w:after="202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И ПРАКТИКА</w:t>
      </w:r>
      <w:r w:rsidR="006769DC" w:rsidRPr="00112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ПРИМЕНЕНИЯ НАГЛЯДНОСТИ</w:t>
      </w:r>
    </w:p>
    <w:p w:rsidR="006769DC" w:rsidRPr="00112B22" w:rsidRDefault="00773FE4" w:rsidP="00A14A5A">
      <w:pPr>
        <w:shd w:val="clear" w:color="auto" w:fill="FFFFFF"/>
        <w:spacing w:before="100" w:beforeAutospacing="1" w:after="202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ФРАНЦУЗСКОГО ЯЗЫКА</w:t>
      </w:r>
    </w:p>
    <w:p w:rsidR="00976D4B" w:rsidRPr="004608E3" w:rsidRDefault="00371FCC" w:rsidP="00A14A5A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Вакарь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Октябре</w:t>
      </w:r>
      <w:r w:rsidR="006769DC">
        <w:rPr>
          <w:rFonts w:ascii="Times New Roman" w:eastAsia="Times New Roman" w:hAnsi="Times New Roman" w:cs="Times New Roman"/>
          <w:color w:val="000000"/>
          <w:sz w:val="28"/>
          <w:szCs w:val="28"/>
        </w:rPr>
        <w:t>вна</w:t>
      </w:r>
      <w:proofErr w:type="spellEnd"/>
      <w:r w:rsidR="00676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773FE4" w:rsidRPr="00773FE4">
        <w:rPr>
          <w:rFonts w:ascii="Times New Roman" w:hAnsi="Times New Roman" w:cs="Times New Roman"/>
          <w:sz w:val="28"/>
          <w:lang w:val="en-US"/>
        </w:rPr>
        <w:t>alsuokt</w:t>
      </w:r>
      <w:proofErr w:type="spellEnd"/>
      <w:r w:rsidR="00773FE4" w:rsidRPr="00773FE4">
        <w:rPr>
          <w:rFonts w:ascii="Times New Roman" w:hAnsi="Times New Roman" w:cs="Times New Roman"/>
          <w:sz w:val="28"/>
        </w:rPr>
        <w:t>@</w:t>
      </w:r>
      <w:proofErr w:type="spellStart"/>
      <w:r w:rsidR="00773FE4" w:rsidRPr="00773FE4"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="00773FE4" w:rsidRPr="00773FE4">
        <w:rPr>
          <w:rFonts w:ascii="Times New Roman" w:hAnsi="Times New Roman" w:cs="Times New Roman"/>
          <w:sz w:val="28"/>
        </w:rPr>
        <w:t>.</w:t>
      </w:r>
      <w:proofErr w:type="spellStart"/>
      <w:r w:rsidR="00773FE4" w:rsidRPr="00773FE4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6769D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F361E0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 француз</w:t>
      </w:r>
      <w:r w:rsidR="00773FE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361E0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языка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8E3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№117» Авиастроительного района г. Казани (МБОУ «Школа №117»)</w:t>
      </w:r>
    </w:p>
    <w:p w:rsidR="006769DC" w:rsidRPr="006769DC" w:rsidRDefault="00976D4B" w:rsidP="00A14A5A">
      <w:pPr>
        <w:shd w:val="clear" w:color="auto" w:fill="FFFFFF"/>
        <w:spacing w:before="100" w:beforeAutospacing="1" w:after="202" w:line="360" w:lineRule="auto"/>
        <w:ind w:left="58" w:firstLine="6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769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Принцип наглядности можно трактовать как специально организованный показ языкового и экстралингвистического материала с целью его лучшего понимания, усвоения и использования в речевой деятельности. Таким образом, принцип наглядности может выполнять как обучающую, так и развивающую функции, а вместе с тем также и воспитывающую функцию. </w:t>
      </w:r>
    </w:p>
    <w:p w:rsidR="00976D4B" w:rsidRPr="00974B6D" w:rsidRDefault="00976D4B" w:rsidP="00A14A5A">
      <w:pPr>
        <w:shd w:val="clear" w:color="auto" w:fill="FFFFFF"/>
        <w:spacing w:before="100" w:beforeAutospacing="1" w:after="202" w:line="360" w:lineRule="auto"/>
        <w:ind w:left="58" w:firstLine="6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занятиях по языку первостепенную роль играет именно языковая наглядность. Особым видом динамичной наглядности является ситуативная наглядность, или наглядность речевых </w:t>
      </w:r>
      <w:r w:rsidR="00676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поступков. </w:t>
      </w:r>
      <w:proofErr w:type="gramStart"/>
      <w:r w:rsidR="006769D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аглядность может быть внешней (обусловлена процессом восприятия) и внутренней (базируется на восприятии образов представления — слуховых, зрительных и др.).</w:t>
      </w:r>
      <w:proofErr w:type="gramEnd"/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Современная методика предусматривает интенсивное использование на занятиях всех видов наглядности, что способствует образованию правильных представлений об изучаемых явлениях в области языка и окружающем мире и развитию соответствующих навыков и умений.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Идея использования картинок в качестве наглядных пособий при обучении иностранному языку является очень актуальной. Она позволяет м</w:t>
      </w:r>
      <w:r w:rsidR="00676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аксимально реализовать 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идеи коммуникативного подхода, лежащие в основе современных методов обучения иностранным языкам, а также соответствует требованиям Государственного стандарта общего образования. Значимость формирования методики работы с наглядностью еще более актуализируется в связи с особенностями нового формата п</w:t>
      </w:r>
      <w:r w:rsidR="00676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роведения ЕГЭ. В устном задании 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затребованы </w:t>
      </w:r>
      <w:r w:rsidR="006769D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bookmarkStart w:id="0" w:name="_GoBack"/>
      <w:bookmarkEnd w:id="0"/>
      <w:r w:rsidR="00676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едующие виды навыков: а) по 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фотографии зада</w:t>
      </w:r>
      <w:r w:rsidR="006769DC">
        <w:rPr>
          <w:rFonts w:ascii="Times New Roman" w:eastAsia="Times New Roman" w:hAnsi="Times New Roman" w:cs="Times New Roman"/>
          <w:color w:val="000000"/>
          <w:sz w:val="28"/>
          <w:szCs w:val="28"/>
        </w:rPr>
        <w:t>ть вопросы о видах деятельности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в) из трех фотографий выбрать одну, описать ее и объяснить выбор именно этой; с) описать две фотографии в сравнении. Ответ должен обязательно иметь вступление, основную часть и заключение. Составление пересказа требует от учеников использования разнообразного словаря, умения сделать предположение о содержании картинки и ее места в рассказе, выразить согласие /не согласие, высказать предположение, изложить рассказ в настоящем времени, умения пересказать рассказ классу. В связи с этим навык умения описывать картинку, навык пересказа должен закладываться с начальной школы и в дальнейшем его рекомендуется развивать и автоматизировать. </w:t>
      </w:r>
    </w:p>
    <w:p w:rsidR="00976D4B" w:rsidRPr="00974B6D" w:rsidRDefault="006769DC" w:rsidP="00A14A5A">
      <w:pPr>
        <w:shd w:val="clear" w:color="auto" w:fill="FFFFFF"/>
        <w:spacing w:before="100" w:beforeAutospacing="1" w:after="20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  использования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наглядности на урок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французского языка на старшей ступени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по учебнику Григор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ьевой Е.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Obje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»: к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аждая тема-блок учебника начинается с вводных, небольших серий картинок (2-3 единицы). Например, тема 1 «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Voyages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voyages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изображена в виде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сверхъскоро</w:t>
      </w:r>
      <w:proofErr w:type="spellEnd"/>
      <w:proofErr w:type="gram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proofErr w:type="gram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поездов и карты Франции. 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r w:rsidR="00974C68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онечно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задает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:-»Qu’est-ce que nous voyons sur cette image? 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Nous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allons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parler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quoi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?», подталкивая учеников к догадка</w:t>
      </w:r>
      <w:r w:rsid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>м по предполагаемой теме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снятия трудностей рекомендуется незнакомые слова записать на доске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переводом (например,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nous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allons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parler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un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voyage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leTGV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le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train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à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grande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vitesse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повторить вопросительные выражения </w:t>
      </w:r>
      <w:r w:rsidR="00974C68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ui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quoi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de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quoi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64AC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o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ù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quand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64AC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A64AC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omment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64AC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combien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de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…?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) . Затем вниманию учеников предлагаются 4 картинки героев будущего диалога для прослушивания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адание 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3CD2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высказать свои предположения  увиденного,  </w:t>
      </w:r>
      <w:r w:rsidR="005D2804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дается 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прослушивания диалога. Ученики рассматривают картинки участников диалога, в которых главный сюжет – путешествие, герои диалога меняются, кроме главного героя -</w:t>
      </w:r>
      <w:r w:rsid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девушки, и число их постепенно увеличивается. Ученики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высказывают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предположения</w:t>
      </w:r>
      <w:proofErr w:type="gram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:</w:t>
      </w:r>
      <w:proofErr w:type="gram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Où se passe l’action ? (Dans la rue, à la gare à l‘aéroport) . Qui sont ces personnages? (Une jeune fille, un garçon, un homme). Ils partent où? (En France, à Moscou, à la campagne).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ученики 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слушают диалог, соотносят его с героями картинок учебника и отвечают на вопросы: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Qui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parle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Où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proofErr w:type="spellStart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ont-ils</w:t>
      </w:r>
      <w:proofErr w:type="spell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? После первого прослушивания уче</w:t>
      </w:r>
      <w:r w:rsid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>ники заполняют таблицу</w:t>
      </w:r>
      <w:proofErr w:type="gramStart"/>
      <w:r w:rsid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 выполняется всеми учениками, каждый дополняет ее.</w:t>
      </w:r>
    </w:p>
    <w:tbl>
      <w:tblPr>
        <w:tblW w:w="98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9"/>
        <w:gridCol w:w="5756"/>
      </w:tblGrid>
      <w:tr w:rsidR="00976D4B" w:rsidRPr="00974B6D" w:rsidTr="00F361E0">
        <w:trPr>
          <w:tblCellSpacing w:w="0" w:type="dxa"/>
        </w:trPr>
        <w:tc>
          <w:tcPr>
            <w:tcW w:w="4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1-è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é</w:t>
            </w:r>
            <w:proofErr w:type="spellStart"/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coute</w:t>
            </w:r>
            <w:proofErr w:type="spellEnd"/>
          </w:p>
        </w:tc>
        <w:tc>
          <w:tcPr>
            <w:tcW w:w="5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1-è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phase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’é</w:t>
            </w:r>
            <w:proofErr w:type="spellStart"/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ducation</w:t>
            </w:r>
            <w:proofErr w:type="spellEnd"/>
          </w:p>
        </w:tc>
      </w:tr>
      <w:tr w:rsidR="00976D4B" w:rsidRPr="00974B6D" w:rsidTr="00F361E0">
        <w:trPr>
          <w:tblCellSpacing w:w="0" w:type="dxa"/>
        </w:trPr>
        <w:tc>
          <w:tcPr>
            <w:tcW w:w="4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Qui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parle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à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quoi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Combien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de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personnes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parlent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-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ils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?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Ce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sontdes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hommes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,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des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femmes,des enfants? Quel àge ont-ils?</w:t>
            </w:r>
          </w:p>
        </w:tc>
      </w:tr>
      <w:tr w:rsidR="00976D4B" w:rsidRPr="004608E3" w:rsidTr="00F361E0">
        <w:trPr>
          <w:tblCellSpacing w:w="0" w:type="dxa"/>
        </w:trPr>
        <w:tc>
          <w:tcPr>
            <w:tcW w:w="4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Ils parlent où?</w:t>
            </w:r>
          </w:p>
        </w:tc>
        <w:tc>
          <w:tcPr>
            <w:tcW w:w="5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Dans la rue, dans le café  dans le studio. Est-ce qu’il ya des rires, de la musique, des discussions, des bruits de rue?</w:t>
            </w:r>
          </w:p>
        </w:tc>
      </w:tr>
      <w:tr w:rsidR="00976D4B" w:rsidRPr="004608E3" w:rsidTr="00F361E0">
        <w:trPr>
          <w:tblCellSpacing w:w="0" w:type="dxa"/>
        </w:trPr>
        <w:tc>
          <w:tcPr>
            <w:tcW w:w="4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De quoi?</w:t>
            </w:r>
          </w:p>
        </w:tc>
        <w:tc>
          <w:tcPr>
            <w:tcW w:w="5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Le thème principal, les sous-thèmes.</w:t>
            </w:r>
          </w:p>
        </w:tc>
      </w:tr>
      <w:tr w:rsidR="00976D4B" w:rsidRPr="004608E3" w:rsidTr="00F361E0">
        <w:trPr>
          <w:tblCellSpacing w:w="0" w:type="dxa"/>
        </w:trPr>
        <w:tc>
          <w:tcPr>
            <w:tcW w:w="4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Quand?</w:t>
            </w:r>
          </w:p>
        </w:tc>
        <w:tc>
          <w:tcPr>
            <w:tcW w:w="5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 quelle heure? Quel jour de la semaine?</w:t>
            </w:r>
          </w:p>
        </w:tc>
      </w:tr>
      <w:tr w:rsidR="00976D4B" w:rsidRPr="00974B6D" w:rsidTr="00F361E0">
        <w:trPr>
          <w:tblCellSpacing w:w="0" w:type="dxa"/>
        </w:trPr>
        <w:tc>
          <w:tcPr>
            <w:tcW w:w="4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Comment?</w:t>
            </w:r>
          </w:p>
        </w:tc>
        <w:tc>
          <w:tcPr>
            <w:tcW w:w="5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Radio, téléphone, inte</w:t>
            </w:r>
            <w:proofErr w:type="spellStart"/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rview</w:t>
            </w:r>
            <w:proofErr w:type="spellEnd"/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conversation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76D4B" w:rsidRPr="004608E3" w:rsidTr="00F361E0">
        <w:trPr>
          <w:tblCellSpacing w:w="0" w:type="dxa"/>
        </w:trPr>
        <w:tc>
          <w:tcPr>
            <w:tcW w:w="4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Pour quoi faire?</w:t>
            </w:r>
          </w:p>
        </w:tc>
        <w:tc>
          <w:tcPr>
            <w:tcW w:w="5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6D4B" w:rsidRPr="00974B6D" w:rsidRDefault="00976D4B" w:rsidP="00A14A5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Informer, expliquer,raconter </w:t>
            </w:r>
            <w:r w:rsidR="00783CD2"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74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une histoire,décrire , présenter un problème.</w:t>
            </w:r>
          </w:p>
        </w:tc>
      </w:tr>
    </w:tbl>
    <w:p w:rsidR="006769DC" w:rsidRDefault="00976D4B" w:rsidP="00A14A5A">
      <w:pPr>
        <w:shd w:val="clear" w:color="auto" w:fill="FFFFFF"/>
        <w:spacing w:before="100" w:beforeAutospacing="1" w:after="20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данная методика работы с наглядностью при введении новой темы позволяет ученикам стать активными слушателями и участниками обсуждения прослушанного диал</w:t>
      </w:r>
      <w:r w:rsidR="00F361E0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Предложенная схема понимания речи участников диалога поможет ученикам при будущем общении с французами.</w:t>
      </w:r>
      <w:r w:rsid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етодику работы с наглядными средствами можно рекомендовать на всех ступенях обучения иностранному языку, используя соответствующие тематические картинки и лексику. Сюжетные картинки способствуют: а) активизации чувственного восприятия увиденного, усилению мыслительной деятельности учеников, а значит и максимальному использованию учениками уже имеющихся знаний и навыков; б) прав</w:t>
      </w:r>
      <w:r w:rsid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ильному употреблению артиклей (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определенного или неопределенного), предлогов; в) повторению и закреплению изученного лексического и грамматического материала; г) уместному употреблению оценочных суждений и логических связок. Работа с 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картинками является одним из эффективных способов активного усвоения учащимися речевого материала. Зрительные образы, сочетаясь со слуховым восприятием инос</w:t>
      </w:r>
      <w:r w:rsidR="00F361E0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транных слов, значительно быстрее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способствуют про</w:t>
      </w:r>
      <w:r w:rsid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>чному запоминанию этих слов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принципа наглядности в обучении повышает мотивацию обучения, делает урок иностранного языка более разнообразным, а значит, и интересным для учащихся.</w:t>
      </w:r>
    </w:p>
    <w:p w:rsidR="00314C4B" w:rsidRDefault="00314C4B" w:rsidP="00A14A5A">
      <w:pPr>
        <w:shd w:val="clear" w:color="auto" w:fill="FFFFFF"/>
        <w:spacing w:before="100" w:beforeAutospacing="1" w:after="20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Литература: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Артемов В.А. Психология обучения иностранным языкам. М., 1969 </w:t>
      </w:r>
      <w:r w:rsidR="00976D4B" w:rsidRP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. 219-220, 238</w:t>
      </w:r>
      <w:r w:rsidR="00976D4B" w:rsidRP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="00976D4B"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6D4B" w:rsidRPr="00974B6D" w:rsidRDefault="00976D4B" w:rsidP="00A14A5A">
      <w:pPr>
        <w:shd w:val="clear" w:color="auto" w:fill="FFFFFF"/>
        <w:spacing w:before="100" w:beforeAutospacing="1" w:after="20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Григорьева Е.Я. Французский язык. 10-11 классы. М.,2009. </w:t>
      </w:r>
      <w:r w:rsidRP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С.3-5</w:t>
      </w:r>
      <w:r w:rsidRP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6D4B" w:rsidRPr="00974B6D" w:rsidRDefault="00976D4B" w:rsidP="00A14A5A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Григорьева Е.Я. Книга для учителя. М., 2006.</w:t>
      </w:r>
      <w:proofErr w:type="gramStart"/>
      <w:r w:rsidRP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End"/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С.15-16. </w:t>
      </w:r>
      <w:proofErr w:type="gramStart"/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С.29-30</w:t>
      </w:r>
      <w:r w:rsidRPr="00314C4B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974B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sectPr w:rsidR="00976D4B" w:rsidRPr="00974B6D" w:rsidSect="00E41F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0802"/>
    <w:multiLevelType w:val="multilevel"/>
    <w:tmpl w:val="E578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996CCF"/>
    <w:multiLevelType w:val="multilevel"/>
    <w:tmpl w:val="FDB6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11B0D"/>
    <w:multiLevelType w:val="multilevel"/>
    <w:tmpl w:val="ED0E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0D5C34"/>
    <w:multiLevelType w:val="multilevel"/>
    <w:tmpl w:val="DDF4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6D4B"/>
    <w:rsid w:val="00042C9D"/>
    <w:rsid w:val="0005678B"/>
    <w:rsid w:val="000F6589"/>
    <w:rsid w:val="00112B22"/>
    <w:rsid w:val="0022742F"/>
    <w:rsid w:val="002A64AC"/>
    <w:rsid w:val="002F7532"/>
    <w:rsid w:val="00314C4B"/>
    <w:rsid w:val="00371FCC"/>
    <w:rsid w:val="00441EF5"/>
    <w:rsid w:val="004608E3"/>
    <w:rsid w:val="00556B1E"/>
    <w:rsid w:val="005D2804"/>
    <w:rsid w:val="006769DC"/>
    <w:rsid w:val="006B6F80"/>
    <w:rsid w:val="00773FE4"/>
    <w:rsid w:val="00783CD2"/>
    <w:rsid w:val="008468FA"/>
    <w:rsid w:val="00974B6D"/>
    <w:rsid w:val="00974C68"/>
    <w:rsid w:val="00976D4B"/>
    <w:rsid w:val="00A14A5A"/>
    <w:rsid w:val="00A85413"/>
    <w:rsid w:val="00AA22DC"/>
    <w:rsid w:val="00AD16D4"/>
    <w:rsid w:val="00C254EC"/>
    <w:rsid w:val="00D7631D"/>
    <w:rsid w:val="00E36E86"/>
    <w:rsid w:val="00E41FE7"/>
    <w:rsid w:val="00F01D21"/>
    <w:rsid w:val="00F1346D"/>
    <w:rsid w:val="00F361E0"/>
    <w:rsid w:val="00F8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16</cp:revision>
  <dcterms:created xsi:type="dcterms:W3CDTF">2015-12-08T05:50:00Z</dcterms:created>
  <dcterms:modified xsi:type="dcterms:W3CDTF">2016-04-12T11:11:00Z</dcterms:modified>
</cp:coreProperties>
</file>