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1BD" w:rsidRDefault="00E05F64" w:rsidP="00B86BD3">
      <w:pPr>
        <w:jc w:val="center"/>
        <w:rPr>
          <w:b/>
        </w:rPr>
      </w:pPr>
      <w:r w:rsidRPr="00B86BD3">
        <w:rPr>
          <w:b/>
        </w:rPr>
        <w:t>СИСТЕМНО-ДЕЯТЕЛЬНОСТНЫЙ ПОДХОД КАК ОСНОВА СТАНДАРТА НОВОГО ПОКОЛЕНИЯ ФГОС</w:t>
      </w:r>
    </w:p>
    <w:p w:rsidR="00E05F64" w:rsidRDefault="00E05F64" w:rsidP="00B86BD3">
      <w:pPr>
        <w:jc w:val="center"/>
        <w:rPr>
          <w:b/>
        </w:rPr>
      </w:pPr>
      <w:r>
        <w:rPr>
          <w:b/>
        </w:rPr>
        <w:t>Богданова Алсу Дамировна (</w:t>
      </w:r>
      <w:hyperlink r:id="rId8" w:history="1">
        <w:r w:rsidRPr="00975320">
          <w:rPr>
            <w:rStyle w:val="a7"/>
            <w:b/>
            <w:lang w:val="en-US"/>
          </w:rPr>
          <w:t>alsousha</w:t>
        </w:r>
        <w:r w:rsidRPr="00975320">
          <w:rPr>
            <w:rStyle w:val="a7"/>
            <w:b/>
          </w:rPr>
          <w:t>@</w:t>
        </w:r>
        <w:r w:rsidRPr="00975320">
          <w:rPr>
            <w:rStyle w:val="a7"/>
            <w:b/>
            <w:lang w:val="en-US"/>
          </w:rPr>
          <w:t>mail</w:t>
        </w:r>
        <w:r w:rsidRPr="00975320">
          <w:rPr>
            <w:rStyle w:val="a7"/>
            <w:b/>
          </w:rPr>
          <w:t>.</w:t>
        </w:r>
        <w:r w:rsidRPr="00975320">
          <w:rPr>
            <w:rStyle w:val="a7"/>
            <w:b/>
            <w:lang w:val="en-US"/>
          </w:rPr>
          <w:t>ru</w:t>
        </w:r>
      </w:hyperlink>
      <w:r w:rsidRPr="00E05F64">
        <w:rPr>
          <w:b/>
        </w:rPr>
        <w:t>)</w:t>
      </w:r>
      <w:r>
        <w:rPr>
          <w:b/>
        </w:rPr>
        <w:t>, зам. директора по информатизации, учитель информатики</w:t>
      </w:r>
    </w:p>
    <w:p w:rsidR="00E05F64" w:rsidRDefault="00E05F64" w:rsidP="00B86BD3">
      <w:pPr>
        <w:jc w:val="center"/>
        <w:rPr>
          <w:b/>
        </w:rPr>
      </w:pPr>
      <w:r>
        <w:rPr>
          <w:b/>
        </w:rPr>
        <w:t>МБОУ «Гимназия №96» Вахитовского р-на г. Казани</w:t>
      </w:r>
    </w:p>
    <w:p w:rsidR="00E05F64" w:rsidRPr="005D6C1A" w:rsidRDefault="00E05F64" w:rsidP="005D6C1A">
      <w:pPr>
        <w:ind w:firstLine="851"/>
        <w:jc w:val="both"/>
        <w:rPr>
          <w:i/>
        </w:rPr>
      </w:pPr>
      <w:r w:rsidRPr="005D6C1A">
        <w:rPr>
          <w:i/>
        </w:rPr>
        <w:t xml:space="preserve">Противоречия в современном образовании являются следствием сдвигов в ценностно-целевых ориентирах учебной деятельности, которая во многом унаследована от советской системы образования. </w:t>
      </w:r>
      <w:r w:rsidR="005D6C1A" w:rsidRPr="005D6C1A">
        <w:rPr>
          <w:i/>
        </w:rPr>
        <w:t>Ключом  в разрешении данных противоречий видится переход от традиционной образовательной практики к гуманистической, соответствующей постиндустриальному обществу.</w:t>
      </w:r>
    </w:p>
    <w:p w:rsidR="004E61BD" w:rsidRDefault="004E61BD" w:rsidP="001265B6">
      <w:pPr>
        <w:spacing w:after="0"/>
        <w:ind w:firstLine="851"/>
        <w:jc w:val="both"/>
      </w:pPr>
      <w:r>
        <w:t xml:space="preserve">Кардинальный пересмотр современной системы образования вызван существенными изменениями общественно-экономических условий жизнедеятельности людей и призван способствовать реализации ряда задач развития общества, в частности </w:t>
      </w:r>
      <w:r w:rsidR="00BA37D2">
        <w:t>в подготовк</w:t>
      </w:r>
      <w:r w:rsidR="008B2DB9">
        <w:t>е</w:t>
      </w:r>
      <w:r w:rsidR="00BA37D2">
        <w:t xml:space="preserve"> подрастающего поколения </w:t>
      </w:r>
      <w:r>
        <w:t>к духовной, социальной, экономической, а также политической деятельности в раз</w:t>
      </w:r>
      <w:r w:rsidR="00E05F64">
        <w:t>личных сферах жизни общества. В</w:t>
      </w:r>
      <w:r w:rsidR="00BA37D2">
        <w:t>следствие чего, наблюдаются существенные сдвиги в ценностно-целевых ориентирах в процессе формирования требований к базовым компетенциям у учащихся</w:t>
      </w:r>
      <w:r w:rsidR="00B5262B">
        <w:t xml:space="preserve">, а также в необходимости гибкого реагирования </w:t>
      </w:r>
      <w:r w:rsidR="00BA37D2">
        <w:t>общеобразовательны</w:t>
      </w:r>
      <w:r w:rsidR="00B5262B">
        <w:t>х</w:t>
      </w:r>
      <w:r w:rsidR="00BA37D2">
        <w:t xml:space="preserve"> школ</w:t>
      </w:r>
      <w:r w:rsidR="00B5262B">
        <w:t>,</w:t>
      </w:r>
      <w:r w:rsidR="00BA37D2">
        <w:t xml:space="preserve"> </w:t>
      </w:r>
      <w:r w:rsidR="00B5262B">
        <w:t xml:space="preserve">как </w:t>
      </w:r>
      <w:r w:rsidR="00BA37D2">
        <w:t>базов</w:t>
      </w:r>
      <w:r w:rsidR="00B5262B">
        <w:t>ого</w:t>
      </w:r>
      <w:r w:rsidR="00BA37D2">
        <w:t xml:space="preserve"> звен</w:t>
      </w:r>
      <w:r w:rsidR="00B5262B">
        <w:t>а</w:t>
      </w:r>
      <w:r w:rsidR="00BA37D2">
        <w:t xml:space="preserve"> образования</w:t>
      </w:r>
      <w:r w:rsidR="00B5262B">
        <w:t xml:space="preserve"> на происходящие в обществе изменения, сохраняя и приумножая при этом накопленный положительный опыт.</w:t>
      </w:r>
    </w:p>
    <w:p w:rsidR="00697912" w:rsidRDefault="002775B9" w:rsidP="001265B6">
      <w:pPr>
        <w:spacing w:after="0"/>
        <w:ind w:firstLine="851"/>
        <w:jc w:val="both"/>
        <w:rPr>
          <w:b/>
        </w:rPr>
      </w:pPr>
      <w:r>
        <w:t>По данным международны</w:t>
      </w:r>
      <w:r w:rsidR="008B2DB9">
        <w:t>х</w:t>
      </w:r>
      <w:r>
        <w:t xml:space="preserve"> исследований </w:t>
      </w:r>
      <w:r>
        <w:rPr>
          <w:color w:val="000000"/>
          <w:szCs w:val="28"/>
          <w:lang w:eastAsia="en-US"/>
        </w:rPr>
        <w:t>PISA наблюдается «</w:t>
      </w:r>
      <w:r w:rsidRPr="00CC419A">
        <w:rPr>
          <w:i/>
          <w:color w:val="000000"/>
          <w:szCs w:val="28"/>
          <w:lang w:eastAsia="en-US"/>
        </w:rPr>
        <w:t>отставание российских подростков от сверстников из большинства развитых стран мира по ключевым для формирования функциональной грамотности направлениям, в том числе по владению умениями применять полученные знания на практике</w:t>
      </w:r>
      <w:r>
        <w:rPr>
          <w:color w:val="000000"/>
          <w:szCs w:val="28"/>
          <w:lang w:eastAsia="en-US"/>
        </w:rPr>
        <w:t>»</w:t>
      </w:r>
      <w:r>
        <w:rPr>
          <w:rStyle w:val="a5"/>
          <w:color w:val="000000"/>
          <w:szCs w:val="28"/>
          <w:lang w:eastAsia="en-US"/>
        </w:rPr>
        <w:footnoteReference w:id="2"/>
      </w:r>
      <w:r>
        <w:rPr>
          <w:color w:val="000000"/>
          <w:szCs w:val="28"/>
          <w:lang w:eastAsia="en-US"/>
        </w:rPr>
        <w:t xml:space="preserve">. </w:t>
      </w:r>
      <w:r w:rsidR="00871E55">
        <w:t xml:space="preserve">Основные противоречия в данном вопросе </w:t>
      </w:r>
      <w:r>
        <w:t>видятся</w:t>
      </w:r>
      <w:r w:rsidR="00871E55">
        <w:t xml:space="preserve"> в несоответствии традиционной образовательной практики</w:t>
      </w:r>
      <w:r w:rsidR="00697912">
        <w:t>, основанной на принципах единообразия с минимальной социальной активностью учащихся</w:t>
      </w:r>
      <w:r w:rsidR="00871E55">
        <w:t xml:space="preserve"> постиндустриальному </w:t>
      </w:r>
      <w:r w:rsidR="00697912">
        <w:t xml:space="preserve">обществу, в котором преобладает формирование и развитие личности, как гражданина, </w:t>
      </w:r>
      <w:r w:rsidR="00697912" w:rsidRPr="00697912">
        <w:rPr>
          <w:i/>
        </w:rPr>
        <w:t>«</w:t>
      </w:r>
      <w:r w:rsidR="004E61BD" w:rsidRPr="00697912">
        <w:rPr>
          <w:i/>
        </w:rPr>
        <w:t xml:space="preserve">усвоившего и применяющего на практике демократические принципы и ценности, толерантного, инициативного, способного осуществить правильный выбор своей жизненной траектории и </w:t>
      </w:r>
      <w:r w:rsidR="004E61BD" w:rsidRPr="00697912">
        <w:rPr>
          <w:i/>
        </w:rPr>
        <w:lastRenderedPageBreak/>
        <w:t>нести ответственность за себя, своих близких, за судьбу общества и государства</w:t>
      </w:r>
      <w:r w:rsidR="00697912" w:rsidRPr="00697912">
        <w:rPr>
          <w:i/>
        </w:rPr>
        <w:t>»</w:t>
      </w:r>
      <w:r w:rsidR="00697912" w:rsidRPr="00697912">
        <w:rPr>
          <w:rStyle w:val="a5"/>
          <w:i/>
        </w:rPr>
        <w:footnoteReference w:id="3"/>
      </w:r>
      <w:r w:rsidR="004E61BD" w:rsidRPr="00697912">
        <w:rPr>
          <w:i/>
        </w:rPr>
        <w:t>.</w:t>
      </w:r>
      <w:r w:rsidR="004E61BD" w:rsidRPr="004E61BD">
        <w:rPr>
          <w:b/>
        </w:rPr>
        <w:t xml:space="preserve"> </w:t>
      </w:r>
    </w:p>
    <w:p w:rsidR="001E11AC" w:rsidRDefault="00697912" w:rsidP="001265B6">
      <w:pPr>
        <w:spacing w:after="0"/>
        <w:ind w:firstLine="851"/>
        <w:jc w:val="both"/>
      </w:pPr>
      <w:r>
        <w:t>Существенную значимость при этом приобрета</w:t>
      </w:r>
      <w:r w:rsidR="007D5512">
        <w:t>ю</w:t>
      </w:r>
      <w:r>
        <w:t xml:space="preserve">т </w:t>
      </w:r>
      <w:r w:rsidR="001E11AC">
        <w:t>процесс индивидуализации образования</w:t>
      </w:r>
      <w:r w:rsidR="007D5512">
        <w:t xml:space="preserve"> и</w:t>
      </w:r>
      <w:r w:rsidR="001E11AC">
        <w:t xml:space="preserve"> </w:t>
      </w:r>
      <w:r w:rsidR="00945F46">
        <w:t>обеспечени</w:t>
      </w:r>
      <w:r w:rsidR="007D5512">
        <w:t>е</w:t>
      </w:r>
      <w:r w:rsidR="00945F46">
        <w:t xml:space="preserve"> субъектности учащихся к личностно-ориентированной модели, </w:t>
      </w:r>
      <w:r w:rsidR="001E11AC">
        <w:t>при котор</w:t>
      </w:r>
      <w:r w:rsidR="0000498D">
        <w:t>ых</w:t>
      </w:r>
      <w:r w:rsidR="001E11AC">
        <w:t xml:space="preserve"> возможно формирование необходимых умений и навыков учащихся</w:t>
      </w:r>
      <w:r w:rsidR="001E11AC" w:rsidRPr="001E11AC">
        <w:t xml:space="preserve"> </w:t>
      </w:r>
      <w:r w:rsidR="001E11AC">
        <w:t xml:space="preserve">в зависимости от их индивидуальных способностей и талантов. </w:t>
      </w:r>
      <w:r w:rsidR="007D5512">
        <w:t xml:space="preserve">Образовательный процесс, основанный на индивидуализации обучения и развития, способен соответствовать личностным ориентирам школьников, </w:t>
      </w:r>
      <w:r w:rsidR="007D5512" w:rsidRPr="0000498D">
        <w:t xml:space="preserve">современным требованиям к </w:t>
      </w:r>
      <w:r w:rsidR="008B2DB9" w:rsidRPr="0000498D">
        <w:t xml:space="preserve">освоению </w:t>
      </w:r>
      <w:r w:rsidR="007D5512" w:rsidRPr="0000498D">
        <w:t>фундаментальным</w:t>
      </w:r>
      <w:r w:rsidR="008B2DB9" w:rsidRPr="0000498D">
        <w:t>и</w:t>
      </w:r>
      <w:r w:rsidR="007D5512" w:rsidRPr="0000498D">
        <w:t xml:space="preserve"> знаниям</w:t>
      </w:r>
      <w:r w:rsidR="008B2DB9" w:rsidRPr="0000498D">
        <w:t>и</w:t>
      </w:r>
      <w:r w:rsidR="007D5512" w:rsidRPr="0000498D">
        <w:t>, быть технико-технологичным</w:t>
      </w:r>
      <w:r w:rsidR="007D5512">
        <w:t xml:space="preserve">, системным, а также гибким к введению новаций и преобразований.  </w:t>
      </w:r>
    </w:p>
    <w:p w:rsidR="005465FF" w:rsidRDefault="005465FF" w:rsidP="001265B6">
      <w:pPr>
        <w:spacing w:after="0"/>
        <w:ind w:firstLine="851"/>
        <w:jc w:val="both"/>
      </w:pPr>
      <w:r>
        <w:t xml:space="preserve">Подобные </w:t>
      </w:r>
      <w:r w:rsidRPr="0000498D">
        <w:t>требования</w:t>
      </w:r>
      <w:r>
        <w:t xml:space="preserve"> </w:t>
      </w:r>
      <w:r w:rsidR="00CC419A">
        <w:t xml:space="preserve">вполне </w:t>
      </w:r>
      <w:r>
        <w:t xml:space="preserve">коррелируют с </w:t>
      </w:r>
      <w:r w:rsidR="008B2DB9">
        <w:t xml:space="preserve">задачами, описанными в </w:t>
      </w:r>
      <w:r>
        <w:t>нормативно-правовой баз</w:t>
      </w:r>
      <w:r w:rsidR="008B2DB9">
        <w:t>е</w:t>
      </w:r>
      <w:r>
        <w:t xml:space="preserve"> современной системы образования</w:t>
      </w:r>
      <w:r w:rsidR="00A56F23">
        <w:t>. В</w:t>
      </w:r>
      <w:r>
        <w:t xml:space="preserve"> частности</w:t>
      </w:r>
      <w:r w:rsidR="00A56F23">
        <w:t>,</w:t>
      </w:r>
      <w:r>
        <w:t xml:space="preserve"> </w:t>
      </w:r>
      <w:r w:rsidR="00A56F23">
        <w:t>в</w:t>
      </w:r>
      <w:r>
        <w:t xml:space="preserve"> Закон</w:t>
      </w:r>
      <w:r w:rsidR="00A56F23">
        <w:t>е</w:t>
      </w:r>
      <w:r>
        <w:t xml:space="preserve"> «Об образовании», «Национальн</w:t>
      </w:r>
      <w:r w:rsidR="00A56F23">
        <w:t xml:space="preserve">ой доктриной образования в РФ» </w:t>
      </w:r>
      <w:r>
        <w:t xml:space="preserve">отмечается важность </w:t>
      </w:r>
      <w:r w:rsidR="00CC419A">
        <w:t>удовлетворения запросам как социо-экономических, так и технологических реали</w:t>
      </w:r>
      <w:r w:rsidR="002775B9">
        <w:t>ям</w:t>
      </w:r>
      <w:r w:rsidR="00CC419A">
        <w:t xml:space="preserve"> современного общества, </w:t>
      </w:r>
      <w:r w:rsidR="0000498D">
        <w:t>а также</w:t>
      </w:r>
      <w:r w:rsidR="00CC419A">
        <w:t xml:space="preserve"> созданию условий для развития личностного потенциала учащегося и пр</w:t>
      </w:r>
      <w:r w:rsidR="002775B9">
        <w:t>ира</w:t>
      </w:r>
      <w:r w:rsidR="00CC419A">
        <w:t>щения его</w:t>
      </w:r>
      <w:r w:rsidR="002775B9">
        <w:t>,</w:t>
      </w:r>
      <w:r w:rsidR="00CC419A">
        <w:t xml:space="preserve"> в последующем</w:t>
      </w:r>
      <w:r w:rsidR="002775B9">
        <w:t>,</w:t>
      </w:r>
      <w:r w:rsidR="00CC419A">
        <w:t xml:space="preserve"> в человеческий капитал всего государства. </w:t>
      </w:r>
    </w:p>
    <w:p w:rsidR="00027839" w:rsidRDefault="00027839" w:rsidP="001265B6">
      <w:pPr>
        <w:spacing w:after="0"/>
        <w:ind w:firstLine="851"/>
        <w:jc w:val="both"/>
      </w:pPr>
      <w:r>
        <w:t>В основе стандарта нового поколения ФГОС лежит системно-деятельностный подход, целью которого является воспитание личности как субъекта жизнидеятельности, основанное на решении проблемы самоопределения учащихся в учебном процессе.  При этом, данный поход включает в себя три основных взаимосвязанных блока: учебная деятельность, проектно-исследовательская деятельность и социальная практика (см. рис. 1).</w:t>
      </w:r>
    </w:p>
    <w:p w:rsidR="0000498D" w:rsidRDefault="0000498D" w:rsidP="001265B6">
      <w:pPr>
        <w:spacing w:after="0"/>
        <w:ind w:firstLine="851"/>
        <w:jc w:val="both"/>
      </w:pPr>
      <w:r>
        <w:t>Необходимым условием для формирования учебной деятельности выступает организация сознательных мотивов усвоения фундаментальных знаний, навыков и умений</w:t>
      </w:r>
      <w:r w:rsidRPr="00027839">
        <w:t xml:space="preserve"> </w:t>
      </w:r>
      <w:r>
        <w:t xml:space="preserve">у учащихся, раскрывающиеся в учебно-предметных компетенциях. Основными субъектами здесь являются взрослые, чья деятельность направлена на присвоение школьникам общественного опыта через механизмы обучения и воспитания. </w:t>
      </w:r>
    </w:p>
    <w:p w:rsidR="0000498D" w:rsidRDefault="0000498D" w:rsidP="001265B6">
      <w:pPr>
        <w:spacing w:after="0"/>
        <w:ind w:firstLine="851"/>
        <w:jc w:val="both"/>
      </w:pPr>
      <w:r>
        <w:t xml:space="preserve">Проектно-исследовательская деятельность определяется многофункциональной направленностью и возможностью интегрирования в образовательный процесс. При этом усиливается роль учащегося, происходит делегирование функций управления, благодаря которым возможно проектирование собственных образовательных траекторий. Определяющим здесь становится наиболее полное раскрытие личностных особенностей </w:t>
      </w:r>
      <w:r>
        <w:lastRenderedPageBreak/>
        <w:t xml:space="preserve">учащихся и освоение ключевых компетенций в процессе индивидуализации образования. </w:t>
      </w:r>
    </w:p>
    <w:p w:rsidR="0000498D" w:rsidRDefault="0000498D" w:rsidP="001265B6">
      <w:pPr>
        <w:spacing w:after="0"/>
        <w:ind w:firstLine="851"/>
        <w:jc w:val="both"/>
      </w:pPr>
      <w:r>
        <w:t>Заключительным блоком системно-деятельностного подхода является социальная практика. Ее основной задачей является социализация личности, в которой происходит формирование социальных компетенций у школьников, а также перенятия ими позитивного социального опыта. На данном этапе социализации личности главными агентами должны оставаться школа, как естественная площадка социальной практики и семья, как основа н</w:t>
      </w:r>
      <w:r w:rsidRPr="00EB425B">
        <w:t>равственно-психологическ</w:t>
      </w:r>
      <w:r>
        <w:t>ого</w:t>
      </w:r>
      <w:r w:rsidRPr="00EB425B">
        <w:t xml:space="preserve"> микроклимат</w:t>
      </w:r>
      <w:r>
        <w:t xml:space="preserve">а учащегося.  </w:t>
      </w:r>
    </w:p>
    <w:p w:rsidR="001265B6" w:rsidRDefault="001265B6" w:rsidP="001265B6">
      <w:pPr>
        <w:spacing w:after="0"/>
        <w:ind w:firstLine="851"/>
        <w:jc w:val="both"/>
      </w:pPr>
    </w:p>
    <w:p w:rsidR="001265B6" w:rsidRDefault="001265B6" w:rsidP="001265B6">
      <w:pPr>
        <w:spacing w:after="0"/>
        <w:ind w:firstLine="851"/>
        <w:jc w:val="both"/>
      </w:pPr>
      <w:r>
        <w:t>Рис. 1. Информационно-образовательная среда школьников</w:t>
      </w:r>
    </w:p>
    <w:p w:rsidR="00314D68" w:rsidRDefault="000F46D8" w:rsidP="0000498D">
      <w:pPr>
        <w:jc w:val="both"/>
      </w:pPr>
      <w:r>
        <w:pict>
          <v:group id="_x0000_s1026" style="width:478.5pt;height:478.5pt;mso-position-horizontal-relative:char;mso-position-vertical-relative:line" coordorigin="1065,1065" coordsize="9570,9570">
            <v:rect id="_x0000_s1027" style="position:absolute;left:1065;top:1065;width:9570;height:9570">
              <v:textbox>
                <w:txbxContent>
                  <w:p w:rsidR="0000498D" w:rsidRPr="00BE3018" w:rsidRDefault="0000498D" w:rsidP="0000498D">
                    <w:pPr>
                      <w:jc w:val="center"/>
                      <w:rPr>
                        <w:b/>
                      </w:rPr>
                    </w:pPr>
                    <w:r w:rsidRPr="00BE3018">
                      <w:rPr>
                        <w:b/>
                      </w:rPr>
                      <w:t>Информационно-образовательная среда школьников</w:t>
                    </w:r>
                  </w:p>
                </w:txbxContent>
              </v:textbox>
            </v:rect>
            <v:rect id="_x0000_s1028" style="position:absolute;left:8010;top:2025;width:2625;height:1395">
              <v:textbox>
                <w:txbxContent>
                  <w:p w:rsidR="0000498D" w:rsidRPr="00BE3018" w:rsidRDefault="0000498D" w:rsidP="0000498D">
                    <w:pPr>
                      <w:jc w:val="center"/>
                      <w:rPr>
                        <w:b/>
                      </w:rPr>
                    </w:pPr>
                    <w:r w:rsidRPr="00BE3018">
                      <w:rPr>
                        <w:b/>
                      </w:rPr>
                      <w:t>Системно-деятельностный подход</w:t>
                    </w:r>
                  </w:p>
                </w:txbxContent>
              </v:textbox>
            </v:rect>
            <v:rect id="_x0000_s1029" style="position:absolute;left:1065;top:2025;width:2625;height:1395">
              <v:textbox>
                <w:txbxContent>
                  <w:p w:rsidR="0000498D" w:rsidRDefault="0000498D" w:rsidP="0000498D">
                    <w:pPr>
                      <w:jc w:val="center"/>
                      <w:rPr>
                        <w:b/>
                      </w:rPr>
                    </w:pPr>
                  </w:p>
                  <w:p w:rsidR="0000498D" w:rsidRPr="00BE3018" w:rsidRDefault="0000498D" w:rsidP="0000498D">
                    <w:pPr>
                      <w:jc w:val="center"/>
                      <w:rPr>
                        <w:b/>
                      </w:rPr>
                    </w:pPr>
                    <w:r w:rsidRPr="00BE3018">
                      <w:rPr>
                        <w:b/>
                      </w:rPr>
                      <w:t>Цели и задачи ОУ</w:t>
                    </w:r>
                  </w:p>
                </w:txbxContent>
              </v:textbox>
            </v:rect>
            <v:rect id="_x0000_s1030" style="position:absolute;left:4530;top:2025;width:2625;height:1395">
              <v:textbox>
                <w:txbxContent>
                  <w:p w:rsidR="0000498D" w:rsidRPr="00BE3018" w:rsidRDefault="0000498D" w:rsidP="0000498D">
                    <w:pPr>
                      <w:jc w:val="center"/>
                      <w:rPr>
                        <w:b/>
                      </w:rPr>
                    </w:pPr>
                    <w:r w:rsidRPr="00BE3018">
                      <w:rPr>
                        <w:b/>
                      </w:rPr>
                      <w:t>Индивидуальные особенности учащихся</w:t>
                    </w:r>
                  </w:p>
                </w:txbxContent>
              </v:textbox>
            </v:rect>
            <v:rect id="_x0000_s1031" style="position:absolute;left:8010;top:3870;width:2625;height:1500">
              <v:textbox>
                <w:txbxContent>
                  <w:p w:rsidR="0000498D" w:rsidRPr="00BE3018" w:rsidRDefault="0000498D" w:rsidP="0000498D">
                    <w:pPr>
                      <w:jc w:val="center"/>
                      <w:rPr>
                        <w:i/>
                      </w:rPr>
                    </w:pPr>
                    <w:r w:rsidRPr="00BE3018">
                      <w:rPr>
                        <w:i/>
                      </w:rPr>
                      <w:t>Учебная деятельность</w:t>
                    </w:r>
                  </w:p>
                </w:txbxContent>
              </v:textbox>
            </v:rect>
            <v:rect id="_x0000_s1032" style="position:absolute;left:8010;top:8655;width:2625;height:1500">
              <v:textbox>
                <w:txbxContent>
                  <w:p w:rsidR="0000498D" w:rsidRDefault="0000498D" w:rsidP="0000498D">
                    <w:pPr>
                      <w:spacing w:after="0"/>
                      <w:jc w:val="center"/>
                      <w:rPr>
                        <w:i/>
                      </w:rPr>
                    </w:pPr>
                  </w:p>
                  <w:p w:rsidR="0000498D" w:rsidRPr="00BE3018" w:rsidRDefault="0000498D" w:rsidP="0000498D">
                    <w:pPr>
                      <w:spacing w:after="0"/>
                      <w:jc w:val="center"/>
                      <w:rPr>
                        <w:i/>
                      </w:rPr>
                    </w:pPr>
                    <w:r w:rsidRPr="00BE3018">
                      <w:rPr>
                        <w:i/>
                      </w:rPr>
                      <w:t>Социальная практика</w:t>
                    </w:r>
                  </w:p>
                </w:txbxContent>
              </v:textbox>
            </v:rect>
            <v:rect id="_x0000_s1033" style="position:absolute;left:8010;top:6270;width:2625;height:1500">
              <v:textbox>
                <w:txbxContent>
                  <w:p w:rsidR="0000498D" w:rsidRPr="00BE3018" w:rsidRDefault="0000498D" w:rsidP="0000498D">
                    <w:pPr>
                      <w:jc w:val="center"/>
                      <w:rPr>
                        <w:i/>
                      </w:rPr>
                    </w:pPr>
                    <w:r w:rsidRPr="00BE3018">
                      <w:rPr>
                        <w:i/>
                      </w:rPr>
                      <w:t>Проектно-исследовательская деятельность</w:t>
                    </w:r>
                  </w:p>
                </w:txbxContent>
              </v:textbox>
            </v:rect>
            <v:rect id="_x0000_s1034" style="position:absolute;left:1095;top:8655;width:2625;height:1500">
              <v:textbox style="mso-next-textbox:#_x0000_s1034">
                <w:txbxContent>
                  <w:p w:rsidR="0000498D" w:rsidRDefault="0000498D" w:rsidP="0000498D"/>
                  <w:p w:rsidR="0000498D" w:rsidRDefault="0000498D" w:rsidP="0000498D">
                    <w:pPr>
                      <w:jc w:val="center"/>
                    </w:pPr>
                    <w:r>
                      <w:t>Социализация</w:t>
                    </w:r>
                  </w:p>
                </w:txbxContent>
              </v:textbox>
            </v:rect>
            <v:rect id="_x0000_s1035" style="position:absolute;left:1065;top:6270;width:2625;height:1500">
              <v:textbox style="mso-next-textbox:#_x0000_s1035">
                <w:txbxContent>
                  <w:p w:rsidR="0000498D" w:rsidRDefault="0000498D" w:rsidP="0000498D">
                    <w:pPr>
                      <w:spacing w:after="0"/>
                      <w:jc w:val="center"/>
                    </w:pPr>
                  </w:p>
                  <w:p w:rsidR="0000498D" w:rsidRDefault="0000498D" w:rsidP="0000498D">
                    <w:pPr>
                      <w:spacing w:after="0"/>
                      <w:jc w:val="center"/>
                    </w:pPr>
                    <w:r>
                      <w:t>Ключевые компетенции</w:t>
                    </w:r>
                  </w:p>
                </w:txbxContent>
              </v:textbox>
            </v:rect>
            <v:rect id="_x0000_s1036" style="position:absolute;left:1065;top:3870;width:2625;height:1500">
              <v:textbox>
                <w:txbxContent>
                  <w:p w:rsidR="0000498D" w:rsidRDefault="0000498D" w:rsidP="0000498D">
                    <w:pPr>
                      <w:jc w:val="center"/>
                    </w:pPr>
                    <w:r>
                      <w:t>Учебно-предметные компетенции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7" type="#_x0000_t32" style="position:absolute;left:3720;top:4560;width:4290;height:0;flip:x" o:connectortype="straight">
              <v:stroke endarrow="block"/>
            </v:shape>
            <v:rect id="_x0000_s1038" style="position:absolute;left:4275;top:6270;width:3165;height:1650">
              <v:textbox style="mso-next-textbox:#_x0000_s1038">
                <w:txbxContent>
                  <w:p w:rsidR="0000498D" w:rsidRDefault="0000498D" w:rsidP="0000498D">
                    <w:r>
                      <w:t>Индивидуализация через индивидуальные  образовательные траектории учащихся</w:t>
                    </w:r>
                  </w:p>
                </w:txbxContent>
              </v:textbox>
            </v:rect>
            <v:shape id="_x0000_s1039" type="#_x0000_t32" style="position:absolute;left:3690;top:9375;width:4290;height:0;flip:x" o:connectortype="straight">
              <v:stroke endarrow="block"/>
            </v:shape>
            <v:shape id="_x0000_s1040" type="#_x0000_t32" style="position:absolute;left:7440;top:7005;width:570;height:1;flip:x" o:connectortype="straight">
              <v:stroke endarrow="block"/>
            </v:shape>
            <v:shape id="_x0000_s1041" type="#_x0000_t32" style="position:absolute;left:3690;top:7005;width:585;height:1;flip:x" o:connectortype="straight">
              <v:stroke endarrow="block"/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42" type="#_x0000_t67" style="position:absolute;left:5490;top:3435;width:600;height:1020">
              <v:textbox style="layout-flow:vertical-ideographic"/>
            </v:shape>
            <w10:wrap type="none"/>
            <w10:anchorlock/>
          </v:group>
        </w:pict>
      </w:r>
    </w:p>
    <w:p w:rsidR="00314D68" w:rsidRDefault="00EB425B" w:rsidP="00314D68">
      <w:pPr>
        <w:ind w:firstLine="851"/>
        <w:jc w:val="both"/>
      </w:pPr>
      <w:r>
        <w:lastRenderedPageBreak/>
        <w:t>Достижение качества и гибкости современного образования возможно лишь при активном участии всех заинтересованных субъектов, включая самих учащихся, их семей, школ и государства. При этом основным направлением государственной политики в данном вопросе должно стать:</w:t>
      </w:r>
      <w:r w:rsidR="00314D68">
        <w:t xml:space="preserve"> п</w:t>
      </w:r>
      <w:r>
        <w:t xml:space="preserve">овышение информированности школьников о потенциальных возможностях саморазвития, вовлечения их в социальную практику, а также поддержка </w:t>
      </w:r>
      <w:r w:rsidR="00314D68">
        <w:t>научно-познавательной и творческой деятельности.</w:t>
      </w:r>
    </w:p>
    <w:p w:rsidR="00EB425B" w:rsidRPr="001265B6" w:rsidRDefault="005D6C1A" w:rsidP="00EB425B">
      <w:pPr>
        <w:autoSpaceDE w:val="0"/>
        <w:autoSpaceDN w:val="0"/>
        <w:adjustRightInd w:val="0"/>
        <w:spacing w:after="0" w:line="240" w:lineRule="auto"/>
        <w:ind w:firstLine="851"/>
        <w:rPr>
          <w:b/>
          <w:color w:val="000000"/>
          <w:szCs w:val="28"/>
          <w:lang w:eastAsia="en-US"/>
        </w:rPr>
      </w:pPr>
      <w:r>
        <w:rPr>
          <w:b/>
          <w:color w:val="000000"/>
          <w:szCs w:val="28"/>
          <w:lang w:eastAsia="en-US"/>
        </w:rPr>
        <w:t>Литература</w:t>
      </w:r>
      <w:r w:rsidR="001265B6" w:rsidRPr="001265B6">
        <w:rPr>
          <w:b/>
          <w:color w:val="000000"/>
          <w:szCs w:val="28"/>
          <w:lang w:eastAsia="en-US"/>
        </w:rPr>
        <w:t>:</w:t>
      </w:r>
    </w:p>
    <w:p w:rsidR="001265B6" w:rsidRDefault="001265B6" w:rsidP="001265B6">
      <w:pPr>
        <w:pStyle w:val="a6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</w:pPr>
      <w:r>
        <w:t xml:space="preserve">Государственная программа РФ «Развитие образования на 2013-2020 годы». Проект. Режим доступа: </w:t>
      </w:r>
      <w:r w:rsidRPr="001265B6">
        <w:rPr>
          <w:lang w:val="en-US"/>
        </w:rPr>
        <w:t>URL</w:t>
      </w:r>
      <w:r w:rsidRPr="002775B9">
        <w:t xml:space="preserve">: </w:t>
      </w:r>
    </w:p>
    <w:p w:rsidR="00EB425B" w:rsidRDefault="000F46D8" w:rsidP="001265B6">
      <w:pPr>
        <w:pStyle w:val="a6"/>
        <w:tabs>
          <w:tab w:val="left" w:pos="284"/>
        </w:tabs>
        <w:spacing w:after="0"/>
        <w:ind w:left="0"/>
        <w:jc w:val="both"/>
      </w:pPr>
      <w:hyperlink r:id="rId9" w:history="1">
        <w:r w:rsidR="001265B6" w:rsidRPr="001265B6">
          <w:rPr>
            <w:rStyle w:val="a7"/>
            <w:color w:val="auto"/>
            <w:u w:val="none"/>
            <w:lang w:val="en-US"/>
          </w:rPr>
          <w:t>http</w:t>
        </w:r>
        <w:r w:rsidR="001265B6" w:rsidRPr="001265B6">
          <w:rPr>
            <w:rStyle w:val="a7"/>
            <w:color w:val="auto"/>
            <w:u w:val="none"/>
          </w:rPr>
          <w:t>://минобрнауки.рф/</w:t>
        </w:r>
        <w:r w:rsidR="001265B6" w:rsidRPr="001265B6">
          <w:rPr>
            <w:rStyle w:val="a7"/>
            <w:color w:val="auto"/>
            <w:u w:val="none"/>
            <w:lang w:val="en-US"/>
          </w:rPr>
          <w:t>documents</w:t>
        </w:r>
        <w:r w:rsidR="001265B6" w:rsidRPr="001265B6">
          <w:rPr>
            <w:rStyle w:val="a7"/>
            <w:color w:val="auto"/>
            <w:u w:val="none"/>
          </w:rPr>
          <w:t>/2690/</w:t>
        </w:r>
        <w:r w:rsidR="001265B6" w:rsidRPr="001265B6">
          <w:rPr>
            <w:rStyle w:val="a7"/>
            <w:color w:val="auto"/>
            <w:u w:val="none"/>
            <w:lang w:val="en-US"/>
          </w:rPr>
          <w:t>file</w:t>
        </w:r>
        <w:r w:rsidR="001265B6" w:rsidRPr="001265B6">
          <w:rPr>
            <w:rStyle w:val="a7"/>
            <w:color w:val="auto"/>
            <w:u w:val="none"/>
          </w:rPr>
          <w:t>/1170/Госпрограмма_Развитие_образования_(Проект).</w:t>
        </w:r>
        <w:r w:rsidR="001265B6" w:rsidRPr="001265B6">
          <w:rPr>
            <w:rStyle w:val="a7"/>
            <w:color w:val="auto"/>
            <w:u w:val="none"/>
            <w:lang w:val="en-US"/>
          </w:rPr>
          <w:t>pdf</w:t>
        </w:r>
      </w:hyperlink>
    </w:p>
    <w:p w:rsidR="001265B6" w:rsidRPr="001265B6" w:rsidRDefault="001265B6" w:rsidP="001265B6">
      <w:pPr>
        <w:pStyle w:val="a6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</w:pPr>
      <w:r>
        <w:t>Теров А.А. Педагогические условия индивидуализации образовательного процесса в старших классах сельской школы/ А.А. Теров/ дис. … канд. пед. наук . – М., 2010.</w:t>
      </w:r>
    </w:p>
    <w:sectPr w:rsidR="001265B6" w:rsidRPr="001265B6" w:rsidSect="0000498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E09" w:rsidRDefault="00B96E09" w:rsidP="00697912">
      <w:pPr>
        <w:spacing w:after="0" w:line="240" w:lineRule="auto"/>
      </w:pPr>
      <w:r>
        <w:separator/>
      </w:r>
    </w:p>
  </w:endnote>
  <w:endnote w:type="continuationSeparator" w:id="1">
    <w:p w:rsidR="00B96E09" w:rsidRDefault="00B96E09" w:rsidP="00697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E09" w:rsidRDefault="00B96E09" w:rsidP="00697912">
      <w:pPr>
        <w:spacing w:after="0" w:line="240" w:lineRule="auto"/>
      </w:pPr>
      <w:r>
        <w:separator/>
      </w:r>
    </w:p>
  </w:footnote>
  <w:footnote w:type="continuationSeparator" w:id="1">
    <w:p w:rsidR="00B96E09" w:rsidRDefault="00B96E09" w:rsidP="00697912">
      <w:pPr>
        <w:spacing w:after="0" w:line="240" w:lineRule="auto"/>
      </w:pPr>
      <w:r>
        <w:continuationSeparator/>
      </w:r>
    </w:p>
  </w:footnote>
  <w:footnote w:id="2">
    <w:p w:rsidR="002775B9" w:rsidRPr="002775B9" w:rsidRDefault="002775B9" w:rsidP="002775B9">
      <w:pPr>
        <w:pStyle w:val="a3"/>
      </w:pPr>
      <w:r>
        <w:rPr>
          <w:rStyle w:val="a5"/>
        </w:rPr>
        <w:footnoteRef/>
      </w:r>
      <w:r>
        <w:t xml:space="preserve"> Государственная программа РФ «Развитие образования на 2013-2020 годы». Проект. Режим доступа: </w:t>
      </w:r>
      <w:r>
        <w:rPr>
          <w:lang w:val="en-US"/>
        </w:rPr>
        <w:t>URL</w:t>
      </w:r>
      <w:r w:rsidRPr="002775B9">
        <w:t xml:space="preserve">: </w:t>
      </w:r>
      <w:r w:rsidRPr="002775B9">
        <w:rPr>
          <w:lang w:val="en-US"/>
        </w:rPr>
        <w:t>http</w:t>
      </w:r>
      <w:r w:rsidRPr="002775B9">
        <w:t>://минобрнауки.рф/</w:t>
      </w:r>
      <w:r w:rsidRPr="002775B9">
        <w:rPr>
          <w:lang w:val="en-US"/>
        </w:rPr>
        <w:t>documents</w:t>
      </w:r>
      <w:r w:rsidRPr="002775B9">
        <w:t>/2690/</w:t>
      </w:r>
      <w:r w:rsidRPr="002775B9">
        <w:rPr>
          <w:lang w:val="en-US"/>
        </w:rPr>
        <w:t>file</w:t>
      </w:r>
      <w:r w:rsidRPr="002775B9">
        <w:t>/1170/Госпрограмма_Развитие_образования_(Проект).</w:t>
      </w:r>
      <w:r w:rsidRPr="002775B9">
        <w:rPr>
          <w:lang w:val="en-US"/>
        </w:rPr>
        <w:t>pdf</w:t>
      </w:r>
    </w:p>
  </w:footnote>
  <w:footnote w:id="3">
    <w:p w:rsidR="00697912" w:rsidRDefault="00697912">
      <w:pPr>
        <w:pStyle w:val="a3"/>
      </w:pPr>
      <w:r>
        <w:rPr>
          <w:rStyle w:val="a5"/>
        </w:rPr>
        <w:footnoteRef/>
      </w:r>
      <w:r>
        <w:t xml:space="preserve"> Теров А.А. Педагогические условия индивидуализации образовательного процесса в старших классах сельской школы/ А.А. Теров/ дис. … канд. пед. наук . – М., 2010.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F5F9C"/>
    <w:multiLevelType w:val="hybridMultilevel"/>
    <w:tmpl w:val="646E6C32"/>
    <w:lvl w:ilvl="0" w:tplc="34F4EE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6EC18F6"/>
    <w:multiLevelType w:val="hybridMultilevel"/>
    <w:tmpl w:val="B08203F6"/>
    <w:lvl w:ilvl="0" w:tplc="34F4EED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61BD"/>
    <w:rsid w:val="0000498D"/>
    <w:rsid w:val="00006B8C"/>
    <w:rsid w:val="00027839"/>
    <w:rsid w:val="00033024"/>
    <w:rsid w:val="000F46D8"/>
    <w:rsid w:val="001265B6"/>
    <w:rsid w:val="00176CCD"/>
    <w:rsid w:val="00191F4D"/>
    <w:rsid w:val="001A5CF1"/>
    <w:rsid w:val="001C2735"/>
    <w:rsid w:val="001C7517"/>
    <w:rsid w:val="001E11AC"/>
    <w:rsid w:val="001F14BB"/>
    <w:rsid w:val="0020142B"/>
    <w:rsid w:val="002775B9"/>
    <w:rsid w:val="002833E2"/>
    <w:rsid w:val="00314D68"/>
    <w:rsid w:val="003177E8"/>
    <w:rsid w:val="003E7E53"/>
    <w:rsid w:val="00417C76"/>
    <w:rsid w:val="004E61BD"/>
    <w:rsid w:val="005465FF"/>
    <w:rsid w:val="00576F22"/>
    <w:rsid w:val="005D6C1A"/>
    <w:rsid w:val="006038B5"/>
    <w:rsid w:val="00697912"/>
    <w:rsid w:val="006A180A"/>
    <w:rsid w:val="007322B6"/>
    <w:rsid w:val="007521CA"/>
    <w:rsid w:val="00770126"/>
    <w:rsid w:val="00776ABD"/>
    <w:rsid w:val="007D5512"/>
    <w:rsid w:val="00871E55"/>
    <w:rsid w:val="008A47BC"/>
    <w:rsid w:val="008B2DB9"/>
    <w:rsid w:val="008C7610"/>
    <w:rsid w:val="008D3568"/>
    <w:rsid w:val="00945F46"/>
    <w:rsid w:val="009B32C9"/>
    <w:rsid w:val="009C03B0"/>
    <w:rsid w:val="00A56F23"/>
    <w:rsid w:val="00B36549"/>
    <w:rsid w:val="00B5262B"/>
    <w:rsid w:val="00B84927"/>
    <w:rsid w:val="00B86BD3"/>
    <w:rsid w:val="00B96E09"/>
    <w:rsid w:val="00BA37D2"/>
    <w:rsid w:val="00BE0E87"/>
    <w:rsid w:val="00CC419A"/>
    <w:rsid w:val="00E05F64"/>
    <w:rsid w:val="00E54C5A"/>
    <w:rsid w:val="00EB4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37"/>
        <o:r id="V:Rule6" type="connector" idref="#_x0000_s1040"/>
        <o:r id="V:Rule7" type="connector" idref="#_x0000_s1039"/>
        <o:r id="V:Rule8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735"/>
    <w:rPr>
      <w:rFonts w:ascii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9791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97912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697912"/>
    <w:rPr>
      <w:vertAlign w:val="superscript"/>
    </w:rPr>
  </w:style>
  <w:style w:type="paragraph" w:styleId="a6">
    <w:name w:val="List Paragraph"/>
    <w:basedOn w:val="a"/>
    <w:uiPriority w:val="34"/>
    <w:qFormat/>
    <w:rsid w:val="00EB425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265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soush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&#1084;&#1080;&#1085;&#1086;&#1073;&#1088;&#1085;&#1072;&#1091;&#1082;&#1080;.&#1088;&#1092;/documents/2690/file/1170/&#1043;&#1086;&#1089;&#1087;&#1088;&#1086;&#1075;&#1088;&#1072;&#1084;&#1084;&#1072;_&#1056;&#1072;&#1079;&#1074;&#1080;&#1090;&#1080;&#1077;_&#1086;&#1073;&#1088;&#1072;&#1079;&#1086;&#1074;&#1072;&#1085;&#1080;&#1103;_(&#1055;&#1088;&#1086;&#1077;&#1082;&#1090;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B9D67-2860-4034-BEE9-DA5F24390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</dc:creator>
  <cp:lastModifiedBy>Алсу</cp:lastModifiedBy>
  <cp:revision>5</cp:revision>
  <dcterms:created xsi:type="dcterms:W3CDTF">2016-03-12T19:18:00Z</dcterms:created>
  <dcterms:modified xsi:type="dcterms:W3CDTF">2016-03-31T10:11:00Z</dcterms:modified>
</cp:coreProperties>
</file>