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F7" w:rsidRPr="001E17F7" w:rsidRDefault="001E17F7" w:rsidP="001E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7F7" w:rsidRPr="001E17F7" w:rsidRDefault="00FB697A" w:rsidP="00F34D2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Биктимирова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Дания Ильдусовна (</w:t>
      </w:r>
      <w:hyperlink r:id="rId6" w:history="1"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20141000345@</w:t>
        </w:r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</w:t>
        </w:r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21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учитель </w:t>
      </w:r>
      <w:r w:rsid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обществознания, </w:t>
      </w:r>
      <w:r w:rsidR="00F34D2D" w:rsidRP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</w:t>
      </w:r>
      <w:r w:rsid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енное бюджетное образовательное учреждение </w:t>
      </w:r>
      <w:r w:rsidR="00F34D2D" w:rsidRP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 «Казанский  национальный исследовательский   технологический  университет»</w:t>
      </w:r>
      <w:r w:rsid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Лицей-интернат для одаренных детей с углубленным изучением химии.  (ФГБОУ ВО «КНИТУ»</w:t>
      </w:r>
      <w:r w:rsidR="00F34D2D" w:rsidRP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Лицей-интернат для одаренных детей</w:t>
      </w:r>
      <w:r w:rsidR="00F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химии.)</w:t>
      </w:r>
    </w:p>
    <w:p w:rsidR="00AF7408" w:rsidRPr="00224C52" w:rsidRDefault="00AF7408" w:rsidP="00F34D2D">
      <w:pPr>
        <w:keepNext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24C52">
        <w:rPr>
          <w:rFonts w:ascii="Times New Roman" w:hAnsi="Times New Roman" w:cs="Times New Roman"/>
          <w:b/>
          <w:bCs/>
          <w:caps/>
          <w:sz w:val="28"/>
          <w:szCs w:val="28"/>
        </w:rPr>
        <w:t>Формы интерактивного обучения</w:t>
      </w:r>
    </w:p>
    <w:p w:rsidR="00CD6B17" w:rsidRDefault="00CD6B17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97A">
        <w:rPr>
          <w:rFonts w:ascii="Times New Roman" w:hAnsi="Times New Roman" w:cs="Times New Roman"/>
          <w:i/>
          <w:sz w:val="28"/>
          <w:szCs w:val="28"/>
        </w:rPr>
        <w:t>Применяя формы</w:t>
      </w:r>
      <w:r w:rsidRPr="00FB697A">
        <w:rPr>
          <w:rFonts w:ascii="Times New Roman" w:hAnsi="Times New Roman" w:cs="Times New Roman"/>
          <w:i/>
          <w:sz w:val="28"/>
          <w:szCs w:val="28"/>
        </w:rPr>
        <w:t xml:space="preserve"> интерактивной технологии, мы даем возможность ребятам: работать в группах, учиться разм</w:t>
      </w:r>
      <w:bookmarkStart w:id="0" w:name="_GoBack"/>
      <w:bookmarkEnd w:id="0"/>
      <w:r w:rsidRPr="00FB697A">
        <w:rPr>
          <w:rFonts w:ascii="Times New Roman" w:hAnsi="Times New Roman" w:cs="Times New Roman"/>
          <w:i/>
          <w:sz w:val="28"/>
          <w:szCs w:val="28"/>
        </w:rPr>
        <w:t>ышлять, задавать вопросы, делать собственные выводы, критически воспринимать разнообразную информацию, самостоятельно искать решение проблемы, получать навык устного выступления, развивать умение оценивать свою работу и работу одноклассников.</w:t>
      </w:r>
      <w:r w:rsidR="00FB69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97A">
        <w:rPr>
          <w:rFonts w:ascii="Times New Roman" w:hAnsi="Times New Roman" w:cs="Times New Roman"/>
          <w:i/>
          <w:sz w:val="28"/>
          <w:szCs w:val="28"/>
        </w:rPr>
        <w:t>Полученные навыки является необходимой составляющей  лидеров завтрашнего дня.</w:t>
      </w:r>
    </w:p>
    <w:p w:rsidR="00FB697A" w:rsidRPr="00FB697A" w:rsidRDefault="00FB697A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408" w:rsidRPr="00224C52">
        <w:rPr>
          <w:rFonts w:ascii="Times New Roman" w:hAnsi="Times New Roman" w:cs="Times New Roman"/>
          <w:sz w:val="28"/>
          <w:szCs w:val="28"/>
        </w:rPr>
        <w:t>Многие основные методические инновации связаны сегодня с применением интерактивных методов обучения. Интерактивный – означает способность взаимодействовать или находиться в режиме беседы, диалога с чем-либо (например, компьютером) или кем-либо (человеком). Следовательно, интерактивное обучение – это, прежде всего, диалоговое обучение, в ходе которого осуществляется взаимодействие учителя и ученика.</w:t>
      </w:r>
    </w:p>
    <w:p w:rsidR="009B723B" w:rsidRPr="00224C52" w:rsidRDefault="009B723B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В своей работе я отвечаю на три вопроса, а именно:</w:t>
      </w:r>
    </w:p>
    <w:p w:rsidR="00AF7408" w:rsidRPr="00224C52" w:rsidRDefault="009B723B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 </w:t>
      </w:r>
      <w:r w:rsidR="00AF7408"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Каковы основные характеристики «интерактива»?</w:t>
      </w:r>
    </w:p>
    <w:p w:rsidR="009B723B" w:rsidRPr="00224C52" w:rsidRDefault="009B723B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Каковы</w:t>
      </w:r>
      <w:r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правила интерактивной технологии?</w:t>
      </w:r>
    </w:p>
    <w:p w:rsidR="009B723B" w:rsidRPr="00224C52" w:rsidRDefault="009B723B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224C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представляют собой формы интерактивного обучения?</w:t>
      </w:r>
    </w:p>
    <w:p w:rsid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lastRenderedPageBreak/>
        <w:t>Следует признать, что интерактивное обучение – это специальная форма организации познавательной деятельности. Она предполагает вполне конкретные и прогнозируемые цели.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 xml:space="preserve"> Одна из таких целей состоит в создании комф</w:t>
      </w:r>
      <w:r w:rsidR="00224C52">
        <w:rPr>
          <w:rFonts w:ascii="Times New Roman" w:hAnsi="Times New Roman" w:cs="Times New Roman"/>
          <w:sz w:val="28"/>
          <w:szCs w:val="28"/>
        </w:rPr>
        <w:t xml:space="preserve">ортных условий обучения, </w:t>
      </w:r>
      <w:r w:rsidRPr="00224C52">
        <w:rPr>
          <w:rFonts w:ascii="Times New Roman" w:hAnsi="Times New Roman" w:cs="Times New Roman"/>
          <w:sz w:val="28"/>
          <w:szCs w:val="28"/>
        </w:rPr>
        <w:t>при которых ученик чувствует свою успешность, свою интеллектуальную состоятельность, что делает продуктивным сам процесс обучения.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Суть интерактивного обучения состоит в организации учебного процесса таким образом, что практически все учащиеся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учащихся в процессе познания, освоения учебного материала означает, что каждый вносит свой особый индивидуальный вклад, идет обмен знаниями, идеями, способами деятельности. Причем происходит это в атмосфере доброжелательности и взаимной поддержки, что позволяет не только получать новые знания, но и развивает саму познавательную деятельность, переводит её на более высокие формы кооперации и сотрудничества.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Интерактив исключает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уроках организуется индивидуальная, парная и групповая работа, применяются исследовательские проекты, ролевые игры, идет работа с документами и различными источниками информации, используются творческие работы.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4C52">
        <w:rPr>
          <w:rFonts w:ascii="Times New Roman" w:hAnsi="Times New Roman" w:cs="Times New Roman"/>
          <w:bCs/>
          <w:iCs/>
          <w:sz w:val="28"/>
          <w:szCs w:val="28"/>
        </w:rPr>
        <w:t>Какие</w:t>
      </w:r>
      <w:r w:rsidR="009B723B" w:rsidRPr="00224C52">
        <w:rPr>
          <w:rFonts w:ascii="Times New Roman" w:hAnsi="Times New Roman" w:cs="Times New Roman"/>
          <w:bCs/>
          <w:iCs/>
          <w:sz w:val="28"/>
          <w:szCs w:val="28"/>
        </w:rPr>
        <w:t xml:space="preserve"> же</w:t>
      </w:r>
      <w:r w:rsidRPr="00224C52">
        <w:rPr>
          <w:rFonts w:ascii="Times New Roman" w:hAnsi="Times New Roman" w:cs="Times New Roman"/>
          <w:bCs/>
          <w:iCs/>
          <w:sz w:val="28"/>
          <w:szCs w:val="28"/>
        </w:rPr>
        <w:t xml:space="preserve"> правила необходимо соблюдать педагогу, который решился работать в интерактивной технологии?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Правило первое.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В работу должны быть вовлечены в той или иной мере все участники</w:t>
      </w:r>
      <w:r w:rsidR="00990A15">
        <w:rPr>
          <w:rFonts w:ascii="Times New Roman" w:hAnsi="Times New Roman" w:cs="Times New Roman"/>
          <w:sz w:val="28"/>
          <w:szCs w:val="28"/>
        </w:rPr>
        <w:t>.</w:t>
      </w:r>
      <w:r w:rsidRPr="00224C52">
        <w:rPr>
          <w:rFonts w:ascii="Times New Roman" w:hAnsi="Times New Roman" w:cs="Times New Roman"/>
          <w:sz w:val="28"/>
          <w:szCs w:val="28"/>
        </w:rPr>
        <w:t xml:space="preserve"> С этой целью полезно использовать технологии, позволяющие включить всех участников семинара в процесс обсуждения.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Правило второе.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Надо позаботиться о психологической подготовке участников. Речь идет о том, что не все, пришедшие на урок, психологически готовы к непосредственному включению в те или иные формы работы. Сказывается известная закрепощенность, скованность, традиционность поведения. В этой связи полезны разминки, постоянное поощрение учеников за активное участие в работе, предоставление возможности для самореализации ученика.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Правило третье.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Обучающихся в технологии интерактива не должно быть много. Количество участников и качество обучения могут оказаться в прямой зависимости. В работе не должны принимать участие более 30 человек. Только при этом условии возможна продуктивная работа в малых группах. Ведь важно, чтобы каждый был услышан, каждой группе предоставлена возможность выступить по проблеме.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Правило четвёртое.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Отнестись со вниманием к подготовке помещения для работы. Это не такой праздный вопрос, как может показаться сначала. Класс должен быть подготовлен с таким расчетом, чтобы участникам было легко пересаживаться для работы в больших и малых группах. Другими словами, для учеников должен быть создан физический комфорт.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Правило пятое.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Отнеситесь со вниманием к вопросам процедуры и регламента. Об этом надо договориться в самом начале и постараться не нарушать договоренности. Например, полезно договориться о том, что все участники будут проявлять терпимость к любой точке зрения, уважать право каждого на свободу слова, уважение его достоинства.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Правило шестое.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Отнеситесь со вниманием к делению участников семинара на группы. Первоначально его лучше построить на основе добровольности. Затем уместно воспользоваться принципом случайного выбора.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lastRenderedPageBreak/>
        <w:t>В настоящее время методистами и учителями-практиками разработано немало форм групповой работы. Наиболее известные из них – «большой круг», «вертушка», «аквариум», «мозговой штурм», «дебаты». Эти формы эффективны в том случае, если на уроке обсуждается какая-либо проблема в целом, о которой у школьников имеются первоначальные представления, полученные ранее на занятиях или в житейском опыте. Кроме того, обсуждаемые темы не должны быть закрытыми или очень узкими. Важно, чтобы уровень обсуждаемой проблемы позволял перейти от узко</w:t>
      </w:r>
      <w:r w:rsidR="00960848" w:rsidRPr="00224C52">
        <w:rPr>
          <w:rFonts w:ascii="Times New Roman" w:hAnsi="Times New Roman" w:cs="Times New Roman"/>
          <w:sz w:val="28"/>
          <w:szCs w:val="28"/>
        </w:rPr>
        <w:t xml:space="preserve">направленных (экономических </w:t>
      </w:r>
      <w:r w:rsidRPr="00224C52">
        <w:rPr>
          <w:rFonts w:ascii="Times New Roman" w:hAnsi="Times New Roman" w:cs="Times New Roman"/>
          <w:sz w:val="28"/>
          <w:szCs w:val="28"/>
        </w:rPr>
        <w:t>правовых, политических и прочих) вопросов к широкой постановке проблемы.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 xml:space="preserve">Наиболее простая форма группового взаимодействия – </w:t>
      </w:r>
      <w:r w:rsidRPr="00224C52">
        <w:rPr>
          <w:rFonts w:ascii="Times New Roman" w:hAnsi="Times New Roman" w:cs="Times New Roman"/>
          <w:b/>
          <w:bCs/>
          <w:sz w:val="28"/>
          <w:szCs w:val="28"/>
        </w:rPr>
        <w:t>«большой круг»</w:t>
      </w:r>
      <w:r w:rsidRPr="00224C52">
        <w:rPr>
          <w:rFonts w:ascii="Times New Roman" w:hAnsi="Times New Roman" w:cs="Times New Roman"/>
          <w:sz w:val="28"/>
          <w:szCs w:val="28"/>
        </w:rPr>
        <w:t>. Работа проходит в три этапа.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Первый этап.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Группа рассаживается на стульях в большом круге. Учитель формулирует проблему.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Второй этап.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В течение определенного времени (примерно 10 минут) каждый ученик индивидуально, на своем листе записывает предлагаемые меры для решения проблемы.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i/>
          <w:iCs/>
          <w:sz w:val="28"/>
          <w:szCs w:val="28"/>
        </w:rPr>
        <w:t>Третий этап.</w:t>
      </w:r>
      <w:r w:rsidRPr="00224C52">
        <w:rPr>
          <w:rFonts w:ascii="Times New Roman" w:hAnsi="Times New Roman" w:cs="Times New Roman"/>
          <w:sz w:val="28"/>
          <w:szCs w:val="28"/>
        </w:rPr>
        <w:t xml:space="preserve"> По кругу каждый ученик зачитывает свои предложения, группа молча выслушивает (не критикует) и проводит голосование по каждому пункту: включать ли его в общее решение, которое по мере разговора фиксируется на доске.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Приём «большого круга» оптимально применять в тех случаях, когда возможно быстро определить пути решения вопроса или составляющие этого решения. С помощью данной формы можно, например, разрабатывать законопроекты или инструкции, локальные нормативно-правовые акты.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b/>
          <w:bCs/>
          <w:sz w:val="28"/>
          <w:szCs w:val="28"/>
        </w:rPr>
        <w:t>«Аквариум»</w:t>
      </w:r>
      <w:r w:rsidRPr="00224C52">
        <w:rPr>
          <w:rFonts w:ascii="Times New Roman" w:hAnsi="Times New Roman" w:cs="Times New Roman"/>
          <w:sz w:val="28"/>
          <w:szCs w:val="28"/>
        </w:rPr>
        <w:t xml:space="preserve"> – форма диалога, когда ребятам предлагают обсудить проблему «перед лицом общественности». Малая группа выбирает того, кому она может доверить вести тот или иной диалог по проблеме. Иногда это могут быть </w:t>
      </w:r>
      <w:r w:rsidRPr="00224C52">
        <w:rPr>
          <w:rFonts w:ascii="Times New Roman" w:hAnsi="Times New Roman" w:cs="Times New Roman"/>
          <w:sz w:val="28"/>
          <w:szCs w:val="28"/>
        </w:rPr>
        <w:lastRenderedPageBreak/>
        <w:t>несколько желающих. Все остальные ученики выступают в роли зрителей. Отсюда и название – «аквариум».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Что дает этот организационный прием школьникам? Возможность увидеть своих сверстников со стороны, то есть увидеть: как они общаются, как реагируют на чужую мысль, как улаживают назревающий конфликт, как аргументируют свою мысль и т. д.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 xml:space="preserve">Определенной популярностью в образовании пользуется так называемая методика </w:t>
      </w:r>
      <w:r w:rsidR="00224C52">
        <w:rPr>
          <w:rFonts w:ascii="Times New Roman" w:hAnsi="Times New Roman" w:cs="Times New Roman"/>
          <w:b/>
          <w:bCs/>
          <w:sz w:val="28"/>
          <w:szCs w:val="28"/>
        </w:rPr>
        <w:t>«м</w:t>
      </w:r>
      <w:r w:rsidRPr="00224C52">
        <w:rPr>
          <w:rFonts w:ascii="Times New Roman" w:hAnsi="Times New Roman" w:cs="Times New Roman"/>
          <w:b/>
          <w:bCs/>
          <w:sz w:val="28"/>
          <w:szCs w:val="28"/>
        </w:rPr>
        <w:t>озгового штурма»</w:t>
      </w:r>
      <w:r w:rsidRPr="00224C52">
        <w:rPr>
          <w:rFonts w:ascii="Times New Roman" w:hAnsi="Times New Roman" w:cs="Times New Roman"/>
          <w:sz w:val="28"/>
          <w:szCs w:val="28"/>
        </w:rPr>
        <w:t xml:space="preserve">, используемая в том случае, когда нужно предложить как можно больше вариантов разрешения проблемы. Вот некоторые правила проведения «мозгового штурма»: 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> четко сформулировать проблему для обсуждения, например, «Как снизить уровень преступности?»;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> подготовить лист ватмана, фломастер для записи всех предложений по решению проблемы;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> выбрать ведущего для проведения «мозгового штурма»;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> каждый может свободно высказывать любые предложения, в том числе смешные и фантастические; нельзя критиковать и комментировать предложения; участники высказываются по очереди, кратко и четко;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 xml:space="preserve"> все предложения записываются на бумаге; </w:t>
      </w:r>
    </w:p>
    <w:p w:rsidR="00AF7408" w:rsidRPr="00224C52" w:rsidRDefault="00224C52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AF7408" w:rsidRPr="00224C52">
        <w:rPr>
          <w:rFonts w:ascii="Times New Roman" w:hAnsi="Times New Roman" w:cs="Times New Roman"/>
          <w:sz w:val="28"/>
          <w:szCs w:val="28"/>
        </w:rPr>
        <w:t xml:space="preserve"> «мозговой штурм» нельзя проводить более 10–15 мин.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На втором этапе «мозгового штурма» обсуждаются выдвинутые решения, объединяются сходные идеи, отбираются те, которые носят реалистичный характер. Предложения должны быть ранжированы в порядке их приоритета.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Последнюю процедуру можно выполнять путем голосования.</w:t>
      </w:r>
    </w:p>
    <w:p w:rsidR="00AF7408" w:rsidRPr="00224C52" w:rsidRDefault="00AF7408" w:rsidP="00FB697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C52">
        <w:rPr>
          <w:rFonts w:ascii="Times New Roman" w:hAnsi="Times New Roman" w:cs="Times New Roman"/>
          <w:sz w:val="28"/>
          <w:szCs w:val="28"/>
        </w:rPr>
        <w:t>Организуя работу обучаемых в малых группах, можно предложить некую памятку всему классу. В ней следует прописать те правила, которые необходимо соблюдать всем при испол</w:t>
      </w:r>
      <w:r w:rsidR="00990A15">
        <w:rPr>
          <w:rFonts w:ascii="Times New Roman" w:hAnsi="Times New Roman" w:cs="Times New Roman"/>
          <w:sz w:val="28"/>
          <w:szCs w:val="28"/>
        </w:rPr>
        <w:t>ьзовании на уроке такого метода.</w:t>
      </w:r>
    </w:p>
    <w:sectPr w:rsidR="00AF7408" w:rsidRPr="00224C52" w:rsidSect="00224C52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4F"/>
    <w:rsid w:val="000F2580"/>
    <w:rsid w:val="001E17F7"/>
    <w:rsid w:val="00224C52"/>
    <w:rsid w:val="002767B0"/>
    <w:rsid w:val="0061124F"/>
    <w:rsid w:val="00920DB4"/>
    <w:rsid w:val="00960848"/>
    <w:rsid w:val="00990A15"/>
    <w:rsid w:val="009B723B"/>
    <w:rsid w:val="00AF7408"/>
    <w:rsid w:val="00B8613D"/>
    <w:rsid w:val="00CD6B17"/>
    <w:rsid w:val="00F34D2D"/>
    <w:rsid w:val="00F654E4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0141000345@edu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1521-AF7C-485B-BF0F-FCB4148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9</cp:revision>
  <dcterms:created xsi:type="dcterms:W3CDTF">2016-03-10T08:33:00Z</dcterms:created>
  <dcterms:modified xsi:type="dcterms:W3CDTF">2016-03-10T10:06:00Z</dcterms:modified>
</cp:coreProperties>
</file>