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09" w:rsidRPr="00B87C4D" w:rsidRDefault="00885688" w:rsidP="00F86A09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ДЕЯТЕЛЬНОСТНЫЙ ПОДХОД В ОБУЧЕНИИ МАТЕМАТИКЕ</w:t>
      </w:r>
    </w:p>
    <w:p w:rsidR="00F86A09" w:rsidRPr="00B87C4D" w:rsidRDefault="00F86A09" w:rsidP="00F86A0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87C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Хузахметова</w:t>
      </w:r>
      <w:proofErr w:type="spellEnd"/>
      <w:r w:rsidRPr="00B87C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Галина Анатольевна (</w:t>
      </w:r>
      <w:hyperlink r:id="rId6" w:history="1">
        <w:r w:rsidRPr="00B87C4D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galina</w:t>
        </w:r>
        <w:r w:rsidRPr="00B87C4D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B87C4D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huz</w:t>
        </w:r>
        <w:r w:rsidRPr="00B87C4D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B87C4D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B87C4D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87C4D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B87C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учитель математики</w:t>
      </w:r>
    </w:p>
    <w:p w:rsidR="00F86A09" w:rsidRPr="00B87C4D" w:rsidRDefault="00F86A09" w:rsidP="00F86A09">
      <w:pPr>
        <w:shd w:val="clear" w:color="auto" w:fill="FFFFFF"/>
        <w:spacing w:before="300" w:after="150" w:line="36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87C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МБОУ «</w:t>
      </w:r>
      <w:proofErr w:type="spellStart"/>
      <w:r w:rsidRPr="00B87C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Аксубаевская</w:t>
      </w:r>
      <w:proofErr w:type="spellEnd"/>
      <w:r w:rsidRPr="00B87C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87C4D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</w:t>
      </w:r>
      <w:r w:rsidRPr="00B87C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№3» </w:t>
      </w:r>
      <w:proofErr w:type="spellStart"/>
      <w:r w:rsidRPr="00B87C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Аксубаевского</w:t>
      </w:r>
      <w:proofErr w:type="spellEnd"/>
      <w:r w:rsidRPr="00B87C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района Республики Татарстан</w:t>
      </w:r>
      <w:r w:rsidR="00885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="00885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пгт</w:t>
      </w:r>
      <w:proofErr w:type="spellEnd"/>
      <w:r w:rsidR="00885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Аксубаево)</w:t>
      </w:r>
    </w:p>
    <w:p w:rsidR="00D7225B" w:rsidRPr="00B87C4D" w:rsidRDefault="00263E86" w:rsidP="00F86A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87C4D">
        <w:rPr>
          <w:rFonts w:ascii="Times New Roman" w:hAnsi="Times New Roman" w:cs="Times New Roman"/>
          <w:sz w:val="28"/>
          <w:szCs w:val="28"/>
          <w:lang w:eastAsia="ru-RU"/>
        </w:rPr>
        <w:t xml:space="preserve">“Великая цель образования - это не знания, а действия” </w:t>
      </w:r>
    </w:p>
    <w:p w:rsidR="00263E86" w:rsidRPr="00B87C4D" w:rsidRDefault="00263E86" w:rsidP="00D722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87C4D">
        <w:rPr>
          <w:rFonts w:ascii="Times New Roman" w:hAnsi="Times New Roman" w:cs="Times New Roman"/>
          <w:sz w:val="28"/>
          <w:szCs w:val="28"/>
          <w:lang w:eastAsia="ru-RU"/>
        </w:rPr>
        <w:t xml:space="preserve">Герберт Спенсер </w:t>
      </w:r>
    </w:p>
    <w:p w:rsidR="005112C3" w:rsidRDefault="00AD407E" w:rsidP="00B87C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Современные стандарты образования </w:t>
      </w:r>
      <w:proofErr w:type="gramStart"/>
      <w:r w:rsidR="002A4679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2A4679">
        <w:rPr>
          <w:rFonts w:ascii="Times New Roman" w:hAnsi="Times New Roman" w:cs="Times New Roman"/>
          <w:sz w:val="28"/>
          <w:szCs w:val="28"/>
          <w:lang w:eastAsia="ru-RU"/>
        </w:rPr>
        <w:t xml:space="preserve">ФГОС) </w:t>
      </w:r>
      <w:r w:rsidR="00885688">
        <w:rPr>
          <w:rFonts w:ascii="Times New Roman" w:hAnsi="Times New Roman" w:cs="Times New Roman"/>
          <w:sz w:val="28"/>
          <w:szCs w:val="28"/>
          <w:lang w:eastAsia="ru-RU"/>
        </w:rPr>
        <w:t>понимают к</w:t>
      </w:r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 xml:space="preserve">ачество образования </w:t>
      </w:r>
      <w:r w:rsidR="008856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 xml:space="preserve">как уровень специфических, </w:t>
      </w:r>
      <w:proofErr w:type="spellStart"/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>надпредметных</w:t>
      </w:r>
      <w:proofErr w:type="spellEnd"/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 xml:space="preserve"> умений, связанных с самоопределением и самореализацией личности,</w:t>
      </w:r>
      <w:r w:rsidR="004041D6" w:rsidRPr="00B87C4D">
        <w:rPr>
          <w:rFonts w:ascii="Times New Roman" w:hAnsi="Times New Roman" w:cs="Times New Roman"/>
          <w:sz w:val="28"/>
          <w:szCs w:val="28"/>
          <w:lang w:eastAsia="ru-RU"/>
        </w:rPr>
        <w:t xml:space="preserve"> когда знания приобретаются не «впрок»</w:t>
      </w:r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>, а в контексте модели будущей деятельности, жизненной ситуации, как "</w:t>
      </w:r>
      <w:proofErr w:type="spellStart"/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>научение</w:t>
      </w:r>
      <w:proofErr w:type="spellEnd"/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41D6" w:rsidRPr="00B87C4D">
        <w:rPr>
          <w:rFonts w:ascii="Times New Roman" w:hAnsi="Times New Roman" w:cs="Times New Roman"/>
          <w:sz w:val="28"/>
          <w:szCs w:val="28"/>
          <w:lang w:eastAsia="ru-RU"/>
        </w:rPr>
        <w:t xml:space="preserve"> «жить здесь и сейчас»</w:t>
      </w:r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>. Необходимым становятся не сами знания, а знания о том, как и где их применять. Но ещё важнее знание о том, как информацию добывать, интерпретировать, или создавать новую. И то, и другое, и третье – результаты деятельности, а деятельность – это решение задач. Таким образом, акцент в образовании</w:t>
      </w:r>
      <w:r w:rsidR="005112C3">
        <w:rPr>
          <w:rFonts w:ascii="Times New Roman" w:hAnsi="Times New Roman" w:cs="Times New Roman"/>
          <w:sz w:val="28"/>
          <w:szCs w:val="28"/>
          <w:lang w:eastAsia="ru-RU"/>
        </w:rPr>
        <w:t xml:space="preserve"> сместился </w:t>
      </w:r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 xml:space="preserve"> с усвоения фактов (результат – знания) на овладение способами взаимодействия с миром (результат – умения), </w:t>
      </w:r>
      <w:r w:rsidR="005112C3">
        <w:rPr>
          <w:rFonts w:ascii="Times New Roman" w:hAnsi="Times New Roman" w:cs="Times New Roman"/>
          <w:sz w:val="28"/>
          <w:szCs w:val="28"/>
          <w:lang w:eastAsia="ru-RU"/>
        </w:rPr>
        <w:t xml:space="preserve"> поэтому необходимо</w:t>
      </w:r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 xml:space="preserve"> изменить характер учебного процесса и способы деятельности учащихся. </w:t>
      </w:r>
    </w:p>
    <w:p w:rsidR="005112C3" w:rsidRDefault="005112C3" w:rsidP="00B87C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="00885688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>еятельностный</w:t>
      </w:r>
      <w:proofErr w:type="spellEnd"/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 нельзя лучше соответствует </w:t>
      </w:r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концепции </w:t>
      </w:r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 xml:space="preserve">перестройки школьного образования. </w:t>
      </w:r>
      <w:r w:rsidR="00885688">
        <w:rPr>
          <w:rFonts w:ascii="Times New Roman" w:hAnsi="Times New Roman" w:cs="Times New Roman"/>
          <w:sz w:val="28"/>
          <w:szCs w:val="28"/>
          <w:lang w:eastAsia="ru-RU"/>
        </w:rPr>
        <w:t xml:space="preserve">При таком </w:t>
      </w:r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>подход</w:t>
      </w:r>
      <w:r w:rsidR="0088568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 xml:space="preserve"> в центре обучения находится личность, ее мотивы, цели, потребности, а условием самореализации личности является деятельность, формирующая опыт и </w:t>
      </w:r>
      <w:r w:rsidR="00B87C4D" w:rsidRPr="00B87C4D">
        <w:rPr>
          <w:rFonts w:ascii="Times New Roman" w:hAnsi="Times New Roman" w:cs="Times New Roman"/>
          <w:sz w:val="28"/>
          <w:szCs w:val="28"/>
          <w:lang w:eastAsia="ru-RU"/>
        </w:rPr>
        <w:t>обеспечивающая личностный рост.</w:t>
      </w:r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56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>еятельностный</w:t>
      </w:r>
      <w:proofErr w:type="spellEnd"/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 xml:space="preserve"> подход ориентирует учащихся не только на усвоение знаний, но и на способы усвоения, на образцы и способы мышления и деятельности, на развитие познавательных сил и творческого потенциала учащегося.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>ехнология обучения с позиции самого ученика состоит в осуществлении разного вида деятельностей для решения проблемных задач, имеющих для учащегося личностно-смысловой характер, учебные задачи становятся интегративной частью деятельности, которая для самого учащегос</w:t>
      </w:r>
      <w:r w:rsidR="00B87C4D" w:rsidRPr="00B87C4D">
        <w:rPr>
          <w:rFonts w:ascii="Times New Roman" w:hAnsi="Times New Roman" w:cs="Times New Roman"/>
          <w:sz w:val="28"/>
          <w:szCs w:val="28"/>
          <w:lang w:eastAsia="ru-RU"/>
        </w:rPr>
        <w:t>я становится жизнедеятельностью</w:t>
      </w:r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>. При этом важнейшей составляющей его действий являются действия умственные (физическим действиям всегда сопутствуют умственные, обратное же не всегда имеет место)</w:t>
      </w:r>
      <w:proofErr w:type="gramStart"/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2707">
        <w:rPr>
          <w:rFonts w:ascii="Times New Roman" w:hAnsi="Times New Roman" w:cs="Times New Roman"/>
          <w:sz w:val="28"/>
          <w:szCs w:val="28"/>
          <w:lang w:eastAsia="ru-RU"/>
        </w:rPr>
        <w:t>При этом,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2707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 xml:space="preserve">ак образно замечает </w:t>
      </w:r>
      <w:proofErr w:type="spellStart"/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>Л.С.Выготский</w:t>
      </w:r>
      <w:proofErr w:type="spellEnd"/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 xml:space="preserve">, “учитель должен быть рельсами, по которым свободно и самостоятельно движутся вагоны, получая от них только направление собственного движения”. </w:t>
      </w:r>
      <w:r w:rsidR="00622707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 xml:space="preserve">читель в такой модели обучения обеспечивает ученикам достаточно высокую степень </w:t>
      </w:r>
      <w:proofErr w:type="spellStart"/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>деятельностной</w:t>
      </w:r>
      <w:proofErr w:type="spellEnd"/>
      <w:r w:rsidR="00263E86" w:rsidRPr="00B87C4D">
        <w:rPr>
          <w:rFonts w:ascii="Times New Roman" w:hAnsi="Times New Roman" w:cs="Times New Roman"/>
          <w:sz w:val="28"/>
          <w:szCs w:val="28"/>
          <w:lang w:eastAsia="ru-RU"/>
        </w:rPr>
        <w:t xml:space="preserve"> самостоятельности. </w:t>
      </w:r>
    </w:p>
    <w:p w:rsidR="004C1857" w:rsidRPr="00B87C4D" w:rsidRDefault="005112C3" w:rsidP="00B87C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FE1CF8" w:rsidRPr="00B87C4D">
        <w:rPr>
          <w:rFonts w:ascii="Times New Roman" w:hAnsi="Times New Roman" w:cs="Times New Roman"/>
          <w:sz w:val="28"/>
          <w:szCs w:val="28"/>
          <w:u w:val="single"/>
          <w:lang w:eastAsia="ru-RU"/>
        </w:rPr>
        <w:t>Т</w:t>
      </w:r>
      <w:r w:rsidR="004C1857" w:rsidRPr="00B87C4D">
        <w:rPr>
          <w:rFonts w:ascii="Times New Roman" w:hAnsi="Times New Roman" w:cs="Times New Roman"/>
          <w:sz w:val="28"/>
          <w:szCs w:val="28"/>
          <w:u w:val="single"/>
          <w:lang w:eastAsia="ru-RU"/>
        </w:rPr>
        <w:t>ехнолог</w:t>
      </w:r>
      <w:r w:rsidR="00FE1CF8" w:rsidRPr="00B87C4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ия </w:t>
      </w:r>
      <w:r w:rsidR="004C1857" w:rsidRPr="00B87C4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4C1857" w:rsidRPr="00B87C4D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деятельностного</w:t>
      </w:r>
      <w:proofErr w:type="spellEnd"/>
      <w:r w:rsidR="004C1857" w:rsidRPr="00B87C4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метода обучения</w:t>
      </w:r>
      <w:r w:rsidR="00FE1CF8" w:rsidRPr="00B87C4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включает</w:t>
      </w:r>
      <w:r w:rsidR="008F282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этапы</w:t>
      </w:r>
      <w:r w:rsidR="004C1857" w:rsidRPr="00B87C4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C1857" w:rsidRPr="00B87C4D" w:rsidRDefault="004C1857" w:rsidP="004C1857">
      <w:pPr>
        <w:rPr>
          <w:rFonts w:ascii="Times New Roman" w:hAnsi="Times New Roman" w:cs="Times New Roman"/>
          <w:sz w:val="28"/>
          <w:szCs w:val="28"/>
        </w:rPr>
      </w:pPr>
      <w:r w:rsidRPr="00B87C4D">
        <w:rPr>
          <w:rFonts w:ascii="Times New Roman" w:hAnsi="Times New Roman" w:cs="Times New Roman"/>
          <w:bCs/>
          <w:sz w:val="28"/>
          <w:szCs w:val="28"/>
        </w:rPr>
        <w:lastRenderedPageBreak/>
        <w:t>1. Мотивирование к учебной деятельности. 2. Актуализация и фиксирование индивидуального затруднения в пробном учебном действии</w:t>
      </w:r>
      <w:r w:rsidR="00FE1CF8" w:rsidRPr="00B87C4D">
        <w:rPr>
          <w:rFonts w:ascii="Times New Roman" w:hAnsi="Times New Roman" w:cs="Times New Roman"/>
          <w:bCs/>
          <w:sz w:val="28"/>
          <w:szCs w:val="28"/>
        </w:rPr>
        <w:t>.</w:t>
      </w:r>
      <w:r w:rsidRPr="00B87C4D">
        <w:rPr>
          <w:rFonts w:ascii="Times New Roman" w:hAnsi="Times New Roman" w:cs="Times New Roman"/>
          <w:sz w:val="28"/>
          <w:szCs w:val="28"/>
        </w:rPr>
        <w:t xml:space="preserve"> </w:t>
      </w:r>
      <w:r w:rsidRPr="00B87C4D">
        <w:rPr>
          <w:rFonts w:ascii="Times New Roman" w:hAnsi="Times New Roman" w:cs="Times New Roman"/>
          <w:bCs/>
          <w:sz w:val="28"/>
          <w:szCs w:val="28"/>
        </w:rPr>
        <w:t>3. Выявление места и причины затруднения</w:t>
      </w:r>
      <w:r w:rsidR="00FE1CF8" w:rsidRPr="00B87C4D">
        <w:rPr>
          <w:rFonts w:ascii="Times New Roman" w:hAnsi="Times New Roman" w:cs="Times New Roman"/>
          <w:bCs/>
          <w:sz w:val="28"/>
          <w:szCs w:val="28"/>
        </w:rPr>
        <w:t>.</w:t>
      </w:r>
      <w:r w:rsidRPr="00B87C4D">
        <w:rPr>
          <w:rFonts w:ascii="Times New Roman" w:hAnsi="Times New Roman" w:cs="Times New Roman"/>
          <w:sz w:val="28"/>
          <w:szCs w:val="28"/>
        </w:rPr>
        <w:t xml:space="preserve"> </w:t>
      </w:r>
      <w:r w:rsidRPr="00B87C4D">
        <w:rPr>
          <w:rFonts w:ascii="Times New Roman" w:hAnsi="Times New Roman" w:cs="Times New Roman"/>
          <w:bCs/>
          <w:sz w:val="28"/>
          <w:szCs w:val="28"/>
        </w:rPr>
        <w:t>4. Построение проекта выхода из затруднения (цель и тема, способ, план, средство</w:t>
      </w:r>
      <w:r w:rsidR="008B6D1B" w:rsidRPr="00B87C4D">
        <w:rPr>
          <w:rFonts w:ascii="Times New Roman" w:hAnsi="Times New Roman" w:cs="Times New Roman"/>
          <w:bCs/>
          <w:sz w:val="28"/>
          <w:szCs w:val="28"/>
        </w:rPr>
        <w:t>)</w:t>
      </w:r>
      <w:r w:rsidR="00FE1CF8" w:rsidRPr="00B87C4D">
        <w:rPr>
          <w:rFonts w:ascii="Times New Roman" w:hAnsi="Times New Roman" w:cs="Times New Roman"/>
          <w:bCs/>
          <w:sz w:val="28"/>
          <w:szCs w:val="28"/>
        </w:rPr>
        <w:t>.</w:t>
      </w:r>
      <w:r w:rsidRPr="00B87C4D">
        <w:rPr>
          <w:rFonts w:ascii="Times New Roman" w:hAnsi="Times New Roman" w:cs="Times New Roman"/>
          <w:bCs/>
          <w:sz w:val="28"/>
          <w:szCs w:val="28"/>
        </w:rPr>
        <w:t>5. Реализация построенного проекта</w:t>
      </w:r>
      <w:r w:rsidRPr="00B87C4D">
        <w:rPr>
          <w:rFonts w:ascii="Times New Roman" w:hAnsi="Times New Roman" w:cs="Times New Roman"/>
          <w:sz w:val="28"/>
          <w:szCs w:val="28"/>
        </w:rPr>
        <w:t xml:space="preserve"> </w:t>
      </w:r>
      <w:r w:rsidR="00FE1CF8" w:rsidRPr="00B87C4D">
        <w:rPr>
          <w:rFonts w:ascii="Times New Roman" w:hAnsi="Times New Roman" w:cs="Times New Roman"/>
          <w:sz w:val="28"/>
          <w:szCs w:val="28"/>
        </w:rPr>
        <w:t>.</w:t>
      </w:r>
      <w:r w:rsidRPr="00B87C4D">
        <w:rPr>
          <w:rFonts w:ascii="Times New Roman" w:hAnsi="Times New Roman" w:cs="Times New Roman"/>
          <w:bCs/>
          <w:sz w:val="28"/>
          <w:szCs w:val="28"/>
        </w:rPr>
        <w:t>6. Первичное закрепление с проговариванием во внешней речи</w:t>
      </w:r>
      <w:r w:rsidRPr="00B87C4D">
        <w:rPr>
          <w:rFonts w:ascii="Times New Roman" w:hAnsi="Times New Roman" w:cs="Times New Roman"/>
          <w:sz w:val="28"/>
          <w:szCs w:val="28"/>
        </w:rPr>
        <w:t xml:space="preserve"> </w:t>
      </w:r>
      <w:r w:rsidR="00FE1CF8" w:rsidRPr="00B87C4D">
        <w:rPr>
          <w:rFonts w:ascii="Times New Roman" w:hAnsi="Times New Roman" w:cs="Times New Roman"/>
          <w:sz w:val="28"/>
          <w:szCs w:val="28"/>
        </w:rPr>
        <w:t>.</w:t>
      </w:r>
      <w:r w:rsidRPr="00B87C4D">
        <w:rPr>
          <w:rFonts w:ascii="Times New Roman" w:hAnsi="Times New Roman" w:cs="Times New Roman"/>
          <w:bCs/>
          <w:sz w:val="28"/>
          <w:szCs w:val="28"/>
        </w:rPr>
        <w:t>7. Самостоятельная работа с самопроверкой по эталону</w:t>
      </w:r>
      <w:r w:rsidR="00FE1CF8" w:rsidRPr="00B87C4D">
        <w:rPr>
          <w:rFonts w:ascii="Times New Roman" w:hAnsi="Times New Roman" w:cs="Times New Roman"/>
          <w:bCs/>
          <w:sz w:val="28"/>
          <w:szCs w:val="28"/>
        </w:rPr>
        <w:t>.</w:t>
      </w:r>
      <w:r w:rsidRPr="00B87C4D">
        <w:rPr>
          <w:rFonts w:ascii="Times New Roman" w:hAnsi="Times New Roman" w:cs="Times New Roman"/>
          <w:bCs/>
          <w:sz w:val="28"/>
          <w:szCs w:val="28"/>
        </w:rPr>
        <w:t>8. Включение в систему знаний и повторение</w:t>
      </w:r>
      <w:r w:rsidR="00FE1CF8" w:rsidRPr="00B87C4D">
        <w:rPr>
          <w:rFonts w:ascii="Times New Roman" w:hAnsi="Times New Roman" w:cs="Times New Roman"/>
          <w:bCs/>
          <w:sz w:val="28"/>
          <w:szCs w:val="28"/>
        </w:rPr>
        <w:t>.</w:t>
      </w:r>
      <w:r w:rsidRPr="00B87C4D">
        <w:rPr>
          <w:rFonts w:ascii="Times New Roman" w:hAnsi="Times New Roman" w:cs="Times New Roman"/>
          <w:sz w:val="28"/>
          <w:szCs w:val="28"/>
        </w:rPr>
        <w:t xml:space="preserve"> </w:t>
      </w:r>
      <w:r w:rsidRPr="00B87C4D">
        <w:rPr>
          <w:rFonts w:ascii="Times New Roman" w:hAnsi="Times New Roman" w:cs="Times New Roman"/>
          <w:bCs/>
          <w:sz w:val="28"/>
          <w:szCs w:val="28"/>
        </w:rPr>
        <w:t>9. Рефлексия учебной деятельности на уроке (итог).</w:t>
      </w:r>
    </w:p>
    <w:p w:rsidR="004E04BB" w:rsidRPr="00622707" w:rsidRDefault="004C1857" w:rsidP="00622707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spellStart"/>
      <w:r w:rsidRPr="00B87C4D">
        <w:rPr>
          <w:rFonts w:ascii="Times New Roman" w:hAnsi="Times New Roman" w:cs="Times New Roman"/>
          <w:bCs/>
          <w:sz w:val="28"/>
          <w:szCs w:val="28"/>
          <w:u w:val="single"/>
        </w:rPr>
        <w:t>Деятельностный</w:t>
      </w:r>
      <w:proofErr w:type="spellEnd"/>
      <w:r w:rsidRPr="00B87C4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метод обучения опирается на </w:t>
      </w:r>
      <w:r w:rsidR="00622707">
        <w:rPr>
          <w:rFonts w:ascii="Times New Roman" w:hAnsi="Times New Roman" w:cs="Times New Roman"/>
          <w:bCs/>
          <w:sz w:val="28"/>
          <w:szCs w:val="28"/>
          <w:u w:val="single"/>
        </w:rPr>
        <w:t>систему дидактических принципов:1)</w:t>
      </w:r>
      <w:r w:rsidRPr="00622707">
        <w:rPr>
          <w:rFonts w:ascii="Times New Roman" w:hAnsi="Times New Roman" w:cs="Times New Roman"/>
          <w:sz w:val="28"/>
          <w:szCs w:val="28"/>
        </w:rPr>
        <w:t xml:space="preserve">Принцип </w:t>
      </w:r>
      <w:r w:rsidRPr="00622707">
        <w:rPr>
          <w:rFonts w:ascii="Times New Roman" w:hAnsi="Times New Roman" w:cs="Times New Roman"/>
          <w:i/>
          <w:sz w:val="28"/>
          <w:szCs w:val="28"/>
        </w:rPr>
        <w:t>деятельности</w:t>
      </w:r>
      <w:r w:rsidR="00B87C4D" w:rsidRPr="00622707">
        <w:rPr>
          <w:rFonts w:ascii="Times New Roman" w:hAnsi="Times New Roman" w:cs="Times New Roman"/>
          <w:i/>
          <w:sz w:val="28"/>
          <w:szCs w:val="28"/>
        </w:rPr>
        <w:t>;</w:t>
      </w:r>
      <w:r w:rsidRPr="006227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2707">
        <w:rPr>
          <w:rFonts w:ascii="Times New Roman" w:hAnsi="Times New Roman" w:cs="Times New Roman"/>
          <w:sz w:val="28"/>
          <w:szCs w:val="28"/>
        </w:rPr>
        <w:t xml:space="preserve">2) Принцип </w:t>
      </w:r>
      <w:r w:rsidRPr="00622707">
        <w:rPr>
          <w:rFonts w:ascii="Times New Roman" w:hAnsi="Times New Roman" w:cs="Times New Roman"/>
          <w:bCs/>
          <w:i/>
          <w:iCs/>
          <w:sz w:val="28"/>
          <w:szCs w:val="28"/>
        </w:rPr>
        <w:t>непрерывности</w:t>
      </w:r>
      <w:proofErr w:type="gramStart"/>
      <w:r w:rsidRPr="00622707">
        <w:rPr>
          <w:rFonts w:ascii="Times New Roman" w:hAnsi="Times New Roman" w:cs="Times New Roman"/>
          <w:sz w:val="28"/>
          <w:szCs w:val="28"/>
        </w:rPr>
        <w:t xml:space="preserve"> </w:t>
      </w:r>
      <w:r w:rsidR="00B87C4D" w:rsidRPr="00622707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622707">
        <w:rPr>
          <w:rFonts w:ascii="Times New Roman" w:hAnsi="Times New Roman" w:cs="Times New Roman"/>
          <w:sz w:val="28"/>
          <w:szCs w:val="28"/>
        </w:rPr>
        <w:t xml:space="preserve">3) Принцип </w:t>
      </w:r>
      <w:r w:rsidRPr="00622707">
        <w:rPr>
          <w:rFonts w:ascii="Times New Roman" w:hAnsi="Times New Roman" w:cs="Times New Roman"/>
          <w:bCs/>
          <w:i/>
          <w:iCs/>
          <w:sz w:val="28"/>
          <w:szCs w:val="28"/>
        </w:rPr>
        <w:t>целостности</w:t>
      </w:r>
      <w:r w:rsidRPr="00622707">
        <w:rPr>
          <w:rFonts w:ascii="Times New Roman" w:hAnsi="Times New Roman" w:cs="Times New Roman"/>
          <w:sz w:val="28"/>
          <w:szCs w:val="28"/>
        </w:rPr>
        <w:t xml:space="preserve"> </w:t>
      </w:r>
      <w:r w:rsidR="00B87C4D" w:rsidRPr="00622707">
        <w:rPr>
          <w:rFonts w:ascii="Times New Roman" w:hAnsi="Times New Roman" w:cs="Times New Roman"/>
          <w:sz w:val="28"/>
          <w:szCs w:val="28"/>
        </w:rPr>
        <w:t>;</w:t>
      </w:r>
      <w:r w:rsidRPr="00622707">
        <w:rPr>
          <w:rFonts w:ascii="Times New Roman" w:hAnsi="Times New Roman" w:cs="Times New Roman"/>
          <w:sz w:val="28"/>
          <w:szCs w:val="28"/>
        </w:rPr>
        <w:t xml:space="preserve">4) Принцип </w:t>
      </w:r>
      <w:r w:rsidRPr="00622707">
        <w:rPr>
          <w:rFonts w:ascii="Times New Roman" w:hAnsi="Times New Roman" w:cs="Times New Roman"/>
          <w:bCs/>
          <w:i/>
          <w:iCs/>
          <w:sz w:val="28"/>
          <w:szCs w:val="28"/>
        </w:rPr>
        <w:t>минимакса</w:t>
      </w:r>
      <w:r w:rsidRPr="00622707">
        <w:rPr>
          <w:rFonts w:ascii="Times New Roman" w:hAnsi="Times New Roman" w:cs="Times New Roman"/>
          <w:sz w:val="28"/>
          <w:szCs w:val="28"/>
        </w:rPr>
        <w:t xml:space="preserve"> </w:t>
      </w:r>
      <w:r w:rsidR="00B87C4D" w:rsidRPr="00622707">
        <w:rPr>
          <w:rFonts w:ascii="Times New Roman" w:hAnsi="Times New Roman" w:cs="Times New Roman"/>
          <w:sz w:val="28"/>
          <w:szCs w:val="28"/>
        </w:rPr>
        <w:t>;</w:t>
      </w:r>
      <w:r w:rsidRPr="00622707">
        <w:rPr>
          <w:rFonts w:ascii="Times New Roman" w:hAnsi="Times New Roman" w:cs="Times New Roman"/>
          <w:sz w:val="28"/>
          <w:szCs w:val="28"/>
        </w:rPr>
        <w:t xml:space="preserve">5) Принцип </w:t>
      </w:r>
      <w:r w:rsidRPr="00622707">
        <w:rPr>
          <w:rFonts w:ascii="Times New Roman" w:hAnsi="Times New Roman" w:cs="Times New Roman"/>
          <w:bCs/>
          <w:i/>
          <w:iCs/>
          <w:sz w:val="28"/>
          <w:szCs w:val="28"/>
        </w:rPr>
        <w:t>психологической комфортности</w:t>
      </w:r>
      <w:r w:rsidRPr="00622707">
        <w:rPr>
          <w:rFonts w:ascii="Times New Roman" w:hAnsi="Times New Roman" w:cs="Times New Roman"/>
          <w:sz w:val="28"/>
          <w:szCs w:val="28"/>
        </w:rPr>
        <w:t xml:space="preserve"> </w:t>
      </w:r>
      <w:r w:rsidR="00B87C4D" w:rsidRPr="00622707">
        <w:rPr>
          <w:rFonts w:ascii="Times New Roman" w:hAnsi="Times New Roman" w:cs="Times New Roman"/>
          <w:sz w:val="28"/>
          <w:szCs w:val="28"/>
        </w:rPr>
        <w:t>;</w:t>
      </w:r>
      <w:r w:rsidRPr="00622707">
        <w:rPr>
          <w:rFonts w:ascii="Times New Roman" w:hAnsi="Times New Roman" w:cs="Times New Roman"/>
          <w:sz w:val="28"/>
          <w:szCs w:val="28"/>
        </w:rPr>
        <w:t xml:space="preserve">6) Принцип </w:t>
      </w:r>
      <w:r w:rsidRPr="00622707">
        <w:rPr>
          <w:rFonts w:ascii="Times New Roman" w:hAnsi="Times New Roman" w:cs="Times New Roman"/>
          <w:bCs/>
          <w:i/>
          <w:iCs/>
          <w:sz w:val="28"/>
          <w:szCs w:val="28"/>
        </w:rPr>
        <w:t>вариативности</w:t>
      </w:r>
      <w:r w:rsidRPr="00622707">
        <w:rPr>
          <w:rFonts w:ascii="Times New Roman" w:hAnsi="Times New Roman" w:cs="Times New Roman"/>
          <w:sz w:val="28"/>
          <w:szCs w:val="28"/>
        </w:rPr>
        <w:t xml:space="preserve"> </w:t>
      </w:r>
      <w:r w:rsidR="00B87C4D" w:rsidRPr="00622707">
        <w:rPr>
          <w:rFonts w:ascii="Times New Roman" w:hAnsi="Times New Roman" w:cs="Times New Roman"/>
          <w:sz w:val="28"/>
          <w:szCs w:val="28"/>
        </w:rPr>
        <w:t>;</w:t>
      </w:r>
      <w:r w:rsidRPr="00622707">
        <w:rPr>
          <w:rFonts w:ascii="Times New Roman" w:hAnsi="Times New Roman" w:cs="Times New Roman"/>
          <w:sz w:val="28"/>
          <w:szCs w:val="28"/>
        </w:rPr>
        <w:t xml:space="preserve">7) Принцип </w:t>
      </w:r>
      <w:r w:rsidRPr="00622707">
        <w:rPr>
          <w:rFonts w:ascii="Times New Roman" w:hAnsi="Times New Roman" w:cs="Times New Roman"/>
          <w:bCs/>
          <w:i/>
          <w:iCs/>
          <w:sz w:val="28"/>
          <w:szCs w:val="28"/>
        </w:rPr>
        <w:t>творчества</w:t>
      </w:r>
      <w:r w:rsidR="004E04BB" w:rsidRPr="00622707">
        <w:rPr>
          <w:rFonts w:ascii="Times New Roman" w:hAnsi="Times New Roman" w:cs="Times New Roman"/>
          <w:sz w:val="28"/>
          <w:szCs w:val="28"/>
        </w:rPr>
        <w:t>.</w:t>
      </w:r>
    </w:p>
    <w:p w:rsidR="00B87C4D" w:rsidRPr="00B87C4D" w:rsidRDefault="00B87C4D" w:rsidP="00B87C4D">
      <w:pPr>
        <w:rPr>
          <w:rFonts w:ascii="Times New Roman" w:hAnsi="Times New Roman" w:cs="Times New Roman"/>
          <w:sz w:val="28"/>
          <w:szCs w:val="28"/>
        </w:rPr>
      </w:pPr>
      <w:r w:rsidRPr="00B87C4D">
        <w:rPr>
          <w:rFonts w:ascii="Times New Roman" w:hAnsi="Times New Roman" w:cs="Times New Roman"/>
          <w:sz w:val="28"/>
          <w:szCs w:val="28"/>
        </w:rPr>
        <w:t>Предлагаю план</w:t>
      </w:r>
      <w:r w:rsidR="005112C3" w:rsidRPr="005112C3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5112C3" w:rsidRPr="005112C3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="005112C3" w:rsidRPr="005112C3">
        <w:rPr>
          <w:rFonts w:ascii="Times New Roman" w:hAnsi="Times New Roman" w:cs="Times New Roman"/>
          <w:sz w:val="28"/>
          <w:szCs w:val="28"/>
        </w:rPr>
        <w:t>нспект урока геометрии в  8 классе по теме «Теорема Пифагора»</w:t>
      </w:r>
      <w:r w:rsidR="005112C3">
        <w:rPr>
          <w:rFonts w:ascii="Times New Roman" w:hAnsi="Times New Roman" w:cs="Times New Roman"/>
          <w:sz w:val="28"/>
          <w:szCs w:val="28"/>
        </w:rPr>
        <w:t xml:space="preserve">, </w:t>
      </w:r>
      <w:r w:rsidR="008F2829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proofErr w:type="spellStart"/>
      <w:r w:rsidRPr="00B87C4D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B87C4D">
        <w:rPr>
          <w:rFonts w:ascii="Times New Roman" w:hAnsi="Times New Roman" w:cs="Times New Roman"/>
          <w:sz w:val="28"/>
          <w:szCs w:val="28"/>
        </w:rPr>
        <w:t xml:space="preserve"> подхода.</w:t>
      </w:r>
    </w:p>
    <w:p w:rsidR="004E04BB" w:rsidRPr="00B87C4D" w:rsidRDefault="004E04BB" w:rsidP="00622707">
      <w:pPr>
        <w:pStyle w:val="1"/>
        <w:spacing w:before="0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622707">
        <w:rPr>
          <w:rFonts w:ascii="Times New Roman" w:hAnsi="Times New Roman" w:cs="Times New Roman"/>
          <w:b w:val="0"/>
          <w:color w:val="auto"/>
          <w:u w:val="single"/>
        </w:rPr>
        <w:t>Дидактическая цель</w:t>
      </w:r>
      <w:r w:rsidRPr="00B87C4D">
        <w:rPr>
          <w:rFonts w:ascii="Times New Roman" w:hAnsi="Times New Roman" w:cs="Times New Roman"/>
          <w:b w:val="0"/>
          <w:color w:val="auto"/>
        </w:rPr>
        <w:t xml:space="preserve">:  </w:t>
      </w:r>
      <w:r w:rsidRPr="00B87C4D">
        <w:rPr>
          <w:rFonts w:ascii="Times New Roman" w:hAnsi="Times New Roman" w:cs="Times New Roman"/>
          <w:b w:val="0"/>
          <w:bCs w:val="0"/>
          <w:color w:val="auto"/>
        </w:rPr>
        <w:t>создать условия для формирования новой учебной информации.</w:t>
      </w:r>
    </w:p>
    <w:p w:rsidR="004E04BB" w:rsidRPr="00B87C4D" w:rsidRDefault="004E04BB" w:rsidP="00622707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 w:rsidRPr="00622707">
        <w:rPr>
          <w:rFonts w:ascii="Times New Roman" w:hAnsi="Times New Roman" w:cs="Times New Roman"/>
          <w:b w:val="0"/>
          <w:color w:val="auto"/>
          <w:u w:val="single"/>
        </w:rPr>
        <w:t>Цели по содержанию</w:t>
      </w:r>
      <w:r w:rsidRPr="00B87C4D">
        <w:rPr>
          <w:rFonts w:ascii="Times New Roman" w:hAnsi="Times New Roman" w:cs="Times New Roman"/>
          <w:b w:val="0"/>
          <w:color w:val="auto"/>
        </w:rPr>
        <w:t>:</w:t>
      </w:r>
    </w:p>
    <w:p w:rsidR="004E04BB" w:rsidRPr="00AD407E" w:rsidRDefault="004E04BB" w:rsidP="00AD407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7C4D">
        <w:rPr>
          <w:rFonts w:ascii="Times New Roman" w:hAnsi="Times New Roman" w:cs="Times New Roman"/>
          <w:b/>
          <w:sz w:val="28"/>
          <w:szCs w:val="28"/>
        </w:rPr>
        <w:t>-</w:t>
      </w:r>
      <w:r w:rsidRPr="00B87C4D">
        <w:rPr>
          <w:rFonts w:ascii="Times New Roman" w:hAnsi="Times New Roman" w:cs="Times New Roman"/>
          <w:sz w:val="28"/>
          <w:szCs w:val="28"/>
        </w:rPr>
        <w:t xml:space="preserve"> </w:t>
      </w:r>
      <w:r w:rsidRPr="00B87C4D">
        <w:rPr>
          <w:rFonts w:ascii="Times New Roman" w:hAnsi="Times New Roman" w:cs="Times New Roman"/>
          <w:bCs/>
          <w:sz w:val="28"/>
          <w:szCs w:val="28"/>
          <w:u w:val="single"/>
        </w:rPr>
        <w:t>обучающие</w:t>
      </w:r>
      <w:r w:rsidRPr="00B87C4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227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7C4D">
        <w:rPr>
          <w:rFonts w:ascii="Times New Roman" w:hAnsi="Times New Roman" w:cs="Times New Roman"/>
          <w:color w:val="000000"/>
          <w:sz w:val="28"/>
          <w:szCs w:val="28"/>
        </w:rPr>
        <w:t>доказат</w:t>
      </w:r>
      <w:r w:rsidR="00622707">
        <w:rPr>
          <w:rFonts w:ascii="Times New Roman" w:hAnsi="Times New Roman" w:cs="Times New Roman"/>
          <w:color w:val="000000"/>
          <w:sz w:val="28"/>
          <w:szCs w:val="28"/>
        </w:rPr>
        <w:t xml:space="preserve">ь </w:t>
      </w:r>
      <w:r w:rsidRPr="00B87C4D">
        <w:rPr>
          <w:rFonts w:ascii="Times New Roman" w:hAnsi="Times New Roman" w:cs="Times New Roman"/>
          <w:color w:val="000000"/>
          <w:sz w:val="28"/>
          <w:szCs w:val="28"/>
        </w:rPr>
        <w:t xml:space="preserve">теорему Пифагора; создать условия для формирования умений применения теоремы Пифагора к решению задач. </w:t>
      </w:r>
    </w:p>
    <w:p w:rsidR="004E04BB" w:rsidRPr="00B87C4D" w:rsidRDefault="004E04BB" w:rsidP="00AD407E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 w:rsidRPr="00B87C4D">
        <w:rPr>
          <w:rFonts w:ascii="Times New Roman" w:hAnsi="Times New Roman" w:cs="Times New Roman"/>
          <w:color w:val="auto"/>
        </w:rPr>
        <w:t>-</w:t>
      </w:r>
      <w:r w:rsidRPr="00B87C4D">
        <w:rPr>
          <w:rFonts w:ascii="Times New Roman" w:hAnsi="Times New Roman" w:cs="Times New Roman"/>
          <w:b w:val="0"/>
          <w:color w:val="auto"/>
        </w:rPr>
        <w:t xml:space="preserve"> </w:t>
      </w:r>
      <w:r w:rsidRPr="00B87C4D">
        <w:rPr>
          <w:rFonts w:ascii="Times New Roman" w:hAnsi="Times New Roman" w:cs="Times New Roman"/>
          <w:b w:val="0"/>
          <w:color w:val="auto"/>
          <w:u w:val="single"/>
        </w:rPr>
        <w:t>развивающие</w:t>
      </w:r>
      <w:r w:rsidRPr="00B87C4D">
        <w:rPr>
          <w:rFonts w:ascii="Times New Roman" w:hAnsi="Times New Roman" w:cs="Times New Roman"/>
          <w:color w:val="auto"/>
        </w:rPr>
        <w:t>:</w:t>
      </w:r>
      <w:r w:rsidRPr="00B87C4D">
        <w:rPr>
          <w:rFonts w:ascii="Times New Roman" w:hAnsi="Times New Roman" w:cs="Times New Roman"/>
          <w:b w:val="0"/>
          <w:color w:val="auto"/>
        </w:rPr>
        <w:t xml:space="preserve"> </w:t>
      </w:r>
      <w:r w:rsidRPr="00B87C4D">
        <w:rPr>
          <w:rFonts w:ascii="Times New Roman" w:hAnsi="Times New Roman" w:cs="Times New Roman"/>
          <w:b w:val="0"/>
          <w:bCs w:val="0"/>
          <w:color w:val="auto"/>
        </w:rPr>
        <w:t>развивать умения анализировать, сравнивать, обобщать, делать выводы, развивать внимание;</w:t>
      </w:r>
    </w:p>
    <w:p w:rsidR="004E04BB" w:rsidRPr="00B87C4D" w:rsidRDefault="004E04BB" w:rsidP="00AD4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C4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87C4D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B87C4D">
        <w:rPr>
          <w:rFonts w:ascii="Times New Roman" w:hAnsi="Times New Roman" w:cs="Times New Roman"/>
          <w:sz w:val="28"/>
          <w:szCs w:val="28"/>
        </w:rPr>
        <w:t>: развивать познавательный интерес, используя проблемную ситуацию, историческую справку, формулировку правила нахождения  гипотенузы в стихотворной форме,  способствовать пониманию необходимости интеллектуальных усилий для успешного обучения, положительного эффекта настойчивости для достижения цели.</w:t>
      </w:r>
    </w:p>
    <w:p w:rsidR="004E04BB" w:rsidRPr="00B87C4D" w:rsidRDefault="004E04BB" w:rsidP="004E0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04BB" w:rsidRPr="00B87C4D" w:rsidRDefault="004E04BB" w:rsidP="00622707">
      <w:pPr>
        <w:pStyle w:val="a3"/>
        <w:spacing w:before="0" w:beforeAutospacing="0" w:after="0" w:afterAutospacing="0"/>
        <w:rPr>
          <w:sz w:val="28"/>
          <w:szCs w:val="28"/>
        </w:rPr>
      </w:pPr>
      <w:r w:rsidRPr="00B87C4D">
        <w:rPr>
          <w:sz w:val="28"/>
          <w:szCs w:val="28"/>
          <w:u w:val="single"/>
        </w:rPr>
        <w:t>Основное содержание темы, термины и понятия</w:t>
      </w:r>
      <w:r w:rsidRPr="00B87C4D">
        <w:rPr>
          <w:sz w:val="28"/>
          <w:szCs w:val="28"/>
        </w:rPr>
        <w:t>:</w:t>
      </w:r>
    </w:p>
    <w:p w:rsidR="004E04BB" w:rsidRPr="00B87C4D" w:rsidRDefault="004E04BB" w:rsidP="004E04B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87C4D">
        <w:rPr>
          <w:sz w:val="28"/>
          <w:szCs w:val="28"/>
        </w:rPr>
        <w:t>Теорема Пифагора, формулировка и доказательство, р</w:t>
      </w:r>
      <w:r w:rsidRPr="00B87C4D">
        <w:rPr>
          <w:color w:val="000000"/>
          <w:sz w:val="28"/>
          <w:szCs w:val="28"/>
        </w:rPr>
        <w:t xml:space="preserve">ешение  двух видов задач: </w:t>
      </w:r>
    </w:p>
    <w:p w:rsidR="004E04BB" w:rsidRPr="00B87C4D" w:rsidRDefault="004E04BB" w:rsidP="004E04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7C4D">
        <w:rPr>
          <w:rFonts w:ascii="Times New Roman" w:hAnsi="Times New Roman" w:cs="Times New Roman"/>
          <w:color w:val="000000"/>
          <w:sz w:val="28"/>
          <w:szCs w:val="28"/>
        </w:rPr>
        <w:t>1.Найти гипотенузу прямоугольного треугольника, если известны катеты. 2.Найти катет, если известна гипотенуза и другой катет.</w:t>
      </w:r>
    </w:p>
    <w:p w:rsidR="004E04BB" w:rsidRPr="00B87C4D" w:rsidRDefault="004E04BB" w:rsidP="00622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C4D">
        <w:rPr>
          <w:rFonts w:ascii="Times New Roman" w:hAnsi="Times New Roman" w:cs="Times New Roman"/>
          <w:sz w:val="28"/>
          <w:szCs w:val="28"/>
          <w:u w:val="single"/>
        </w:rPr>
        <w:t>Планируемый результат</w:t>
      </w:r>
      <w:r w:rsidRPr="00B87C4D">
        <w:rPr>
          <w:rFonts w:ascii="Times New Roman" w:hAnsi="Times New Roman" w:cs="Times New Roman"/>
          <w:b/>
          <w:sz w:val="28"/>
          <w:szCs w:val="28"/>
        </w:rPr>
        <w:t>:</w:t>
      </w:r>
      <w:r w:rsidRPr="00B87C4D">
        <w:rPr>
          <w:rFonts w:ascii="Times New Roman" w:hAnsi="Times New Roman" w:cs="Times New Roman"/>
          <w:sz w:val="28"/>
          <w:szCs w:val="28"/>
        </w:rPr>
        <w:t xml:space="preserve"> запомнить  формулировку теоремы, научиться устно решать задачи двух видов.</w:t>
      </w:r>
    </w:p>
    <w:p w:rsidR="004E04BB" w:rsidRPr="00B87C4D" w:rsidRDefault="004E04BB" w:rsidP="00622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7C4D">
        <w:rPr>
          <w:rFonts w:ascii="Times New Roman" w:hAnsi="Times New Roman" w:cs="Times New Roman"/>
          <w:sz w:val="28"/>
          <w:szCs w:val="28"/>
          <w:u w:val="single"/>
        </w:rPr>
        <w:t>Личностные</w:t>
      </w:r>
      <w:proofErr w:type="gramEnd"/>
      <w:r w:rsidRPr="00B87C4D">
        <w:rPr>
          <w:rFonts w:ascii="Times New Roman" w:hAnsi="Times New Roman" w:cs="Times New Roman"/>
          <w:sz w:val="28"/>
          <w:szCs w:val="28"/>
          <w:u w:val="single"/>
        </w:rPr>
        <w:t xml:space="preserve"> УУД:</w:t>
      </w:r>
      <w:r w:rsidRPr="00B87C4D">
        <w:rPr>
          <w:rFonts w:ascii="Times New Roman" w:hAnsi="Times New Roman" w:cs="Times New Roman"/>
          <w:sz w:val="28"/>
          <w:szCs w:val="28"/>
        </w:rPr>
        <w:t xml:space="preserve"> самоопределение, </w:t>
      </w:r>
      <w:proofErr w:type="spellStart"/>
      <w:r w:rsidRPr="00B87C4D">
        <w:rPr>
          <w:rFonts w:ascii="Times New Roman" w:hAnsi="Times New Roman" w:cs="Times New Roman"/>
          <w:sz w:val="28"/>
          <w:szCs w:val="28"/>
        </w:rPr>
        <w:t>смыслообразование</w:t>
      </w:r>
      <w:proofErr w:type="spellEnd"/>
    </w:p>
    <w:p w:rsidR="004E04BB" w:rsidRPr="00B87C4D" w:rsidRDefault="004E04BB" w:rsidP="00622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C4D">
        <w:rPr>
          <w:rFonts w:ascii="Times New Roman" w:hAnsi="Times New Roman" w:cs="Times New Roman"/>
          <w:sz w:val="28"/>
          <w:szCs w:val="28"/>
          <w:u w:val="single"/>
        </w:rPr>
        <w:t>Познавательные УУД</w:t>
      </w:r>
      <w:r w:rsidRPr="00B87C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7C4D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B87C4D">
        <w:rPr>
          <w:rFonts w:ascii="Times New Roman" w:hAnsi="Times New Roman" w:cs="Times New Roman"/>
          <w:sz w:val="28"/>
          <w:szCs w:val="28"/>
        </w:rPr>
        <w:t>, анализ, синтез, обобщение, аналогия, самостоятельное выделение и формулирование познавательной цели, поиск и выделение необходимой информации, проблема выбора эффективного способа решения, планирование, выдвижение гипотез и их обоснование, создание способа решения проблемы</w:t>
      </w:r>
    </w:p>
    <w:p w:rsidR="004E04BB" w:rsidRPr="00B87C4D" w:rsidRDefault="004E04BB" w:rsidP="00622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C4D">
        <w:rPr>
          <w:rFonts w:ascii="Times New Roman" w:hAnsi="Times New Roman" w:cs="Times New Roman"/>
          <w:sz w:val="28"/>
          <w:szCs w:val="28"/>
          <w:u w:val="single"/>
        </w:rPr>
        <w:lastRenderedPageBreak/>
        <w:t>Регулятивные УУД</w:t>
      </w:r>
      <w:r w:rsidRPr="00B87C4D">
        <w:rPr>
          <w:rFonts w:ascii="Times New Roman" w:hAnsi="Times New Roman" w:cs="Times New Roman"/>
          <w:sz w:val="28"/>
          <w:szCs w:val="28"/>
        </w:rPr>
        <w:t xml:space="preserve">: выполнение пробного учебного действия, фиксация индивидуального затруднения, волевая </w:t>
      </w:r>
      <w:proofErr w:type="spellStart"/>
      <w:r w:rsidRPr="00B87C4D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B87C4D">
        <w:rPr>
          <w:rFonts w:ascii="Times New Roman" w:hAnsi="Times New Roman" w:cs="Times New Roman"/>
          <w:sz w:val="28"/>
          <w:szCs w:val="28"/>
        </w:rPr>
        <w:t xml:space="preserve"> в ситуации затруднения.</w:t>
      </w:r>
    </w:p>
    <w:p w:rsidR="004E04BB" w:rsidRPr="00B87C4D" w:rsidRDefault="004E04BB" w:rsidP="006227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707">
        <w:rPr>
          <w:rFonts w:ascii="Times New Roman" w:hAnsi="Times New Roman" w:cs="Times New Roman"/>
          <w:sz w:val="28"/>
          <w:szCs w:val="28"/>
          <w:u w:val="single"/>
        </w:rPr>
        <w:t>Коммуникативные УУД</w:t>
      </w:r>
      <w:r w:rsidRPr="00B87C4D">
        <w:rPr>
          <w:rFonts w:ascii="Times New Roman" w:hAnsi="Times New Roman" w:cs="Times New Roman"/>
          <w:sz w:val="28"/>
          <w:szCs w:val="28"/>
        </w:rPr>
        <w:t>: планирование учебного сотрудничества, выражение своих мыслей, использование речевых сре</w:t>
      </w:r>
      <w:proofErr w:type="gramStart"/>
      <w:r w:rsidRPr="00B87C4D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B87C4D">
        <w:rPr>
          <w:rFonts w:ascii="Times New Roman" w:hAnsi="Times New Roman" w:cs="Times New Roman"/>
          <w:sz w:val="28"/>
          <w:szCs w:val="28"/>
        </w:rPr>
        <w:t>я решения коммуникационных задач, достижение договорённости и согласование общего решения.</w:t>
      </w:r>
    </w:p>
    <w:p w:rsidR="004E04BB" w:rsidRPr="00B87C4D" w:rsidRDefault="004E04BB" w:rsidP="006227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87C4D">
        <w:rPr>
          <w:sz w:val="28"/>
          <w:szCs w:val="28"/>
          <w:u w:val="single"/>
        </w:rPr>
        <w:t>Организационный момент</w:t>
      </w:r>
      <w:r w:rsidRPr="00B87C4D">
        <w:rPr>
          <w:sz w:val="28"/>
          <w:szCs w:val="28"/>
        </w:rPr>
        <w:t>. Приветствие, проверка подготовленности к учебному занятию, организация внимания детей. (Учитель в начале урока высказывает добрые пожелания детям; предлагает пожелать друг другу удачи, предлагает детям подумать, что пригодится для успешной работы на уроке).</w:t>
      </w:r>
    </w:p>
    <w:p w:rsidR="004E04BB" w:rsidRPr="00B87C4D" w:rsidRDefault="004E04BB" w:rsidP="00622707">
      <w:pPr>
        <w:pStyle w:val="a3"/>
        <w:spacing w:before="0" w:beforeAutospacing="0" w:after="0" w:afterAutospacing="0"/>
        <w:jc w:val="both"/>
        <w:rPr>
          <w:rStyle w:val="a4"/>
          <w:rFonts w:eastAsiaTheme="majorEastAsia"/>
          <w:i w:val="0"/>
          <w:iCs w:val="0"/>
          <w:sz w:val="28"/>
          <w:szCs w:val="28"/>
        </w:rPr>
      </w:pPr>
      <w:r w:rsidRPr="00B87C4D">
        <w:rPr>
          <w:rStyle w:val="a4"/>
          <w:rFonts w:eastAsiaTheme="majorEastAsia"/>
          <w:color w:val="000000"/>
          <w:sz w:val="28"/>
          <w:szCs w:val="28"/>
        </w:rPr>
        <w:t xml:space="preserve">Вступительное слово учителя: Эпиграфом к сегодняшнему уроку я взяла слова: </w:t>
      </w:r>
    </w:p>
    <w:p w:rsidR="004E04BB" w:rsidRPr="00B87C4D" w:rsidRDefault="004E04BB" w:rsidP="0062270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7C4D">
        <w:rPr>
          <w:rStyle w:val="a4"/>
          <w:rFonts w:eastAsiaTheme="majorEastAsia"/>
          <w:color w:val="000000"/>
          <w:sz w:val="28"/>
          <w:szCs w:val="28"/>
        </w:rPr>
        <w:t xml:space="preserve"> «</w:t>
      </w:r>
      <w:r w:rsidRPr="00B87C4D">
        <w:rPr>
          <w:iCs/>
          <w:color w:val="000000"/>
          <w:sz w:val="28"/>
          <w:szCs w:val="28"/>
        </w:rPr>
        <w:t>Счастье, - когда тебе интересно жить. Интересно жить, когда ты узнаёшь что-то новое, когда тебе хорошо с другими»</w:t>
      </w:r>
      <w:r w:rsidRPr="00B87C4D">
        <w:rPr>
          <w:i/>
          <w:iCs/>
          <w:color w:val="000000"/>
          <w:sz w:val="28"/>
          <w:szCs w:val="28"/>
        </w:rPr>
        <w:t>.</w:t>
      </w:r>
    </w:p>
    <w:p w:rsidR="004E04BB" w:rsidRPr="00B87C4D" w:rsidRDefault="004E04BB" w:rsidP="00622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C4D">
        <w:rPr>
          <w:rFonts w:ascii="Times New Roman" w:hAnsi="Times New Roman" w:cs="Times New Roman"/>
          <w:sz w:val="28"/>
          <w:szCs w:val="28"/>
          <w:u w:val="single"/>
        </w:rPr>
        <w:t>Актуализация знаний и умений</w:t>
      </w:r>
      <w:proofErr w:type="gramStart"/>
      <w:r w:rsidRPr="00B87C4D">
        <w:rPr>
          <w:rFonts w:ascii="Times New Roman" w:hAnsi="Times New Roman" w:cs="Times New Roman"/>
          <w:sz w:val="28"/>
          <w:szCs w:val="28"/>
        </w:rPr>
        <w:t xml:space="preserve"> </w:t>
      </w:r>
      <w:r w:rsidRPr="00B87C4D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B87C4D">
        <w:rPr>
          <w:rFonts w:ascii="Times New Roman" w:hAnsi="Times New Roman" w:cs="Times New Roman"/>
          <w:bCs/>
          <w:sz w:val="28"/>
          <w:szCs w:val="28"/>
        </w:rPr>
        <w:t xml:space="preserve">Учитель </w:t>
      </w:r>
      <w:r w:rsidRPr="00B87C4D">
        <w:rPr>
          <w:rFonts w:ascii="Times New Roman" w:hAnsi="Times New Roman" w:cs="Times New Roman"/>
          <w:sz w:val="28"/>
          <w:szCs w:val="28"/>
        </w:rPr>
        <w:t xml:space="preserve"> организует выполнение учащимися пробного учебного действия, задает вопросы:</w:t>
      </w:r>
    </w:p>
    <w:p w:rsidR="004E04BB" w:rsidRPr="00B87C4D" w:rsidRDefault="004E04BB" w:rsidP="00DE33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87C4D">
        <w:rPr>
          <w:sz w:val="28"/>
          <w:szCs w:val="28"/>
        </w:rPr>
        <w:t>- Вспомним основные элементы треугольника:</w:t>
      </w:r>
    </w:p>
    <w:p w:rsidR="004E04BB" w:rsidRPr="00B87C4D" w:rsidRDefault="004E04BB" w:rsidP="00DE33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87C4D">
        <w:rPr>
          <w:sz w:val="28"/>
          <w:szCs w:val="28"/>
        </w:rPr>
        <w:t xml:space="preserve">- Что мы знаем об углах?  </w:t>
      </w:r>
    </w:p>
    <w:p w:rsidR="004E04BB" w:rsidRPr="00B87C4D" w:rsidRDefault="00DE33E9" w:rsidP="00DE33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4013835</wp:posOffset>
            </wp:positionH>
            <wp:positionV relativeFrom="paragraph">
              <wp:posOffset>180975</wp:posOffset>
            </wp:positionV>
            <wp:extent cx="1000125" cy="1435663"/>
            <wp:effectExtent l="19050" t="0" r="9525" b="0"/>
            <wp:wrapNone/>
            <wp:docPr id="1" name="Рисунок 2" descr="~AUT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lum bright="-6000" contrast="66000"/>
                    </a:blip>
                    <a:srcRect l="9512" r="10107" b="7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435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04BB" w:rsidRPr="00B87C4D">
        <w:rPr>
          <w:sz w:val="28"/>
          <w:szCs w:val="28"/>
        </w:rPr>
        <w:t>- Как соотносятся  между собой стороны треугольника? Стороны прямоугольного треугольника?</w:t>
      </w:r>
    </w:p>
    <w:p w:rsidR="00DE33E9" w:rsidRDefault="004E04BB" w:rsidP="00DE33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87C4D">
        <w:rPr>
          <w:sz w:val="28"/>
          <w:szCs w:val="28"/>
        </w:rPr>
        <w:t xml:space="preserve">- Назовите формулы для вычисления </w:t>
      </w:r>
    </w:p>
    <w:p w:rsidR="004E04BB" w:rsidRPr="00B87C4D" w:rsidRDefault="004E04BB" w:rsidP="00DE33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87C4D">
        <w:rPr>
          <w:sz w:val="28"/>
          <w:szCs w:val="28"/>
        </w:rPr>
        <w:t>площадей треугольника и прямоугольника.</w:t>
      </w:r>
    </w:p>
    <w:p w:rsidR="004E04BB" w:rsidRPr="00B87C4D" w:rsidRDefault="004E04BB" w:rsidP="00DE33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87C4D">
        <w:rPr>
          <w:sz w:val="28"/>
          <w:szCs w:val="28"/>
        </w:rPr>
        <w:t xml:space="preserve">- Найти площадь </w:t>
      </w:r>
      <w:r w:rsidRPr="00B87C4D">
        <w:rPr>
          <w:sz w:val="28"/>
          <w:szCs w:val="28"/>
          <w:lang w:val="en-US"/>
        </w:rPr>
        <w:t>ABCD</w:t>
      </w:r>
      <w:r w:rsidRPr="00B87C4D">
        <w:rPr>
          <w:sz w:val="28"/>
          <w:szCs w:val="28"/>
        </w:rPr>
        <w:t>:</w:t>
      </w:r>
    </w:p>
    <w:p w:rsidR="004E04BB" w:rsidRPr="00B87C4D" w:rsidRDefault="004E04BB" w:rsidP="004E04BB">
      <w:pPr>
        <w:pStyle w:val="1"/>
        <w:spacing w:before="0"/>
        <w:ind w:firstLine="567"/>
        <w:jc w:val="both"/>
        <w:rPr>
          <w:rFonts w:ascii="Times New Roman" w:hAnsi="Times New Roman" w:cs="Times New Roman"/>
          <w:b w:val="0"/>
          <w:bCs w:val="0"/>
        </w:rPr>
      </w:pPr>
    </w:p>
    <w:p w:rsidR="004E04BB" w:rsidRPr="00B87C4D" w:rsidRDefault="004E04BB" w:rsidP="00622707">
      <w:pPr>
        <w:pStyle w:val="a3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B87C4D">
        <w:rPr>
          <w:sz w:val="28"/>
          <w:szCs w:val="28"/>
          <w:u w:val="single"/>
        </w:rPr>
        <w:t>Постановка учебной задачи</w:t>
      </w:r>
      <w:r w:rsidRPr="00B87C4D">
        <w:rPr>
          <w:sz w:val="28"/>
          <w:szCs w:val="28"/>
        </w:rPr>
        <w:t>.</w:t>
      </w:r>
      <w:r w:rsidRPr="00B87C4D">
        <w:rPr>
          <w:iCs/>
          <w:color w:val="000000"/>
          <w:sz w:val="28"/>
          <w:szCs w:val="28"/>
        </w:rPr>
        <w:t xml:space="preserve"> </w:t>
      </w:r>
    </w:p>
    <w:p w:rsidR="00622707" w:rsidRDefault="004E04BB" w:rsidP="00DE33E9">
      <w:pPr>
        <w:pStyle w:val="a3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B87C4D">
        <w:rPr>
          <w:iCs/>
          <w:color w:val="000000"/>
          <w:sz w:val="28"/>
          <w:szCs w:val="28"/>
        </w:rPr>
        <w:t>Учитель  предлагает  решить   задачу:</w:t>
      </w:r>
    </w:p>
    <w:p w:rsidR="004E04BB" w:rsidRPr="00622707" w:rsidRDefault="004E04BB" w:rsidP="00DE33E9">
      <w:pPr>
        <w:pStyle w:val="a3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B87C4D">
        <w:rPr>
          <w:i/>
          <w:i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5080635</wp:posOffset>
            </wp:positionH>
            <wp:positionV relativeFrom="paragraph">
              <wp:posOffset>403469</wp:posOffset>
            </wp:positionV>
            <wp:extent cx="1266825" cy="1457716"/>
            <wp:effectExtent l="19050" t="0" r="9525" b="0"/>
            <wp:wrapNone/>
            <wp:docPr id="3" name="Рисунок 3" descr="http://www.eidos.ru/journal/2009/im0830-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idos.ru/journal/2009/im0830-2-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57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7C4D">
        <w:rPr>
          <w:rStyle w:val="a4"/>
          <w:rFonts w:eastAsiaTheme="majorEastAsia"/>
          <w:sz w:val="28"/>
          <w:szCs w:val="28"/>
        </w:rPr>
        <w:t xml:space="preserve"> Для крепления мачты нужно установить 4 троса. Один конец каждого троса должен крепиться на высоте </w:t>
      </w:r>
      <w:smartTag w:uri="urn:schemas-microsoft-com:office:smarttags" w:element="metricconverter">
        <w:smartTagPr>
          <w:attr w:name="ProductID" w:val="12 м"/>
        </w:smartTagPr>
        <w:r w:rsidRPr="00B87C4D">
          <w:rPr>
            <w:rStyle w:val="a4"/>
            <w:rFonts w:eastAsiaTheme="majorEastAsia"/>
            <w:sz w:val="28"/>
            <w:szCs w:val="28"/>
          </w:rPr>
          <w:t>12 м</w:t>
        </w:r>
      </w:smartTag>
      <w:proofErr w:type="gramStart"/>
      <w:r w:rsidRPr="00B87C4D">
        <w:rPr>
          <w:rStyle w:val="a4"/>
          <w:rFonts w:eastAsiaTheme="majorEastAsia"/>
          <w:sz w:val="28"/>
          <w:szCs w:val="28"/>
        </w:rPr>
        <w:t xml:space="preserve"> ,</w:t>
      </w:r>
      <w:proofErr w:type="gramEnd"/>
      <w:r w:rsidRPr="00B87C4D">
        <w:rPr>
          <w:rStyle w:val="a4"/>
          <w:rFonts w:eastAsiaTheme="majorEastAsia"/>
          <w:sz w:val="28"/>
          <w:szCs w:val="28"/>
        </w:rPr>
        <w:t xml:space="preserve"> другой на земле на расстоянии </w:t>
      </w:r>
      <w:smartTag w:uri="urn:schemas-microsoft-com:office:smarttags" w:element="metricconverter">
        <w:smartTagPr>
          <w:attr w:name="ProductID" w:val="5 м"/>
        </w:smartTagPr>
        <w:r w:rsidRPr="00B87C4D">
          <w:rPr>
            <w:rStyle w:val="a4"/>
            <w:rFonts w:eastAsiaTheme="majorEastAsia"/>
            <w:sz w:val="28"/>
            <w:szCs w:val="28"/>
          </w:rPr>
          <w:t>5 м</w:t>
        </w:r>
      </w:smartTag>
      <w:r w:rsidRPr="00B87C4D">
        <w:rPr>
          <w:rStyle w:val="a4"/>
          <w:rFonts w:eastAsiaTheme="majorEastAsia"/>
          <w:sz w:val="28"/>
          <w:szCs w:val="28"/>
        </w:rPr>
        <w:t xml:space="preserve"> от мачты. Хватит ли </w:t>
      </w:r>
      <w:smartTag w:uri="urn:schemas-microsoft-com:office:smarttags" w:element="metricconverter">
        <w:smartTagPr>
          <w:attr w:name="ProductID" w:val="50 м"/>
        </w:smartTagPr>
        <w:r w:rsidRPr="00B87C4D">
          <w:rPr>
            <w:rStyle w:val="a4"/>
            <w:rFonts w:eastAsiaTheme="majorEastAsia"/>
            <w:sz w:val="28"/>
            <w:szCs w:val="28"/>
          </w:rPr>
          <w:t>50 м</w:t>
        </w:r>
      </w:smartTag>
      <w:r w:rsidRPr="00B87C4D">
        <w:rPr>
          <w:rStyle w:val="a4"/>
          <w:rFonts w:eastAsiaTheme="majorEastAsia"/>
          <w:sz w:val="28"/>
          <w:szCs w:val="28"/>
        </w:rPr>
        <w:t xml:space="preserve"> троса для крепления мачт</w:t>
      </w:r>
      <w:r w:rsidR="00622707">
        <w:rPr>
          <w:rStyle w:val="a4"/>
          <w:rFonts w:eastAsiaTheme="majorEastAsia"/>
          <w:sz w:val="28"/>
          <w:szCs w:val="28"/>
        </w:rPr>
        <w:t>ы.</w:t>
      </w:r>
    </w:p>
    <w:p w:rsidR="004E04BB" w:rsidRPr="00B87C4D" w:rsidRDefault="004E04BB" w:rsidP="004E0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04BB" w:rsidRPr="00B87C4D" w:rsidRDefault="004E04BB" w:rsidP="004E0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2707" w:rsidRDefault="004E04BB" w:rsidP="00DE3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C4D">
        <w:rPr>
          <w:rFonts w:ascii="Times New Roman" w:hAnsi="Times New Roman" w:cs="Times New Roman"/>
          <w:sz w:val="28"/>
          <w:szCs w:val="28"/>
        </w:rPr>
        <w:t xml:space="preserve">Анализируя математическую модель этой практической </w:t>
      </w:r>
    </w:p>
    <w:p w:rsidR="004E04BB" w:rsidRPr="00B87C4D" w:rsidRDefault="004E04BB" w:rsidP="00DE3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C4D">
        <w:rPr>
          <w:rFonts w:ascii="Times New Roman" w:hAnsi="Times New Roman" w:cs="Times New Roman"/>
          <w:sz w:val="28"/>
          <w:szCs w:val="28"/>
        </w:rPr>
        <w:t>задачи, учащиеся формулируют проблему – нужно найти гипотенузу прямоугольного</w:t>
      </w:r>
      <w:r w:rsidR="00DE33E9">
        <w:rPr>
          <w:rFonts w:ascii="Times New Roman" w:hAnsi="Times New Roman" w:cs="Times New Roman"/>
          <w:sz w:val="28"/>
          <w:szCs w:val="28"/>
        </w:rPr>
        <w:t xml:space="preserve"> </w:t>
      </w:r>
      <w:r w:rsidRPr="00B87C4D">
        <w:rPr>
          <w:rFonts w:ascii="Times New Roman" w:hAnsi="Times New Roman" w:cs="Times New Roman"/>
          <w:sz w:val="28"/>
          <w:szCs w:val="28"/>
        </w:rPr>
        <w:t>треугольника по двум известным  катетам.</w:t>
      </w:r>
    </w:p>
    <w:p w:rsidR="004E04BB" w:rsidRPr="00B87C4D" w:rsidRDefault="004E04BB" w:rsidP="00DE33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87C4D">
        <w:rPr>
          <w:sz w:val="28"/>
          <w:szCs w:val="28"/>
        </w:rPr>
        <w:t xml:space="preserve">Учитель: Вы правы. Изучая историю Древней Греции,  вы наверняка  встречались с именем Пифагор. Сегодня мы вместе с вами докажем теорему, </w:t>
      </w:r>
      <w:r w:rsidRPr="00B87C4D">
        <w:rPr>
          <w:color w:val="000000"/>
          <w:sz w:val="28"/>
          <w:szCs w:val="28"/>
        </w:rPr>
        <w:t xml:space="preserve">названную именем древнегреческого учёного Пифагора, жившего в VI в. </w:t>
      </w:r>
      <w:proofErr w:type="gramStart"/>
      <w:r w:rsidRPr="00B87C4D">
        <w:rPr>
          <w:color w:val="000000"/>
          <w:sz w:val="28"/>
          <w:szCs w:val="28"/>
        </w:rPr>
        <w:t>до</w:t>
      </w:r>
      <w:proofErr w:type="gramEnd"/>
      <w:r w:rsidRPr="00B87C4D">
        <w:rPr>
          <w:color w:val="000000"/>
          <w:sz w:val="28"/>
          <w:szCs w:val="28"/>
        </w:rPr>
        <w:t xml:space="preserve"> н.э. (портрет). Эта теорема </w:t>
      </w:r>
      <w:r w:rsidRPr="00B87C4D">
        <w:rPr>
          <w:sz w:val="28"/>
          <w:szCs w:val="28"/>
        </w:rPr>
        <w:t xml:space="preserve"> позволяет найти неизвестную гипотенузу по двум известным катетам. </w:t>
      </w:r>
    </w:p>
    <w:p w:rsidR="004E04BB" w:rsidRPr="00B87C4D" w:rsidRDefault="004E04BB" w:rsidP="00DE33E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87C4D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 xml:space="preserve">Открытие нового знания </w:t>
      </w:r>
      <w:r w:rsidRPr="00B87C4D">
        <w:rPr>
          <w:rFonts w:ascii="Times New Roman" w:hAnsi="Times New Roman" w:cs="Times New Roman"/>
          <w:bCs/>
          <w:sz w:val="28"/>
          <w:szCs w:val="28"/>
          <w:lang w:eastAsia="ru-RU"/>
        </w:rPr>
        <w:t>(построение проекта выхода из затруднения).</w:t>
      </w:r>
    </w:p>
    <w:p w:rsidR="004E04BB" w:rsidRPr="00B87C4D" w:rsidRDefault="004E04BB" w:rsidP="00DE3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7C4D">
        <w:rPr>
          <w:rFonts w:ascii="Times New Roman" w:hAnsi="Times New Roman" w:cs="Times New Roman"/>
          <w:sz w:val="28"/>
          <w:szCs w:val="28"/>
        </w:rPr>
        <w:t>Учитель организует подводящий диалог:</w:t>
      </w:r>
    </w:p>
    <w:p w:rsidR="004E04BB" w:rsidRPr="00B87C4D" w:rsidRDefault="004E04BB" w:rsidP="004E04BB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87C4D">
        <w:rPr>
          <w:rFonts w:ascii="Times New Roman" w:hAnsi="Times New Roman" w:cs="Times New Roman"/>
          <w:b w:val="0"/>
          <w:color w:val="000000"/>
          <w:sz w:val="28"/>
          <w:szCs w:val="28"/>
        </w:rPr>
        <w:t>Сегодня на уроке, пользуясь свойствами площадей многоугольников, установим замечательное соотношение между гипотенузой и катетами прямоугольного треугольника</w:t>
      </w:r>
    </w:p>
    <w:p w:rsidR="004E04BB" w:rsidRPr="00B87C4D" w:rsidRDefault="004E04BB" w:rsidP="004E04B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87C4D">
        <w:rPr>
          <w:rStyle w:val="a5"/>
          <w:color w:val="000000"/>
          <w:sz w:val="28"/>
          <w:szCs w:val="28"/>
        </w:rPr>
        <w:t>Теорема Пифагора</w:t>
      </w:r>
      <w:r w:rsidRPr="00B87C4D">
        <w:rPr>
          <w:color w:val="000000"/>
          <w:sz w:val="28"/>
          <w:szCs w:val="28"/>
        </w:rPr>
        <w:t xml:space="preserve"> – это символ математики. Великий Гаусс предлагал её использовать в качестве первого сообщения внеземным цивилизациям о </w:t>
      </w:r>
      <w:r w:rsidRPr="00B87C4D">
        <w:rPr>
          <w:color w:val="000000"/>
          <w:sz w:val="28"/>
          <w:szCs w:val="28"/>
        </w:rPr>
        <w:lastRenderedPageBreak/>
        <w:t xml:space="preserve">существовании на Земле разумной жизни, проведя в лесах России огромные вырубки в форме “пифагоровых штанов”, чтобы этот чертёж был виден из космоса. Более 25 веков она известна людям, существует более ста способов её доказательства. Сегодня мы познакомимся с одним из них. </w:t>
      </w:r>
    </w:p>
    <w:p w:rsidR="004E04BB" w:rsidRPr="00B87C4D" w:rsidRDefault="00DE33E9" w:rsidP="00DE33E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4309110</wp:posOffset>
            </wp:positionH>
            <wp:positionV relativeFrom="paragraph">
              <wp:posOffset>19050</wp:posOffset>
            </wp:positionV>
            <wp:extent cx="1971675" cy="1209675"/>
            <wp:effectExtent l="19050" t="0" r="9525" b="0"/>
            <wp:wrapNone/>
            <wp:docPr id="4" name="Рисунок 55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img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04BB" w:rsidRPr="00B87C4D">
        <w:rPr>
          <w:color w:val="000000"/>
          <w:sz w:val="28"/>
          <w:szCs w:val="28"/>
        </w:rPr>
        <w:t>Старинная формулировка теоремы Пифагора такова:</w:t>
      </w:r>
    </w:p>
    <w:p w:rsidR="00622707" w:rsidRDefault="004E04BB" w:rsidP="00DE33E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7C4D">
        <w:rPr>
          <w:color w:val="000000"/>
          <w:sz w:val="28"/>
          <w:szCs w:val="28"/>
        </w:rPr>
        <w:t xml:space="preserve">«Площадь квадрата, построенного </w:t>
      </w:r>
      <w:proofErr w:type="gramStart"/>
      <w:r w:rsidRPr="00B87C4D">
        <w:rPr>
          <w:color w:val="000000"/>
          <w:sz w:val="28"/>
          <w:szCs w:val="28"/>
        </w:rPr>
        <w:t>на</w:t>
      </w:r>
      <w:proofErr w:type="gramEnd"/>
      <w:r w:rsidRPr="00B87C4D">
        <w:rPr>
          <w:color w:val="000000"/>
          <w:sz w:val="28"/>
          <w:szCs w:val="28"/>
        </w:rPr>
        <w:t xml:space="preserve"> </w:t>
      </w:r>
    </w:p>
    <w:p w:rsidR="00622707" w:rsidRDefault="004E04BB" w:rsidP="00DE33E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7C4D">
        <w:rPr>
          <w:color w:val="000000"/>
          <w:sz w:val="28"/>
          <w:szCs w:val="28"/>
        </w:rPr>
        <w:t>гипотенузе прямоугольного треугольника</w:t>
      </w:r>
    </w:p>
    <w:p w:rsidR="00622707" w:rsidRDefault="004E04BB" w:rsidP="00DE33E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7C4D">
        <w:rPr>
          <w:color w:val="000000"/>
          <w:sz w:val="28"/>
          <w:szCs w:val="28"/>
        </w:rPr>
        <w:t xml:space="preserve"> </w:t>
      </w:r>
      <w:proofErr w:type="gramStart"/>
      <w:r w:rsidRPr="00B87C4D">
        <w:rPr>
          <w:color w:val="000000"/>
          <w:sz w:val="28"/>
          <w:szCs w:val="28"/>
        </w:rPr>
        <w:t>равна</w:t>
      </w:r>
      <w:proofErr w:type="gramEnd"/>
      <w:r w:rsidRPr="00B87C4D">
        <w:rPr>
          <w:color w:val="000000"/>
          <w:sz w:val="28"/>
          <w:szCs w:val="28"/>
        </w:rPr>
        <w:t xml:space="preserve"> сумме площадей квадратов, </w:t>
      </w:r>
    </w:p>
    <w:p w:rsidR="004E04BB" w:rsidRPr="00B87C4D" w:rsidRDefault="004E04BB" w:rsidP="00DE33E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87C4D">
        <w:rPr>
          <w:color w:val="000000"/>
          <w:sz w:val="28"/>
          <w:szCs w:val="28"/>
        </w:rPr>
        <w:t>построенных на катетах»</w:t>
      </w:r>
      <w:r w:rsidR="00622707">
        <w:rPr>
          <w:color w:val="000000"/>
          <w:sz w:val="28"/>
          <w:szCs w:val="28"/>
        </w:rPr>
        <w:t>.</w:t>
      </w:r>
      <w:proofErr w:type="gramEnd"/>
    </w:p>
    <w:p w:rsidR="004E04BB" w:rsidRPr="00B87C4D" w:rsidRDefault="004E04BB" w:rsidP="004E0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04BB" w:rsidRPr="00B87C4D" w:rsidRDefault="004E04BB" w:rsidP="004E0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04BB" w:rsidRPr="00B87C4D" w:rsidRDefault="004E04BB" w:rsidP="004E04B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7C4D">
        <w:rPr>
          <w:sz w:val="28"/>
          <w:szCs w:val="28"/>
        </w:rPr>
        <w:t>Как вы думаете, а современная формулировка теоремы осталась прежней? Где можно ее найти? Найдите ее в вашем учебнике (</w:t>
      </w:r>
      <w:r w:rsidRPr="00B87C4D">
        <w:rPr>
          <w:color w:val="000000"/>
          <w:sz w:val="28"/>
          <w:szCs w:val="28"/>
        </w:rPr>
        <w:t>с.130).</w:t>
      </w:r>
    </w:p>
    <w:p w:rsidR="004E04BB" w:rsidRPr="00B87C4D" w:rsidRDefault="004E04BB" w:rsidP="00DE33E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7C4D">
        <w:rPr>
          <w:color w:val="000000"/>
          <w:sz w:val="28"/>
          <w:szCs w:val="28"/>
        </w:rPr>
        <w:t>Современная формулировка теоремы Пифагора:</w:t>
      </w:r>
    </w:p>
    <w:p w:rsidR="004E04BB" w:rsidRPr="00B87C4D" w:rsidRDefault="004E04BB" w:rsidP="004E04B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87C4D">
        <w:rPr>
          <w:rStyle w:val="a5"/>
          <w:color w:val="000000"/>
          <w:sz w:val="28"/>
          <w:szCs w:val="28"/>
        </w:rPr>
        <w:t>В прямоугольном треугольнике квадрат гипотенузы равен сумме квадратов катетов</w:t>
      </w:r>
    </w:p>
    <w:p w:rsidR="004E04BB" w:rsidRPr="00B87C4D" w:rsidRDefault="00DE33E9" w:rsidP="004E04B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3470910</wp:posOffset>
            </wp:positionH>
            <wp:positionV relativeFrom="paragraph">
              <wp:posOffset>223520</wp:posOffset>
            </wp:positionV>
            <wp:extent cx="1447800" cy="1362075"/>
            <wp:effectExtent l="19050" t="0" r="0" b="0"/>
            <wp:wrapNone/>
            <wp:docPr id="5" name="Рисунок 69" descr="im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img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04BB" w:rsidRPr="00B87C4D">
        <w:rPr>
          <w:color w:val="000000"/>
          <w:sz w:val="28"/>
          <w:szCs w:val="28"/>
        </w:rPr>
        <w:t>Доказательство теоремы проводит учитель на доске. Чертёж и доказательство теоремы учащиеся записывают в тетрадь.</w:t>
      </w:r>
    </w:p>
    <w:p w:rsidR="004E04BB" w:rsidRPr="00B87C4D" w:rsidRDefault="00DE33E9" w:rsidP="004E04B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4994910</wp:posOffset>
            </wp:positionH>
            <wp:positionV relativeFrom="paragraph">
              <wp:posOffset>43180</wp:posOffset>
            </wp:positionV>
            <wp:extent cx="1476375" cy="790575"/>
            <wp:effectExtent l="19050" t="0" r="9525" b="0"/>
            <wp:wrapNone/>
            <wp:docPr id="6" name="Рисунок 64" descr="im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img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04BB" w:rsidRPr="00622707" w:rsidRDefault="004E04BB" w:rsidP="006227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C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Дано: </w:t>
      </w:r>
      <w:r w:rsidRPr="00B87C4D">
        <w:rPr>
          <w:rFonts w:ascii="Times New Roman" w:hAnsi="Times New Roman" w:cs="Times New Roman"/>
          <w:color w:val="000000"/>
          <w:sz w:val="28"/>
          <w:szCs w:val="28"/>
        </w:rPr>
        <w:t>∆АВС – прямоугольный,</w:t>
      </w:r>
    </w:p>
    <w:p w:rsidR="004E04BB" w:rsidRPr="00B87C4D" w:rsidRDefault="004E04BB" w:rsidP="004E04B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B87C4D">
        <w:rPr>
          <w:rStyle w:val="a4"/>
          <w:rFonts w:eastAsiaTheme="majorEastAsia"/>
          <w:color w:val="000000"/>
          <w:sz w:val="28"/>
          <w:szCs w:val="28"/>
        </w:rPr>
        <w:t>a</w:t>
      </w:r>
      <w:proofErr w:type="spellEnd"/>
      <w:r w:rsidRPr="00B87C4D">
        <w:rPr>
          <w:rStyle w:val="a4"/>
          <w:rFonts w:eastAsiaTheme="majorEastAsia"/>
          <w:color w:val="000000"/>
          <w:sz w:val="28"/>
          <w:szCs w:val="28"/>
        </w:rPr>
        <w:t xml:space="preserve">, </w:t>
      </w:r>
      <w:proofErr w:type="spellStart"/>
      <w:r w:rsidRPr="00B87C4D">
        <w:rPr>
          <w:rStyle w:val="a4"/>
          <w:rFonts w:eastAsiaTheme="majorEastAsia"/>
          <w:color w:val="000000"/>
          <w:sz w:val="28"/>
          <w:szCs w:val="28"/>
        </w:rPr>
        <w:t>b</w:t>
      </w:r>
      <w:proofErr w:type="spellEnd"/>
      <w:r w:rsidRPr="00B87C4D">
        <w:rPr>
          <w:color w:val="000000"/>
          <w:sz w:val="28"/>
          <w:szCs w:val="28"/>
        </w:rPr>
        <w:t xml:space="preserve"> – катеты, </w:t>
      </w:r>
      <w:proofErr w:type="gramStart"/>
      <w:r w:rsidRPr="00B87C4D">
        <w:rPr>
          <w:rStyle w:val="a4"/>
          <w:rFonts w:eastAsiaTheme="majorEastAsia"/>
          <w:color w:val="000000"/>
          <w:sz w:val="28"/>
          <w:szCs w:val="28"/>
        </w:rPr>
        <w:t>с</w:t>
      </w:r>
      <w:proofErr w:type="gramEnd"/>
      <w:r w:rsidRPr="00B87C4D">
        <w:rPr>
          <w:color w:val="000000"/>
          <w:sz w:val="28"/>
          <w:szCs w:val="28"/>
        </w:rPr>
        <w:t xml:space="preserve"> – гипотенуза.</w:t>
      </w:r>
    </w:p>
    <w:p w:rsidR="004E04BB" w:rsidRPr="00B87C4D" w:rsidRDefault="004E04BB" w:rsidP="004E04B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87C4D">
        <w:rPr>
          <w:b/>
          <w:bCs/>
          <w:color w:val="000000"/>
          <w:sz w:val="28"/>
          <w:szCs w:val="28"/>
        </w:rPr>
        <w:t>Доказать:</w:t>
      </w:r>
      <w:r w:rsidRPr="00B87C4D">
        <w:rPr>
          <w:color w:val="000000"/>
          <w:sz w:val="28"/>
          <w:szCs w:val="28"/>
        </w:rPr>
        <w:t xml:space="preserve"> </w:t>
      </w:r>
      <w:r w:rsidRPr="00B87C4D">
        <w:rPr>
          <w:rStyle w:val="a4"/>
          <w:rFonts w:eastAsiaTheme="majorEastAsia"/>
          <w:color w:val="000000"/>
          <w:sz w:val="28"/>
          <w:szCs w:val="28"/>
        </w:rPr>
        <w:t>с</w:t>
      </w:r>
      <w:proofErr w:type="gramStart"/>
      <w:r w:rsidRPr="00B87C4D">
        <w:rPr>
          <w:rStyle w:val="a4"/>
          <w:rFonts w:eastAsiaTheme="majorEastAsia"/>
          <w:color w:val="000000"/>
          <w:sz w:val="28"/>
          <w:szCs w:val="28"/>
          <w:vertAlign w:val="superscript"/>
        </w:rPr>
        <w:t>2</w:t>
      </w:r>
      <w:proofErr w:type="gramEnd"/>
      <w:r w:rsidRPr="00B87C4D">
        <w:rPr>
          <w:rStyle w:val="a4"/>
          <w:rFonts w:eastAsiaTheme="majorEastAsia"/>
          <w:color w:val="000000"/>
          <w:sz w:val="28"/>
          <w:szCs w:val="28"/>
        </w:rPr>
        <w:t xml:space="preserve"> = а</w:t>
      </w:r>
      <w:r w:rsidRPr="00B87C4D">
        <w:rPr>
          <w:rStyle w:val="a4"/>
          <w:rFonts w:eastAsiaTheme="majorEastAsia"/>
          <w:color w:val="000000"/>
          <w:sz w:val="28"/>
          <w:szCs w:val="28"/>
          <w:vertAlign w:val="superscript"/>
        </w:rPr>
        <w:t>2</w:t>
      </w:r>
      <w:r w:rsidRPr="00B87C4D">
        <w:rPr>
          <w:rStyle w:val="a4"/>
          <w:rFonts w:eastAsiaTheme="majorEastAsia"/>
          <w:color w:val="000000"/>
          <w:sz w:val="28"/>
          <w:szCs w:val="28"/>
        </w:rPr>
        <w:t xml:space="preserve"> + b</w:t>
      </w:r>
      <w:r w:rsidRPr="00B87C4D">
        <w:rPr>
          <w:rStyle w:val="a4"/>
          <w:rFonts w:eastAsiaTheme="majorEastAsia"/>
          <w:color w:val="000000"/>
          <w:sz w:val="28"/>
          <w:szCs w:val="28"/>
          <w:vertAlign w:val="superscript"/>
        </w:rPr>
        <w:t>2</w:t>
      </w:r>
      <w:r w:rsidRPr="00B87C4D">
        <w:rPr>
          <w:color w:val="000000"/>
          <w:sz w:val="28"/>
          <w:szCs w:val="28"/>
        </w:rPr>
        <w:t>.</w:t>
      </w:r>
    </w:p>
    <w:p w:rsidR="00622707" w:rsidRDefault="004E04BB" w:rsidP="004E04B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B87C4D">
        <w:rPr>
          <w:b/>
          <w:bCs/>
          <w:color w:val="000000"/>
          <w:sz w:val="28"/>
          <w:szCs w:val="28"/>
        </w:rPr>
        <w:t xml:space="preserve">Доказательство: </w:t>
      </w:r>
    </w:p>
    <w:p w:rsidR="00DE33E9" w:rsidRDefault="00DE33E9" w:rsidP="004E04B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4E04BB" w:rsidRPr="00B87C4D" w:rsidRDefault="004E04BB" w:rsidP="004E04B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87C4D">
        <w:rPr>
          <w:color w:val="000000"/>
          <w:sz w:val="28"/>
          <w:szCs w:val="28"/>
        </w:rPr>
        <w:t>Достроим треугольник до квадрата со стороной (</w:t>
      </w:r>
      <w:proofErr w:type="spellStart"/>
      <w:r w:rsidRPr="00B87C4D">
        <w:rPr>
          <w:rStyle w:val="a4"/>
          <w:rFonts w:eastAsiaTheme="majorEastAsia"/>
          <w:color w:val="000000"/>
          <w:sz w:val="28"/>
          <w:szCs w:val="28"/>
        </w:rPr>
        <w:t>a</w:t>
      </w:r>
      <w:proofErr w:type="spellEnd"/>
      <w:r w:rsidRPr="00B87C4D">
        <w:rPr>
          <w:rStyle w:val="a4"/>
          <w:rFonts w:eastAsiaTheme="majorEastAsia"/>
          <w:color w:val="000000"/>
          <w:sz w:val="28"/>
          <w:szCs w:val="28"/>
        </w:rPr>
        <w:t xml:space="preserve"> + </w:t>
      </w:r>
      <w:proofErr w:type="spellStart"/>
      <w:r w:rsidRPr="00B87C4D">
        <w:rPr>
          <w:rStyle w:val="a4"/>
          <w:rFonts w:eastAsiaTheme="majorEastAsia"/>
          <w:color w:val="000000"/>
          <w:sz w:val="28"/>
          <w:szCs w:val="28"/>
        </w:rPr>
        <w:t>b</w:t>
      </w:r>
      <w:proofErr w:type="spellEnd"/>
      <w:r w:rsidRPr="00B87C4D">
        <w:rPr>
          <w:color w:val="000000"/>
          <w:sz w:val="28"/>
          <w:szCs w:val="28"/>
        </w:rPr>
        <w:t xml:space="preserve">) так, как показано на рисунке. Площадь этого квадрата </w:t>
      </w:r>
      <w:r w:rsidRPr="00B87C4D">
        <w:rPr>
          <w:rStyle w:val="a4"/>
          <w:rFonts w:eastAsiaTheme="majorEastAsia"/>
          <w:color w:val="000000"/>
          <w:sz w:val="28"/>
          <w:szCs w:val="28"/>
        </w:rPr>
        <w:t>S = (</w:t>
      </w:r>
      <w:proofErr w:type="spellStart"/>
      <w:r w:rsidRPr="00B87C4D">
        <w:rPr>
          <w:rStyle w:val="a4"/>
          <w:rFonts w:eastAsiaTheme="majorEastAsia"/>
          <w:color w:val="000000"/>
          <w:sz w:val="28"/>
          <w:szCs w:val="28"/>
        </w:rPr>
        <w:t>a</w:t>
      </w:r>
      <w:proofErr w:type="spellEnd"/>
      <w:r w:rsidRPr="00B87C4D">
        <w:rPr>
          <w:rStyle w:val="a4"/>
          <w:rFonts w:eastAsiaTheme="majorEastAsia"/>
          <w:color w:val="000000"/>
          <w:sz w:val="28"/>
          <w:szCs w:val="28"/>
        </w:rPr>
        <w:t xml:space="preserve"> + </w:t>
      </w:r>
      <w:proofErr w:type="spellStart"/>
      <w:r w:rsidRPr="00B87C4D">
        <w:rPr>
          <w:rStyle w:val="a4"/>
          <w:rFonts w:eastAsiaTheme="majorEastAsia"/>
          <w:color w:val="000000"/>
          <w:sz w:val="28"/>
          <w:szCs w:val="28"/>
        </w:rPr>
        <w:t>b</w:t>
      </w:r>
      <w:proofErr w:type="spellEnd"/>
      <w:r w:rsidRPr="00B87C4D">
        <w:rPr>
          <w:rStyle w:val="a4"/>
          <w:rFonts w:eastAsiaTheme="majorEastAsia"/>
          <w:color w:val="000000"/>
          <w:sz w:val="28"/>
          <w:szCs w:val="28"/>
        </w:rPr>
        <w:t>)</w:t>
      </w:r>
      <w:r w:rsidRPr="00B87C4D">
        <w:rPr>
          <w:rStyle w:val="a4"/>
          <w:rFonts w:eastAsiaTheme="majorEastAsia"/>
          <w:color w:val="000000"/>
          <w:sz w:val="28"/>
          <w:szCs w:val="28"/>
          <w:vertAlign w:val="superscript"/>
        </w:rPr>
        <w:t>2</w:t>
      </w:r>
      <w:r w:rsidRPr="00B87C4D">
        <w:rPr>
          <w:color w:val="000000"/>
          <w:sz w:val="28"/>
          <w:szCs w:val="28"/>
        </w:rPr>
        <w:t>. С другой стороны, этот квадрат составлен из четырёх равных прямоугольных треугольников, площадь каждого из которых равна 1/2</w:t>
      </w:r>
      <w:r w:rsidRPr="00B87C4D">
        <w:rPr>
          <w:rStyle w:val="a4"/>
          <w:rFonts w:eastAsiaTheme="majorEastAsia"/>
          <w:color w:val="000000"/>
          <w:sz w:val="28"/>
          <w:szCs w:val="28"/>
        </w:rPr>
        <w:t>ab</w:t>
      </w:r>
      <w:r w:rsidRPr="00B87C4D">
        <w:rPr>
          <w:color w:val="000000"/>
          <w:sz w:val="28"/>
          <w:szCs w:val="28"/>
        </w:rPr>
        <w:t xml:space="preserve">, и квадрата со стороной </w:t>
      </w:r>
      <w:proofErr w:type="gramStart"/>
      <w:r w:rsidRPr="00B87C4D">
        <w:rPr>
          <w:i/>
          <w:iCs/>
          <w:color w:val="000000"/>
          <w:sz w:val="28"/>
          <w:szCs w:val="28"/>
        </w:rPr>
        <w:t>с</w:t>
      </w:r>
      <w:proofErr w:type="gramEnd"/>
      <w:r w:rsidRPr="00B87C4D">
        <w:rPr>
          <w:color w:val="000000"/>
          <w:sz w:val="28"/>
          <w:szCs w:val="28"/>
        </w:rPr>
        <w:t>.</w:t>
      </w:r>
    </w:p>
    <w:p w:rsidR="004E04BB" w:rsidRPr="00B87C4D" w:rsidRDefault="004E04BB" w:rsidP="00DE33E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7C4D">
        <w:rPr>
          <w:bCs/>
          <w:color w:val="000000"/>
          <w:sz w:val="28"/>
          <w:szCs w:val="28"/>
          <w:u w:val="single"/>
        </w:rPr>
        <w:t>Вопрос</w:t>
      </w:r>
      <w:r w:rsidRPr="00B87C4D">
        <w:rPr>
          <w:b/>
          <w:bCs/>
          <w:color w:val="000000"/>
          <w:sz w:val="28"/>
          <w:szCs w:val="28"/>
        </w:rPr>
        <w:t>:</w:t>
      </w:r>
      <w:r w:rsidRPr="00B87C4D">
        <w:rPr>
          <w:color w:val="000000"/>
          <w:sz w:val="28"/>
          <w:szCs w:val="28"/>
        </w:rPr>
        <w:t xml:space="preserve"> Объясните, почему четырёхугольник со стороной </w:t>
      </w:r>
      <w:proofErr w:type="gramStart"/>
      <w:r w:rsidRPr="00B87C4D">
        <w:rPr>
          <w:color w:val="000000"/>
          <w:sz w:val="28"/>
          <w:szCs w:val="28"/>
        </w:rPr>
        <w:t>с</w:t>
      </w:r>
      <w:proofErr w:type="gramEnd"/>
      <w:r w:rsidRPr="00B87C4D">
        <w:rPr>
          <w:color w:val="000000"/>
          <w:sz w:val="28"/>
          <w:szCs w:val="28"/>
        </w:rPr>
        <w:t xml:space="preserve">  </w:t>
      </w:r>
      <w:proofErr w:type="gramStart"/>
      <w:r w:rsidRPr="00B87C4D">
        <w:rPr>
          <w:color w:val="000000"/>
          <w:sz w:val="28"/>
          <w:szCs w:val="28"/>
        </w:rPr>
        <w:t>является</w:t>
      </w:r>
      <w:proofErr w:type="gramEnd"/>
      <w:r w:rsidRPr="00B87C4D">
        <w:rPr>
          <w:color w:val="000000"/>
          <w:sz w:val="28"/>
          <w:szCs w:val="28"/>
        </w:rPr>
        <w:t xml:space="preserve"> квадратом?</w:t>
      </w:r>
    </w:p>
    <w:p w:rsidR="004E04BB" w:rsidRPr="00B87C4D" w:rsidRDefault="004E04BB" w:rsidP="00DE33E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87C4D">
        <w:rPr>
          <w:color w:val="000000"/>
          <w:sz w:val="28"/>
          <w:szCs w:val="28"/>
        </w:rPr>
        <w:t>(Ответ учащегося:</w:t>
      </w:r>
      <w:proofErr w:type="gramEnd"/>
      <w:r w:rsidRPr="00B87C4D">
        <w:rPr>
          <w:color w:val="000000"/>
          <w:sz w:val="28"/>
          <w:szCs w:val="28"/>
        </w:rPr>
        <w:t xml:space="preserve"> </w:t>
      </w:r>
      <w:proofErr w:type="gramStart"/>
      <w:r w:rsidRPr="00B87C4D">
        <w:rPr>
          <w:sz w:val="28"/>
          <w:szCs w:val="28"/>
        </w:rPr>
        <w:t xml:space="preserve">Так как сумма острых  углов в прямоугольном треугольнике равна 90  градусов, а сумма всех углов при каждой вершине 180, то углы </w:t>
      </w:r>
      <w:r w:rsidRPr="00B87C4D">
        <w:rPr>
          <w:sz w:val="28"/>
          <w:szCs w:val="28"/>
          <w:lang w:val="en-US"/>
        </w:rPr>
        <w:t>ABCD</w:t>
      </w:r>
      <w:r w:rsidRPr="00B87C4D">
        <w:rPr>
          <w:sz w:val="28"/>
          <w:szCs w:val="28"/>
        </w:rPr>
        <w:t xml:space="preserve"> будут прямые.)</w:t>
      </w:r>
      <w:proofErr w:type="gramEnd"/>
    </w:p>
    <w:p w:rsidR="004E04BB" w:rsidRPr="00B87C4D" w:rsidRDefault="004E04BB" w:rsidP="004E04B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r w:rsidRPr="00B87C4D">
        <w:rPr>
          <w:color w:val="000000"/>
          <w:sz w:val="28"/>
          <w:szCs w:val="28"/>
        </w:rPr>
        <w:t>Тогда</w:t>
      </w:r>
      <w:r w:rsidRPr="00B87C4D">
        <w:rPr>
          <w:color w:val="000000"/>
          <w:sz w:val="28"/>
          <w:szCs w:val="28"/>
          <w:lang w:val="en-US"/>
        </w:rPr>
        <w:t xml:space="preserve"> S = 4 * 1/2</w:t>
      </w:r>
      <w:r w:rsidRPr="00B87C4D">
        <w:rPr>
          <w:rStyle w:val="a4"/>
          <w:rFonts w:eastAsiaTheme="majorEastAsia"/>
          <w:color w:val="000000"/>
          <w:sz w:val="28"/>
          <w:szCs w:val="28"/>
          <w:lang w:val="en-US"/>
        </w:rPr>
        <w:t>ab + c</w:t>
      </w:r>
      <w:r w:rsidRPr="00B87C4D">
        <w:rPr>
          <w:rStyle w:val="a4"/>
          <w:rFonts w:eastAsiaTheme="majorEastAsia"/>
          <w:color w:val="000000"/>
          <w:sz w:val="28"/>
          <w:szCs w:val="28"/>
          <w:vertAlign w:val="superscript"/>
          <w:lang w:val="en-US"/>
        </w:rPr>
        <w:t>2</w:t>
      </w:r>
      <w:r w:rsidRPr="00B87C4D">
        <w:rPr>
          <w:rStyle w:val="a4"/>
          <w:rFonts w:eastAsiaTheme="majorEastAsia"/>
          <w:color w:val="000000"/>
          <w:sz w:val="28"/>
          <w:szCs w:val="28"/>
          <w:lang w:val="en-US"/>
        </w:rPr>
        <w:t xml:space="preserve"> = 2 </w:t>
      </w:r>
      <w:proofErr w:type="spellStart"/>
      <w:r w:rsidRPr="00B87C4D">
        <w:rPr>
          <w:rStyle w:val="a4"/>
          <w:rFonts w:eastAsiaTheme="majorEastAsia"/>
          <w:color w:val="000000"/>
          <w:sz w:val="28"/>
          <w:szCs w:val="28"/>
          <w:lang w:val="en-US"/>
        </w:rPr>
        <w:t>ab</w:t>
      </w:r>
      <w:proofErr w:type="spellEnd"/>
      <w:r w:rsidRPr="00B87C4D">
        <w:rPr>
          <w:rStyle w:val="a4"/>
          <w:rFonts w:eastAsiaTheme="majorEastAsia"/>
          <w:color w:val="000000"/>
          <w:sz w:val="28"/>
          <w:szCs w:val="28"/>
          <w:lang w:val="en-US"/>
        </w:rPr>
        <w:t xml:space="preserve"> + c</w:t>
      </w:r>
      <w:r w:rsidRPr="00B87C4D">
        <w:rPr>
          <w:rStyle w:val="a4"/>
          <w:rFonts w:eastAsiaTheme="majorEastAsia"/>
          <w:color w:val="000000"/>
          <w:sz w:val="28"/>
          <w:szCs w:val="28"/>
          <w:vertAlign w:val="superscript"/>
          <w:lang w:val="en-US"/>
        </w:rPr>
        <w:t>2</w:t>
      </w:r>
      <w:r w:rsidRPr="00B87C4D">
        <w:rPr>
          <w:color w:val="000000"/>
          <w:sz w:val="28"/>
          <w:szCs w:val="28"/>
          <w:lang w:val="en-US"/>
        </w:rPr>
        <w:t xml:space="preserve"> </w:t>
      </w:r>
    </w:p>
    <w:p w:rsidR="004E04BB" w:rsidRPr="00B87C4D" w:rsidRDefault="004E04BB" w:rsidP="004E04B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87C4D">
        <w:rPr>
          <w:color w:val="000000"/>
          <w:sz w:val="28"/>
          <w:szCs w:val="28"/>
        </w:rPr>
        <w:t xml:space="preserve">Таким образом, </w:t>
      </w:r>
      <w:r w:rsidRPr="00B87C4D">
        <w:rPr>
          <w:rStyle w:val="a4"/>
          <w:rFonts w:eastAsiaTheme="majorEastAsia"/>
          <w:color w:val="000000"/>
          <w:sz w:val="28"/>
          <w:szCs w:val="28"/>
        </w:rPr>
        <w:t>(</w:t>
      </w:r>
      <w:proofErr w:type="spellStart"/>
      <w:r w:rsidRPr="00B87C4D">
        <w:rPr>
          <w:rStyle w:val="a4"/>
          <w:rFonts w:eastAsiaTheme="majorEastAsia"/>
          <w:color w:val="000000"/>
          <w:sz w:val="28"/>
          <w:szCs w:val="28"/>
        </w:rPr>
        <w:t>a</w:t>
      </w:r>
      <w:proofErr w:type="spellEnd"/>
      <w:r w:rsidRPr="00B87C4D">
        <w:rPr>
          <w:rStyle w:val="a4"/>
          <w:rFonts w:eastAsiaTheme="majorEastAsia"/>
          <w:color w:val="000000"/>
          <w:sz w:val="28"/>
          <w:szCs w:val="28"/>
        </w:rPr>
        <w:t xml:space="preserve"> + </w:t>
      </w:r>
      <w:proofErr w:type="spellStart"/>
      <w:r w:rsidRPr="00B87C4D">
        <w:rPr>
          <w:rStyle w:val="a4"/>
          <w:rFonts w:eastAsiaTheme="majorEastAsia"/>
          <w:color w:val="000000"/>
          <w:sz w:val="28"/>
          <w:szCs w:val="28"/>
        </w:rPr>
        <w:t>b</w:t>
      </w:r>
      <w:proofErr w:type="spellEnd"/>
      <w:r w:rsidRPr="00B87C4D">
        <w:rPr>
          <w:rStyle w:val="a4"/>
          <w:rFonts w:eastAsiaTheme="majorEastAsia"/>
          <w:color w:val="000000"/>
          <w:sz w:val="28"/>
          <w:szCs w:val="28"/>
        </w:rPr>
        <w:t>)</w:t>
      </w:r>
      <w:r w:rsidRPr="00B87C4D">
        <w:rPr>
          <w:rStyle w:val="a4"/>
          <w:rFonts w:eastAsiaTheme="majorEastAsia"/>
          <w:color w:val="000000"/>
          <w:sz w:val="28"/>
          <w:szCs w:val="28"/>
          <w:vertAlign w:val="superscript"/>
        </w:rPr>
        <w:t>2</w:t>
      </w:r>
      <w:r w:rsidRPr="00B87C4D">
        <w:rPr>
          <w:rStyle w:val="a4"/>
          <w:rFonts w:eastAsiaTheme="majorEastAsia"/>
          <w:color w:val="000000"/>
          <w:sz w:val="28"/>
          <w:szCs w:val="28"/>
        </w:rPr>
        <w:t xml:space="preserve"> = 2ab + c</w:t>
      </w:r>
      <w:r w:rsidRPr="00B87C4D">
        <w:rPr>
          <w:rStyle w:val="a4"/>
          <w:rFonts w:eastAsiaTheme="majorEastAsia"/>
          <w:color w:val="000000"/>
          <w:sz w:val="28"/>
          <w:szCs w:val="28"/>
          <w:vertAlign w:val="superscript"/>
        </w:rPr>
        <w:t>2</w:t>
      </w:r>
      <w:r w:rsidRPr="00B87C4D">
        <w:rPr>
          <w:color w:val="000000"/>
          <w:sz w:val="28"/>
          <w:szCs w:val="28"/>
        </w:rPr>
        <w:t xml:space="preserve">, откуда </w:t>
      </w:r>
      <w:r w:rsidRPr="00B87C4D">
        <w:rPr>
          <w:rStyle w:val="a4"/>
          <w:rFonts w:eastAsiaTheme="majorEastAsia"/>
          <w:color w:val="000000"/>
          <w:sz w:val="28"/>
          <w:szCs w:val="28"/>
        </w:rPr>
        <w:t>с</w:t>
      </w:r>
      <w:proofErr w:type="gramStart"/>
      <w:r w:rsidRPr="00B87C4D">
        <w:rPr>
          <w:rStyle w:val="a4"/>
          <w:rFonts w:eastAsiaTheme="majorEastAsia"/>
          <w:color w:val="000000"/>
          <w:sz w:val="28"/>
          <w:szCs w:val="28"/>
          <w:vertAlign w:val="superscript"/>
        </w:rPr>
        <w:t>2</w:t>
      </w:r>
      <w:proofErr w:type="gramEnd"/>
      <w:r w:rsidRPr="00B87C4D">
        <w:rPr>
          <w:rStyle w:val="a4"/>
          <w:rFonts w:eastAsiaTheme="majorEastAsia"/>
          <w:color w:val="000000"/>
          <w:sz w:val="28"/>
          <w:szCs w:val="28"/>
        </w:rPr>
        <w:t xml:space="preserve"> = a</w:t>
      </w:r>
      <w:r w:rsidRPr="00B87C4D">
        <w:rPr>
          <w:rStyle w:val="a4"/>
          <w:rFonts w:eastAsiaTheme="majorEastAsia"/>
          <w:color w:val="000000"/>
          <w:sz w:val="28"/>
          <w:szCs w:val="28"/>
          <w:vertAlign w:val="superscript"/>
        </w:rPr>
        <w:t>2</w:t>
      </w:r>
      <w:r w:rsidRPr="00B87C4D">
        <w:rPr>
          <w:rStyle w:val="a4"/>
          <w:rFonts w:eastAsiaTheme="majorEastAsia"/>
          <w:color w:val="000000"/>
          <w:sz w:val="28"/>
          <w:szCs w:val="28"/>
        </w:rPr>
        <w:t>+ b</w:t>
      </w:r>
      <w:r w:rsidRPr="00B87C4D">
        <w:rPr>
          <w:rStyle w:val="a4"/>
          <w:rFonts w:eastAsiaTheme="majorEastAsia"/>
          <w:color w:val="000000"/>
          <w:sz w:val="28"/>
          <w:szCs w:val="28"/>
          <w:vertAlign w:val="superscript"/>
        </w:rPr>
        <w:t>2</w:t>
      </w:r>
      <w:r w:rsidRPr="00B87C4D">
        <w:rPr>
          <w:color w:val="000000"/>
          <w:sz w:val="28"/>
          <w:szCs w:val="28"/>
        </w:rPr>
        <w:t>.</w:t>
      </w:r>
    </w:p>
    <w:p w:rsidR="004E04BB" w:rsidRPr="00B87C4D" w:rsidRDefault="004E04BB" w:rsidP="00DE33E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7C4D">
        <w:rPr>
          <w:color w:val="000000"/>
          <w:sz w:val="28"/>
          <w:szCs w:val="28"/>
        </w:rPr>
        <w:t xml:space="preserve">Многие известные и неизвестные </w:t>
      </w:r>
      <w:proofErr w:type="gramStart"/>
      <w:r w:rsidRPr="00B87C4D">
        <w:rPr>
          <w:color w:val="000000"/>
          <w:sz w:val="28"/>
          <w:szCs w:val="28"/>
        </w:rPr>
        <w:t>мыслители</w:t>
      </w:r>
      <w:proofErr w:type="gramEnd"/>
      <w:r w:rsidRPr="00B87C4D">
        <w:rPr>
          <w:color w:val="000000"/>
          <w:sz w:val="28"/>
          <w:szCs w:val="28"/>
        </w:rPr>
        <w:t xml:space="preserve"> и писатели прошлого обращались к этой замечательной теореме и посвящали ей свои строки. Теорему Пифагора можно запомнить и с помощью вот такого стихотворения  И. </w:t>
      </w:r>
      <w:proofErr w:type="spellStart"/>
      <w:r w:rsidRPr="00B87C4D">
        <w:rPr>
          <w:color w:val="000000"/>
          <w:sz w:val="28"/>
          <w:szCs w:val="28"/>
        </w:rPr>
        <w:t>Дырченко</w:t>
      </w:r>
      <w:proofErr w:type="spellEnd"/>
      <w:r w:rsidRPr="00B87C4D">
        <w:rPr>
          <w:color w:val="000000"/>
          <w:sz w:val="28"/>
          <w:szCs w:val="28"/>
        </w:rPr>
        <w:t>.</w:t>
      </w:r>
    </w:p>
    <w:p w:rsidR="004E04BB" w:rsidRPr="00DE33E9" w:rsidRDefault="004E04BB" w:rsidP="004E04BB">
      <w:pPr>
        <w:pStyle w:val="a3"/>
        <w:spacing w:before="0" w:beforeAutospacing="0" w:after="0" w:afterAutospacing="0"/>
        <w:rPr>
          <w:sz w:val="18"/>
          <w:szCs w:val="18"/>
        </w:rPr>
      </w:pPr>
      <w:r w:rsidRPr="00DE33E9">
        <w:rPr>
          <w:color w:val="000000"/>
          <w:sz w:val="18"/>
          <w:szCs w:val="18"/>
        </w:rPr>
        <w:t>Если дан нам треугольник,</w:t>
      </w:r>
      <w:r w:rsidRPr="00DE33E9">
        <w:rPr>
          <w:color w:val="000000"/>
          <w:sz w:val="18"/>
          <w:szCs w:val="18"/>
        </w:rPr>
        <w:br/>
        <w:t>Да ещё с прямым углом,</w:t>
      </w:r>
      <w:r w:rsidRPr="00DE33E9">
        <w:rPr>
          <w:color w:val="000000"/>
          <w:sz w:val="18"/>
          <w:szCs w:val="18"/>
        </w:rPr>
        <w:br/>
        <w:t>То квадрат гипотенузы</w:t>
      </w:r>
      <w:r w:rsidRPr="00DE33E9">
        <w:rPr>
          <w:color w:val="000000"/>
          <w:sz w:val="18"/>
          <w:szCs w:val="18"/>
        </w:rPr>
        <w:br/>
        <w:t>Мы всегда легко найдём</w:t>
      </w:r>
      <w:r w:rsidRPr="00DE33E9">
        <w:rPr>
          <w:color w:val="000000"/>
          <w:sz w:val="18"/>
          <w:szCs w:val="18"/>
        </w:rPr>
        <w:br/>
        <w:t>Катеты в квадрат возводим,</w:t>
      </w:r>
      <w:r w:rsidRPr="00DE33E9">
        <w:rPr>
          <w:color w:val="000000"/>
          <w:sz w:val="18"/>
          <w:szCs w:val="18"/>
        </w:rPr>
        <w:br/>
        <w:t>Сумму степеней находим</w:t>
      </w:r>
      <w:proofErr w:type="gramStart"/>
      <w:r w:rsidRPr="00DE33E9">
        <w:rPr>
          <w:color w:val="000000"/>
          <w:sz w:val="18"/>
          <w:szCs w:val="18"/>
        </w:rPr>
        <w:br/>
        <w:t>И</w:t>
      </w:r>
      <w:proofErr w:type="gramEnd"/>
      <w:r w:rsidRPr="00DE33E9">
        <w:rPr>
          <w:color w:val="000000"/>
          <w:sz w:val="18"/>
          <w:szCs w:val="18"/>
        </w:rPr>
        <w:t xml:space="preserve"> таким простым путём</w:t>
      </w:r>
      <w:r w:rsidRPr="00DE33E9">
        <w:rPr>
          <w:color w:val="000000"/>
          <w:sz w:val="18"/>
          <w:szCs w:val="18"/>
        </w:rPr>
        <w:br/>
        <w:t>К результату мы придём</w:t>
      </w:r>
      <w:r w:rsidRPr="00DE33E9">
        <w:rPr>
          <w:sz w:val="18"/>
          <w:szCs w:val="18"/>
        </w:rPr>
        <w:t xml:space="preserve"> </w:t>
      </w:r>
    </w:p>
    <w:p w:rsidR="004E04BB" w:rsidRPr="00B87C4D" w:rsidRDefault="004E04BB" w:rsidP="00DE33E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7C4D">
        <w:rPr>
          <w:color w:val="000000"/>
          <w:sz w:val="28"/>
          <w:szCs w:val="28"/>
        </w:rPr>
        <w:t xml:space="preserve">С помощью теоремы Пифагора можно решать два вида задач: </w:t>
      </w:r>
    </w:p>
    <w:p w:rsidR="004E04BB" w:rsidRPr="00B87C4D" w:rsidRDefault="004E04BB" w:rsidP="004E04BB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7C4D">
        <w:rPr>
          <w:rFonts w:ascii="Times New Roman" w:hAnsi="Times New Roman" w:cs="Times New Roman"/>
          <w:color w:val="000000"/>
          <w:sz w:val="28"/>
          <w:szCs w:val="28"/>
        </w:rPr>
        <w:t>1. Найти гипотенузу прямоугольного треугольника, если известны катеты.</w:t>
      </w:r>
    </w:p>
    <w:p w:rsidR="004E04BB" w:rsidRPr="00B87C4D" w:rsidRDefault="004E04BB" w:rsidP="004E0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C4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Дано: </w:t>
      </w:r>
      <w:r w:rsidRPr="00B87C4D">
        <w:rPr>
          <w:rFonts w:ascii="Times New Roman" w:hAnsi="Times New Roman" w:cs="Times New Roman"/>
          <w:color w:val="000000"/>
          <w:sz w:val="28"/>
          <w:szCs w:val="28"/>
        </w:rPr>
        <w:t xml:space="preserve">∆АВС, </w:t>
      </w:r>
      <w:r w:rsidRPr="00B87C4D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2875" cy="123825"/>
            <wp:effectExtent l="19050" t="0" r="9525" b="0"/>
            <wp:docPr id="7" name="Рисунок 72" descr="img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img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7C4D">
        <w:rPr>
          <w:rFonts w:ascii="Times New Roman" w:hAnsi="Times New Roman" w:cs="Times New Roman"/>
          <w:color w:val="000000"/>
          <w:sz w:val="28"/>
          <w:szCs w:val="28"/>
        </w:rPr>
        <w:t xml:space="preserve">С = 90°, </w:t>
      </w:r>
      <w:proofErr w:type="spellStart"/>
      <w:r w:rsidRPr="00B87C4D">
        <w:rPr>
          <w:rStyle w:val="a4"/>
          <w:rFonts w:ascii="Times New Roman" w:hAnsi="Times New Roman" w:cs="Times New Roman"/>
          <w:color w:val="000000"/>
          <w:sz w:val="28"/>
          <w:szCs w:val="28"/>
        </w:rPr>
        <w:t>a</w:t>
      </w:r>
      <w:proofErr w:type="spellEnd"/>
      <w:r w:rsidRPr="00B87C4D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87C4D">
        <w:rPr>
          <w:rStyle w:val="a4"/>
          <w:rFonts w:ascii="Times New Roman" w:hAnsi="Times New Roman" w:cs="Times New Roman"/>
          <w:color w:val="000000"/>
          <w:sz w:val="28"/>
          <w:szCs w:val="28"/>
        </w:rPr>
        <w:t>b</w:t>
      </w:r>
      <w:proofErr w:type="spellEnd"/>
      <w:r w:rsidRPr="00B87C4D">
        <w:rPr>
          <w:rFonts w:ascii="Times New Roman" w:hAnsi="Times New Roman" w:cs="Times New Roman"/>
          <w:color w:val="000000"/>
          <w:sz w:val="28"/>
          <w:szCs w:val="28"/>
        </w:rPr>
        <w:t xml:space="preserve"> – катеты. </w:t>
      </w:r>
      <w:r w:rsidRPr="00B87C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Найти: </w:t>
      </w:r>
      <w:proofErr w:type="gramStart"/>
      <w:r w:rsidRPr="00B87C4D">
        <w:rPr>
          <w:rStyle w:val="a4"/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B87C4D">
        <w:rPr>
          <w:rFonts w:ascii="Times New Roman" w:hAnsi="Times New Roman" w:cs="Times New Roman"/>
          <w:color w:val="000000"/>
          <w:sz w:val="28"/>
          <w:szCs w:val="28"/>
        </w:rPr>
        <w:t xml:space="preserve"> – гипотенуза.</w:t>
      </w:r>
      <w:r w:rsidRPr="00B87C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7C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Решение:</w:t>
      </w:r>
      <w:r w:rsidRPr="00B87C4D">
        <w:rPr>
          <w:rFonts w:ascii="Times New Roman" w:hAnsi="Times New Roman" w:cs="Times New Roman"/>
          <w:color w:val="000000"/>
          <w:sz w:val="28"/>
          <w:szCs w:val="28"/>
        </w:rPr>
        <w:t xml:space="preserve"> По теореме Пифагора </w:t>
      </w:r>
      <w:r w:rsidRPr="00B87C4D">
        <w:rPr>
          <w:rStyle w:val="a4"/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B87C4D">
        <w:rPr>
          <w:rStyle w:val="a4"/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proofErr w:type="gramEnd"/>
      <w:r w:rsidRPr="00B87C4D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= а</w:t>
      </w:r>
      <w:r w:rsidRPr="00B87C4D">
        <w:rPr>
          <w:rStyle w:val="a4"/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B87C4D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+ b</w:t>
      </w:r>
      <w:r w:rsidRPr="00B87C4D">
        <w:rPr>
          <w:rStyle w:val="a4"/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B87C4D">
        <w:rPr>
          <w:rFonts w:ascii="Times New Roman" w:hAnsi="Times New Roman" w:cs="Times New Roman"/>
          <w:color w:val="000000"/>
          <w:sz w:val="28"/>
          <w:szCs w:val="28"/>
        </w:rPr>
        <w:t xml:space="preserve">, тогда </w:t>
      </w:r>
      <w:r w:rsidRPr="00B87C4D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57250" cy="219075"/>
            <wp:effectExtent l="19050" t="0" r="0" b="0"/>
            <wp:docPr id="8" name="Рисунок 75" descr="img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img2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7C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04BB" w:rsidRPr="00B87C4D" w:rsidRDefault="004E04BB" w:rsidP="004E04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7C4D">
        <w:rPr>
          <w:rFonts w:ascii="Times New Roman" w:hAnsi="Times New Roman" w:cs="Times New Roman"/>
          <w:color w:val="000000"/>
          <w:sz w:val="28"/>
          <w:szCs w:val="28"/>
        </w:rPr>
        <w:t>2. Найти катет, если известна гипотенуза и другой катет.</w:t>
      </w:r>
    </w:p>
    <w:p w:rsidR="004E04BB" w:rsidRPr="00B87C4D" w:rsidRDefault="004E04BB" w:rsidP="004E04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7C4D">
        <w:rPr>
          <w:b/>
          <w:bCs/>
          <w:color w:val="000000"/>
          <w:sz w:val="28"/>
          <w:szCs w:val="28"/>
        </w:rPr>
        <w:t xml:space="preserve">Дано: </w:t>
      </w:r>
      <w:r w:rsidRPr="00B87C4D">
        <w:rPr>
          <w:color w:val="000000"/>
          <w:sz w:val="28"/>
          <w:szCs w:val="28"/>
        </w:rPr>
        <w:t xml:space="preserve">∆АВС, </w:t>
      </w:r>
      <w:r w:rsidRPr="00B87C4D">
        <w:rPr>
          <w:noProof/>
          <w:color w:val="000000"/>
          <w:sz w:val="28"/>
          <w:szCs w:val="28"/>
        </w:rPr>
        <w:drawing>
          <wp:inline distT="0" distB="0" distL="0" distR="0">
            <wp:extent cx="142875" cy="123825"/>
            <wp:effectExtent l="19050" t="0" r="9525" b="0"/>
            <wp:docPr id="9" name="Рисунок 83" descr="img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img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7C4D">
        <w:rPr>
          <w:color w:val="000000"/>
          <w:sz w:val="28"/>
          <w:szCs w:val="28"/>
        </w:rPr>
        <w:t xml:space="preserve">С = 90°, </w:t>
      </w:r>
      <w:proofErr w:type="gramStart"/>
      <w:r w:rsidRPr="00B87C4D">
        <w:rPr>
          <w:i/>
          <w:iCs/>
          <w:color w:val="000000"/>
          <w:sz w:val="28"/>
          <w:szCs w:val="28"/>
        </w:rPr>
        <w:t>с</w:t>
      </w:r>
      <w:proofErr w:type="gramEnd"/>
      <w:r w:rsidRPr="00B87C4D">
        <w:rPr>
          <w:color w:val="000000"/>
          <w:sz w:val="28"/>
          <w:szCs w:val="28"/>
        </w:rPr>
        <w:t xml:space="preserve"> – </w:t>
      </w:r>
      <w:proofErr w:type="gramStart"/>
      <w:r w:rsidRPr="00B87C4D">
        <w:rPr>
          <w:color w:val="000000"/>
          <w:sz w:val="28"/>
          <w:szCs w:val="28"/>
        </w:rPr>
        <w:t>гипотенуза</w:t>
      </w:r>
      <w:proofErr w:type="gramEnd"/>
      <w:r w:rsidRPr="00B87C4D">
        <w:rPr>
          <w:color w:val="000000"/>
          <w:sz w:val="28"/>
          <w:szCs w:val="28"/>
        </w:rPr>
        <w:t xml:space="preserve">, </w:t>
      </w:r>
      <w:r w:rsidRPr="00B87C4D">
        <w:rPr>
          <w:rStyle w:val="a4"/>
          <w:rFonts w:eastAsiaTheme="majorEastAsia"/>
          <w:color w:val="000000"/>
          <w:sz w:val="28"/>
          <w:szCs w:val="28"/>
        </w:rPr>
        <w:t>а</w:t>
      </w:r>
      <w:r w:rsidRPr="00B87C4D">
        <w:rPr>
          <w:color w:val="000000"/>
          <w:sz w:val="28"/>
          <w:szCs w:val="28"/>
        </w:rPr>
        <w:t xml:space="preserve"> – катет. </w:t>
      </w:r>
      <w:r w:rsidRPr="00B87C4D">
        <w:rPr>
          <w:b/>
          <w:bCs/>
          <w:color w:val="000000"/>
          <w:sz w:val="28"/>
          <w:szCs w:val="28"/>
        </w:rPr>
        <w:t>Найти:</w:t>
      </w:r>
      <w:r w:rsidRPr="00B87C4D">
        <w:rPr>
          <w:color w:val="000000"/>
          <w:sz w:val="28"/>
          <w:szCs w:val="28"/>
        </w:rPr>
        <w:t xml:space="preserve"> </w:t>
      </w:r>
      <w:proofErr w:type="spellStart"/>
      <w:r w:rsidRPr="00B87C4D">
        <w:rPr>
          <w:rStyle w:val="a4"/>
          <w:rFonts w:eastAsiaTheme="majorEastAsia"/>
          <w:color w:val="000000"/>
          <w:sz w:val="28"/>
          <w:szCs w:val="28"/>
        </w:rPr>
        <w:t>b</w:t>
      </w:r>
      <w:proofErr w:type="spellEnd"/>
      <w:r w:rsidRPr="00B87C4D">
        <w:rPr>
          <w:color w:val="000000"/>
          <w:sz w:val="28"/>
          <w:szCs w:val="28"/>
        </w:rPr>
        <w:t xml:space="preserve"> – катет.</w:t>
      </w:r>
    </w:p>
    <w:p w:rsidR="004E04BB" w:rsidRPr="00B87C4D" w:rsidRDefault="004E04BB" w:rsidP="004E0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C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Решение: </w:t>
      </w:r>
      <w:r w:rsidRPr="00B87C4D">
        <w:rPr>
          <w:rFonts w:ascii="Times New Roman" w:hAnsi="Times New Roman" w:cs="Times New Roman"/>
          <w:color w:val="000000"/>
          <w:sz w:val="28"/>
          <w:szCs w:val="28"/>
        </w:rPr>
        <w:t xml:space="preserve">по теореме Пифагора </w:t>
      </w:r>
      <w:r w:rsidRPr="00B87C4D">
        <w:rPr>
          <w:rStyle w:val="a4"/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B87C4D">
        <w:rPr>
          <w:rStyle w:val="a4"/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proofErr w:type="gramEnd"/>
      <w:r w:rsidRPr="00B87C4D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= а</w:t>
      </w:r>
      <w:r w:rsidRPr="00B87C4D">
        <w:rPr>
          <w:rStyle w:val="a4"/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B87C4D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+ b</w:t>
      </w:r>
      <w:r w:rsidRPr="00B87C4D">
        <w:rPr>
          <w:rStyle w:val="a4"/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B87C4D">
        <w:rPr>
          <w:rFonts w:ascii="Times New Roman" w:hAnsi="Times New Roman" w:cs="Times New Roman"/>
          <w:color w:val="000000"/>
          <w:sz w:val="28"/>
          <w:szCs w:val="28"/>
        </w:rPr>
        <w:t>, тогда</w:t>
      </w:r>
      <w:r w:rsidRPr="00B87C4D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b</w:t>
      </w:r>
      <w:r w:rsidRPr="00B87C4D">
        <w:rPr>
          <w:rStyle w:val="a4"/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B87C4D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 w:rsidRPr="00B87C4D">
        <w:rPr>
          <w:rStyle w:val="a4"/>
          <w:rFonts w:ascii="Times New Roman" w:hAnsi="Times New Roman" w:cs="Times New Roman"/>
          <w:color w:val="000000"/>
          <w:sz w:val="28"/>
          <w:szCs w:val="28"/>
        </w:rPr>
        <w:t>с</w:t>
      </w:r>
      <w:r w:rsidRPr="00B87C4D">
        <w:rPr>
          <w:rStyle w:val="a4"/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B87C4D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– а</w:t>
      </w:r>
      <w:r w:rsidRPr="00B87C4D">
        <w:rPr>
          <w:rStyle w:val="a4"/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B87C4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B87C4D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38200" cy="209550"/>
            <wp:effectExtent l="19050" t="0" r="0" b="0"/>
            <wp:docPr id="10" name="Рисунок 85" descr="img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img2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7C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04BB" w:rsidRPr="00B87C4D" w:rsidRDefault="004E04BB" w:rsidP="00DE33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7C4D">
        <w:rPr>
          <w:rFonts w:ascii="Times New Roman" w:hAnsi="Times New Roman" w:cs="Times New Roman"/>
          <w:sz w:val="28"/>
          <w:szCs w:val="28"/>
          <w:u w:val="single"/>
        </w:rPr>
        <w:t>Организация первичного закрепления</w:t>
      </w:r>
      <w:r w:rsidRPr="00B87C4D">
        <w:rPr>
          <w:rFonts w:ascii="Times New Roman" w:hAnsi="Times New Roman" w:cs="Times New Roman"/>
          <w:sz w:val="28"/>
          <w:szCs w:val="28"/>
        </w:rPr>
        <w:t>. Учащиеся  выполняют  пробное учебное действие, п</w:t>
      </w:r>
      <w:r w:rsidRPr="00B87C4D">
        <w:rPr>
          <w:rFonts w:ascii="Times New Roman" w:hAnsi="Times New Roman" w:cs="Times New Roman"/>
          <w:sz w:val="28"/>
          <w:szCs w:val="28"/>
          <w:lang w:eastAsia="ru-RU"/>
        </w:rPr>
        <w:t xml:space="preserve">роговаривая новые знания, записывают новую формулу. </w:t>
      </w:r>
      <w:r w:rsidRPr="00B87C4D">
        <w:rPr>
          <w:rFonts w:ascii="Times New Roman" w:hAnsi="Times New Roman" w:cs="Times New Roman"/>
          <w:sz w:val="28"/>
          <w:szCs w:val="28"/>
        </w:rPr>
        <w:t>Двое учащихся</w:t>
      </w:r>
      <w:r w:rsidRPr="00B87C4D">
        <w:rPr>
          <w:rFonts w:ascii="Times New Roman" w:hAnsi="Times New Roman" w:cs="Times New Roman"/>
          <w:color w:val="000000"/>
          <w:sz w:val="28"/>
          <w:szCs w:val="28"/>
        </w:rPr>
        <w:t xml:space="preserve"> решают задачи из учебника на доске (№483 (б), №484(б)), остальные решение записывают в тетрадь.</w:t>
      </w:r>
    </w:p>
    <w:p w:rsidR="004E04BB" w:rsidRPr="00B87C4D" w:rsidRDefault="004E04BB" w:rsidP="00DE33E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</w:pPr>
      <w:r w:rsidRPr="00B87C4D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Самостоятельная работа с самопроверкой по эталону. Самоанализ и</w:t>
      </w:r>
      <w:r w:rsidRPr="00B87C4D">
        <w:rPr>
          <w:rFonts w:ascii="Times New Roman" w:hAnsi="Times New Roman" w:cs="Times New Roman"/>
          <w:bCs/>
          <w:color w:val="555555"/>
          <w:sz w:val="28"/>
          <w:szCs w:val="28"/>
          <w:u w:val="single"/>
          <w:lang w:eastAsia="ru-RU"/>
        </w:rPr>
        <w:t xml:space="preserve"> </w:t>
      </w:r>
      <w:r w:rsidRPr="00B87C4D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самоконтроль.</w:t>
      </w:r>
    </w:p>
    <w:p w:rsidR="004E04BB" w:rsidRPr="00B87C4D" w:rsidRDefault="004E04BB" w:rsidP="00DE33E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7C4D">
        <w:rPr>
          <w:rFonts w:ascii="Times New Roman" w:hAnsi="Times New Roman" w:cs="Times New Roman"/>
          <w:bCs/>
          <w:sz w:val="28"/>
          <w:szCs w:val="28"/>
        </w:rPr>
        <w:t>Самостоятельная работа №483(а), 484(а)  по образцу. Ответы демонстрируются на слайде.</w:t>
      </w:r>
    </w:p>
    <w:p w:rsidR="004E04BB" w:rsidRPr="00B87C4D" w:rsidRDefault="004E04BB" w:rsidP="00DE33E9">
      <w:pPr>
        <w:pStyle w:val="1"/>
        <w:spacing w:before="0"/>
        <w:jc w:val="both"/>
        <w:rPr>
          <w:rFonts w:ascii="Times New Roman" w:hAnsi="Times New Roman" w:cs="Times New Roman"/>
          <w:b w:val="0"/>
          <w:u w:val="single"/>
        </w:rPr>
      </w:pPr>
      <w:r w:rsidRPr="00B87C4D">
        <w:rPr>
          <w:rFonts w:ascii="Times New Roman" w:hAnsi="Times New Roman" w:cs="Times New Roman"/>
          <w:b w:val="0"/>
          <w:color w:val="auto"/>
          <w:u w:val="single"/>
        </w:rPr>
        <w:t>Включение нового знания в систему знаний и повторение</w:t>
      </w:r>
      <w:r w:rsidRPr="00B87C4D">
        <w:rPr>
          <w:rFonts w:ascii="Times New Roman" w:hAnsi="Times New Roman" w:cs="Times New Roman"/>
          <w:b w:val="0"/>
          <w:u w:val="single"/>
        </w:rPr>
        <w:t>.</w:t>
      </w:r>
    </w:p>
    <w:p w:rsidR="004E04BB" w:rsidRPr="00B87C4D" w:rsidRDefault="00DE33E9" w:rsidP="004E04BB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763270</wp:posOffset>
            </wp:positionV>
            <wp:extent cx="2819400" cy="1704975"/>
            <wp:effectExtent l="19050" t="0" r="0" b="0"/>
            <wp:wrapNone/>
            <wp:docPr id="20" name="Рисунок 87" descr="img4.gif (20360 бай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img4.gif (20360 байт)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b="42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04BB" w:rsidRPr="00B87C4D">
        <w:rPr>
          <w:rFonts w:ascii="Times New Roman" w:hAnsi="Times New Roman" w:cs="Times New Roman"/>
          <w:color w:val="000000"/>
          <w:sz w:val="28"/>
          <w:szCs w:val="28"/>
        </w:rPr>
        <w:t xml:space="preserve">Дидактическая игра (работа в группах). Для устного решения (короткие записи на черновиках) каждой группе  предлагаются соответственно задачи- рисунки, найти </w:t>
      </w:r>
      <w:r w:rsidR="004E04BB" w:rsidRPr="00B87C4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</w:t>
      </w:r>
      <w:r w:rsidR="004E04BB" w:rsidRPr="00B87C4D">
        <w:rPr>
          <w:rFonts w:ascii="Times New Roman" w:hAnsi="Times New Roman" w:cs="Times New Roman"/>
          <w:color w:val="000000"/>
          <w:sz w:val="28"/>
          <w:szCs w:val="28"/>
        </w:rPr>
        <w:t xml:space="preserve">. Ответы к рисункам подаются на стол учителя в письменном виде. </w:t>
      </w:r>
    </w:p>
    <w:p w:rsidR="004E04BB" w:rsidRPr="00B87C4D" w:rsidRDefault="004E04BB" w:rsidP="004E0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4BB" w:rsidRPr="00B87C4D" w:rsidRDefault="004E04BB" w:rsidP="004E0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4BB" w:rsidRPr="00B87C4D" w:rsidRDefault="004E04BB" w:rsidP="004E04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04BB" w:rsidRPr="00B87C4D" w:rsidRDefault="004E04BB" w:rsidP="004E04B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E04BB" w:rsidRPr="00B87C4D" w:rsidRDefault="004E04BB" w:rsidP="004E0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04BB" w:rsidRPr="00B87C4D" w:rsidRDefault="004E04BB" w:rsidP="004E0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04BB" w:rsidRPr="00B87C4D" w:rsidRDefault="004E04BB" w:rsidP="004E0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04BB" w:rsidRPr="00B87C4D" w:rsidRDefault="004E04BB" w:rsidP="004E0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04BB" w:rsidRPr="00B87C4D" w:rsidRDefault="004E04BB" w:rsidP="004E0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7C4D">
        <w:rPr>
          <w:rFonts w:ascii="Times New Roman" w:hAnsi="Times New Roman" w:cs="Times New Roman"/>
          <w:sz w:val="28"/>
          <w:szCs w:val="28"/>
          <w:u w:val="single"/>
        </w:rPr>
        <w:t>Подведение итогов урока.</w:t>
      </w:r>
    </w:p>
    <w:p w:rsidR="004E04BB" w:rsidRPr="00B87C4D" w:rsidRDefault="004E04BB" w:rsidP="004E04B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87C4D">
        <w:rPr>
          <w:b/>
          <w:bCs/>
          <w:color w:val="000000"/>
          <w:sz w:val="28"/>
          <w:szCs w:val="28"/>
        </w:rPr>
        <w:t>Вопросы.</w:t>
      </w:r>
    </w:p>
    <w:p w:rsidR="004E04BB" w:rsidRPr="00B87C4D" w:rsidRDefault="004E04BB" w:rsidP="004E04BB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7C4D">
        <w:rPr>
          <w:rFonts w:ascii="Times New Roman" w:hAnsi="Times New Roman" w:cs="Times New Roman"/>
          <w:color w:val="000000"/>
          <w:sz w:val="28"/>
          <w:szCs w:val="28"/>
        </w:rPr>
        <w:t xml:space="preserve">Как называется теорема, которую мы сегодня изучили? </w:t>
      </w:r>
    </w:p>
    <w:p w:rsidR="004E04BB" w:rsidRPr="00B87C4D" w:rsidRDefault="004E04BB" w:rsidP="004E04BB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7C4D">
        <w:rPr>
          <w:rFonts w:ascii="Times New Roman" w:hAnsi="Times New Roman" w:cs="Times New Roman"/>
          <w:color w:val="000000"/>
          <w:sz w:val="28"/>
          <w:szCs w:val="28"/>
        </w:rPr>
        <w:t>Какие еще названия имеет эта теорема?</w:t>
      </w:r>
    </w:p>
    <w:p w:rsidR="004E04BB" w:rsidRPr="00B87C4D" w:rsidRDefault="004E04BB" w:rsidP="004E04BB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7C4D">
        <w:rPr>
          <w:rFonts w:ascii="Times New Roman" w:hAnsi="Times New Roman" w:cs="Times New Roman"/>
          <w:color w:val="000000"/>
          <w:sz w:val="28"/>
          <w:szCs w:val="28"/>
        </w:rPr>
        <w:t>Выставляются оценки отдельным ученикам, активно работавшим на уроке  и группе, решившей больше всех задач.</w:t>
      </w:r>
    </w:p>
    <w:p w:rsidR="004E04BB" w:rsidRPr="00B87C4D" w:rsidRDefault="004E04BB" w:rsidP="004E04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87C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87C4D">
        <w:rPr>
          <w:rFonts w:ascii="Times New Roman" w:hAnsi="Times New Roman" w:cs="Times New Roman"/>
          <w:color w:val="000000"/>
          <w:sz w:val="28"/>
          <w:szCs w:val="28"/>
          <w:u w:val="single"/>
        </w:rPr>
        <w:t>Домашнее задание:</w:t>
      </w:r>
    </w:p>
    <w:p w:rsidR="004E04BB" w:rsidRPr="00B87C4D" w:rsidRDefault="004E04BB" w:rsidP="004E0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C4D">
        <w:rPr>
          <w:rFonts w:ascii="Times New Roman" w:hAnsi="Times New Roman" w:cs="Times New Roman"/>
          <w:sz w:val="28"/>
          <w:szCs w:val="28"/>
        </w:rPr>
        <w:t>« На отлично» -№485а,486а, уметь доказывать теорему, № 490.</w:t>
      </w:r>
    </w:p>
    <w:p w:rsidR="004E04BB" w:rsidRPr="00B87C4D" w:rsidRDefault="004E04BB" w:rsidP="004E0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C4D">
        <w:rPr>
          <w:rFonts w:ascii="Times New Roman" w:hAnsi="Times New Roman" w:cs="Times New Roman"/>
          <w:sz w:val="28"/>
          <w:szCs w:val="28"/>
        </w:rPr>
        <w:t>« На хорошо» - №485а,486а, уметь доказывать теорему.</w:t>
      </w:r>
    </w:p>
    <w:p w:rsidR="004E04BB" w:rsidRPr="00B87C4D" w:rsidRDefault="004E04BB" w:rsidP="004E0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C4D">
        <w:rPr>
          <w:rFonts w:ascii="Times New Roman" w:hAnsi="Times New Roman" w:cs="Times New Roman"/>
          <w:sz w:val="28"/>
          <w:szCs w:val="28"/>
        </w:rPr>
        <w:t xml:space="preserve">« </w:t>
      </w:r>
      <w:proofErr w:type="gramStart"/>
      <w:r w:rsidRPr="00B87C4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87C4D">
        <w:rPr>
          <w:rFonts w:ascii="Times New Roman" w:hAnsi="Times New Roman" w:cs="Times New Roman"/>
          <w:sz w:val="28"/>
          <w:szCs w:val="28"/>
        </w:rPr>
        <w:t xml:space="preserve"> удовлетворительно» - №484а,483а, </w:t>
      </w:r>
      <w:proofErr w:type="gramStart"/>
      <w:r w:rsidRPr="00B87C4D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B87C4D">
        <w:rPr>
          <w:rFonts w:ascii="Times New Roman" w:hAnsi="Times New Roman" w:cs="Times New Roman"/>
          <w:sz w:val="28"/>
          <w:szCs w:val="28"/>
        </w:rPr>
        <w:t xml:space="preserve"> формулировку теоремы.</w:t>
      </w:r>
    </w:p>
    <w:p w:rsidR="004E04BB" w:rsidRPr="00B87C4D" w:rsidRDefault="004E04BB" w:rsidP="004E04BB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B87C4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</w:rPr>
        <w:t>Рефлексия учебной деятельности</w:t>
      </w:r>
      <w:r w:rsidRPr="00B87C4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4E04BB" w:rsidRPr="00B87C4D" w:rsidRDefault="004E04BB" w:rsidP="004E04BB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87C4D">
        <w:rPr>
          <w:rFonts w:ascii="Times New Roman" w:hAnsi="Times New Roman" w:cs="Times New Roman"/>
          <w:b w:val="0"/>
          <w:color w:val="000000"/>
          <w:sz w:val="28"/>
          <w:szCs w:val="28"/>
        </w:rPr>
        <w:t>Ответьте на вопросы:</w:t>
      </w:r>
    </w:p>
    <w:p w:rsidR="004E04BB" w:rsidRPr="00B87C4D" w:rsidRDefault="004E04BB" w:rsidP="004E04BB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87C4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Что в изучении темы </w:t>
      </w:r>
    </w:p>
    <w:p w:rsidR="004E04BB" w:rsidRPr="00B87C4D" w:rsidRDefault="004E04BB" w:rsidP="004E04BB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87C4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а) заинтересовало __________________________ </w:t>
      </w:r>
    </w:p>
    <w:p w:rsidR="004E04BB" w:rsidRPr="00B87C4D" w:rsidRDefault="004E04BB" w:rsidP="004E04BB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87C4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б) вызвало затруднения __________________________ </w:t>
      </w:r>
    </w:p>
    <w:p w:rsidR="004E04BB" w:rsidRPr="00B87C4D" w:rsidRDefault="004E04BB" w:rsidP="004E0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C4D">
        <w:rPr>
          <w:rFonts w:ascii="Times New Roman" w:hAnsi="Times New Roman" w:cs="Times New Roman"/>
          <w:color w:val="000000"/>
          <w:sz w:val="28"/>
          <w:szCs w:val="28"/>
        </w:rPr>
        <w:t>в) хочется узнать глубже</w:t>
      </w:r>
    </w:p>
    <w:p w:rsidR="004E04BB" w:rsidRPr="00B87C4D" w:rsidRDefault="004E04BB" w:rsidP="004E0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C4D">
        <w:rPr>
          <w:rFonts w:ascii="Times New Roman" w:hAnsi="Times New Roman" w:cs="Times New Roman"/>
          <w:sz w:val="28"/>
          <w:szCs w:val="28"/>
        </w:rPr>
        <w:t>Учитель делает выводы по рефлексии, благодарит за урок.</w:t>
      </w:r>
    </w:p>
    <w:p w:rsidR="004041D6" w:rsidRPr="00B87C4D" w:rsidRDefault="004041D6" w:rsidP="004E0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041D6" w:rsidRPr="00B87C4D" w:rsidSect="00F86A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9pt;height:9pt" o:bullet="t">
        <v:imagedata r:id="rId1" o:title="art2BB"/>
      </v:shape>
    </w:pict>
  </w:numPicBullet>
  <w:abstractNum w:abstractNumId="0">
    <w:nsid w:val="011417BA"/>
    <w:multiLevelType w:val="hybridMultilevel"/>
    <w:tmpl w:val="E2268B92"/>
    <w:lvl w:ilvl="0" w:tplc="DA7A19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C4C3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F4CF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AA79A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52B2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C4BC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A0E6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AECF3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FC9E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94248BF"/>
    <w:multiLevelType w:val="hybridMultilevel"/>
    <w:tmpl w:val="0CE64272"/>
    <w:lvl w:ilvl="0" w:tplc="7FC87B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0AB8C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6CBE7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B4C7D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84E0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70F6C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803E2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EBC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2C214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BE3461A"/>
    <w:multiLevelType w:val="hybridMultilevel"/>
    <w:tmpl w:val="512C8614"/>
    <w:lvl w:ilvl="0" w:tplc="3CBE90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98C49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20DCF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78388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44FA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12FF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7AF87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6831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E0FCD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C5F3B04"/>
    <w:multiLevelType w:val="hybridMultilevel"/>
    <w:tmpl w:val="6C489854"/>
    <w:lvl w:ilvl="0" w:tplc="7CE627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3C70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74CB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4CFD0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004BA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4823C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C6374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E8463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600E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5BF6FE2"/>
    <w:multiLevelType w:val="hybridMultilevel"/>
    <w:tmpl w:val="F4262086"/>
    <w:lvl w:ilvl="0" w:tplc="0526D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7CD61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56EC7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AA0C8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F2E4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4FCC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72937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FEC27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92A73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6783E2D"/>
    <w:multiLevelType w:val="hybridMultilevel"/>
    <w:tmpl w:val="07EE968E"/>
    <w:lvl w:ilvl="0" w:tplc="5058AA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24FDD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B6C83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78350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4ADCF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0040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4A0D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EE0A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94214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346524F"/>
    <w:multiLevelType w:val="hybridMultilevel"/>
    <w:tmpl w:val="DE527E04"/>
    <w:lvl w:ilvl="0" w:tplc="DCFAE7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6E5AB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C271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5C491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926E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9E2BE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8A55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D6BF3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AE70E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B0F4873"/>
    <w:multiLevelType w:val="multilevel"/>
    <w:tmpl w:val="459CF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5E379F"/>
    <w:multiLevelType w:val="multilevel"/>
    <w:tmpl w:val="2A3A4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C052DD"/>
    <w:multiLevelType w:val="hybridMultilevel"/>
    <w:tmpl w:val="35321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5B1D77"/>
    <w:multiLevelType w:val="hybridMultilevel"/>
    <w:tmpl w:val="24BA36EA"/>
    <w:lvl w:ilvl="0" w:tplc="078E3A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10140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A65F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8CA5D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56A7D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20416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6A2C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8DE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3073A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1922D28"/>
    <w:multiLevelType w:val="hybridMultilevel"/>
    <w:tmpl w:val="23B89A1E"/>
    <w:lvl w:ilvl="0" w:tplc="DEF63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62A9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4EC24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8ED00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F6329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D4452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0E77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4F1B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0EE8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1F51B62"/>
    <w:multiLevelType w:val="hybridMultilevel"/>
    <w:tmpl w:val="53D6B0CA"/>
    <w:lvl w:ilvl="0" w:tplc="AB86D6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FE4A1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AE16A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B4FF3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7082E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B287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2A190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CAD57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BEB0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2DB0158"/>
    <w:multiLevelType w:val="hybridMultilevel"/>
    <w:tmpl w:val="94A29B92"/>
    <w:lvl w:ilvl="0" w:tplc="CC9625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14EE1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1C405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ACD4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F4EAF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96B31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B426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46BD8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6A31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3E433CF"/>
    <w:multiLevelType w:val="hybridMultilevel"/>
    <w:tmpl w:val="A1B6309A"/>
    <w:lvl w:ilvl="0" w:tplc="E3887F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2055B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C86B6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3C256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F2CD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20DC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CCA5F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24B8E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B6288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3"/>
  </w:num>
  <w:num w:numId="8">
    <w:abstractNumId w:val="10"/>
  </w:num>
  <w:num w:numId="9">
    <w:abstractNumId w:val="0"/>
  </w:num>
  <w:num w:numId="10">
    <w:abstractNumId w:val="6"/>
  </w:num>
  <w:num w:numId="11">
    <w:abstractNumId w:val="2"/>
  </w:num>
  <w:num w:numId="12">
    <w:abstractNumId w:val="12"/>
  </w:num>
  <w:num w:numId="13">
    <w:abstractNumId w:val="7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816"/>
    <w:rsid w:val="00012B07"/>
    <w:rsid w:val="00263E86"/>
    <w:rsid w:val="002A4679"/>
    <w:rsid w:val="004041D6"/>
    <w:rsid w:val="004C1857"/>
    <w:rsid w:val="004E04BB"/>
    <w:rsid w:val="005112C3"/>
    <w:rsid w:val="005B76F6"/>
    <w:rsid w:val="00622707"/>
    <w:rsid w:val="0085351C"/>
    <w:rsid w:val="00885688"/>
    <w:rsid w:val="008B6D1B"/>
    <w:rsid w:val="008F2829"/>
    <w:rsid w:val="00AD407E"/>
    <w:rsid w:val="00B87C4D"/>
    <w:rsid w:val="00D41816"/>
    <w:rsid w:val="00D7225B"/>
    <w:rsid w:val="00DE33E9"/>
    <w:rsid w:val="00F86A09"/>
    <w:rsid w:val="00FE1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816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4E04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418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4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18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4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04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E04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Emphasis"/>
    <w:basedOn w:val="a0"/>
    <w:uiPriority w:val="20"/>
    <w:qFormat/>
    <w:rsid w:val="004E04BB"/>
    <w:rPr>
      <w:i/>
      <w:iCs/>
    </w:rPr>
  </w:style>
  <w:style w:type="character" w:styleId="a5">
    <w:name w:val="Strong"/>
    <w:basedOn w:val="a0"/>
    <w:qFormat/>
    <w:rsid w:val="004E04BB"/>
    <w:rPr>
      <w:b/>
      <w:bCs/>
    </w:rPr>
  </w:style>
  <w:style w:type="paragraph" w:styleId="a6">
    <w:name w:val="Body Text Indent"/>
    <w:basedOn w:val="a"/>
    <w:link w:val="a7"/>
    <w:rsid w:val="004E04B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E04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0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04BB"/>
    <w:rPr>
      <w:rFonts w:ascii="Tahoma" w:eastAsia="Calibri" w:hAnsi="Tahoma" w:cs="Tahoma"/>
      <w:sz w:val="16"/>
      <w:szCs w:val="16"/>
    </w:rPr>
  </w:style>
  <w:style w:type="character" w:styleId="aa">
    <w:name w:val="Hyperlink"/>
    <w:basedOn w:val="a0"/>
    <w:rsid w:val="00F86A0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87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83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5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33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1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5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63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12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hyperlink" Target="mailto:galina-huz@mail.ru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http://www.eidos.ru/journal/2009/im0830-2-1.JPG" TargetMode="External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9522F-A02C-409F-8124-0D1F34E7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10826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5</cp:revision>
  <dcterms:created xsi:type="dcterms:W3CDTF">2014-10-23T12:19:00Z</dcterms:created>
  <dcterms:modified xsi:type="dcterms:W3CDTF">2015-03-25T18:48:00Z</dcterms:modified>
</cp:coreProperties>
</file>