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22" w:rsidRPr="006E5318" w:rsidRDefault="00141F24" w:rsidP="00884155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ИСПОЛЬЗОВАНИЕ ЭЛЕКТРОННЫХ ОБРАЗОВАТЕЛЬНЫХ РЕСУРСОВ В ОБУЧЕНИИ ХИМИИ</w:t>
      </w:r>
    </w:p>
    <w:p w:rsidR="00FB7C61" w:rsidRPr="006E5318" w:rsidRDefault="00FB7C61" w:rsidP="00FB7C61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5AA" w:rsidRPr="003655AA" w:rsidRDefault="003655AA" w:rsidP="00632204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5AA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3655AA">
        <w:rPr>
          <w:rFonts w:ascii="Times New Roman" w:hAnsi="Times New Roman" w:cs="Times New Roman"/>
          <w:sz w:val="28"/>
          <w:szCs w:val="28"/>
        </w:rPr>
        <w:t xml:space="preserve"> Светлана Евгеньевна</w:t>
      </w:r>
      <w:r w:rsidR="00632204">
        <w:rPr>
          <w:rFonts w:ascii="Times New Roman" w:hAnsi="Times New Roman" w:cs="Times New Roman"/>
          <w:sz w:val="28"/>
          <w:szCs w:val="28"/>
        </w:rPr>
        <w:t xml:space="preserve"> </w:t>
      </w:r>
      <w:r w:rsidR="00632204" w:rsidRPr="003655AA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sveta</w:t>
        </w:r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evgen</w:t>
        </w:r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2204" w:rsidRPr="007D056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32204">
        <w:rPr>
          <w:rFonts w:ascii="Times New Roman" w:hAnsi="Times New Roman" w:cs="Times New Roman"/>
          <w:sz w:val="28"/>
          <w:szCs w:val="28"/>
        </w:rPr>
        <w:t>)</w:t>
      </w:r>
      <w:r w:rsidRPr="003655AA">
        <w:rPr>
          <w:rFonts w:ascii="Times New Roman" w:hAnsi="Times New Roman" w:cs="Times New Roman"/>
          <w:sz w:val="28"/>
          <w:szCs w:val="28"/>
        </w:rPr>
        <w:t xml:space="preserve">, учитель химии </w:t>
      </w:r>
    </w:p>
    <w:p w:rsidR="00D93052" w:rsidRPr="003655AA" w:rsidRDefault="003655AA" w:rsidP="00632204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55AA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3655AA">
        <w:rPr>
          <w:rFonts w:ascii="Times New Roman" w:hAnsi="Times New Roman" w:cs="Times New Roman"/>
          <w:sz w:val="28"/>
          <w:szCs w:val="28"/>
        </w:rPr>
        <w:t>общеобразовательное учреждение «Средняя общеобразовательная школа № 1» Менделеевского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655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3655AA">
        <w:rPr>
          <w:rFonts w:ascii="Times New Roman" w:hAnsi="Times New Roman" w:cs="Times New Roman"/>
          <w:sz w:val="28"/>
          <w:szCs w:val="28"/>
        </w:rPr>
        <w:t xml:space="preserve"> (М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655AA">
        <w:rPr>
          <w:rFonts w:ascii="Times New Roman" w:hAnsi="Times New Roman" w:cs="Times New Roman"/>
          <w:sz w:val="28"/>
          <w:szCs w:val="28"/>
        </w:rPr>
        <w:t>ОУ «СОШ № 1» Менделеевского муниципального района РТ), г. Менделеевск</w:t>
      </w:r>
    </w:p>
    <w:p w:rsidR="00D93052" w:rsidRPr="006E5318" w:rsidRDefault="00D93052" w:rsidP="00D93052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0395" w:rsidRPr="0025329C" w:rsidRDefault="00FF0395" w:rsidP="00FF039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329C">
        <w:rPr>
          <w:rFonts w:ascii="Times New Roman" w:hAnsi="Times New Roman" w:cs="Times New Roman"/>
          <w:i/>
          <w:sz w:val="28"/>
          <w:szCs w:val="28"/>
        </w:rPr>
        <w:t>Модернизация школьного образования подразумевает обновление его содержания. В связи с этим особое внимание уделяется созданию условий для развития личностного потенциала обучающихся. Задачей средней и высшей школы является не только обеспечение высокого уровня образования школьников, но и всестороннее развитие их мышления, умений самостоятельно пополнять свои знания. Информационно-коммуникационные технологии должны стать не средством в обучении, а неотъемлемой частью целостного образовательного процесса.</w:t>
      </w:r>
    </w:p>
    <w:p w:rsidR="00D93052" w:rsidRPr="006E5318" w:rsidRDefault="00D93052" w:rsidP="00646E4F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8">
        <w:rPr>
          <w:rFonts w:ascii="Times New Roman" w:hAnsi="Times New Roman" w:cs="Times New Roman"/>
          <w:sz w:val="28"/>
          <w:szCs w:val="28"/>
        </w:rPr>
        <w:t xml:space="preserve">Вопросы развития образования находятся сегодня в центре общественного внимания, </w:t>
      </w:r>
      <w:r w:rsidR="00F00740" w:rsidRPr="006E5318">
        <w:rPr>
          <w:rFonts w:ascii="Times New Roman" w:hAnsi="Times New Roman" w:cs="Times New Roman"/>
          <w:sz w:val="28"/>
          <w:szCs w:val="28"/>
        </w:rPr>
        <w:t>много</w:t>
      </w:r>
      <w:r w:rsidRPr="006E5318">
        <w:rPr>
          <w:rFonts w:ascii="Times New Roman" w:hAnsi="Times New Roman" w:cs="Times New Roman"/>
          <w:sz w:val="28"/>
          <w:szCs w:val="28"/>
        </w:rPr>
        <w:t xml:space="preserve"> уделяется возможностям новых информационных и телекоммуникационных технологий, которые выводят образование на новый уровень, обеспечивают свободный доступ к образовательным ресурсам широким слоям населения независимо от места проживания. </w:t>
      </w:r>
    </w:p>
    <w:p w:rsidR="00D93052" w:rsidRPr="006E5318" w:rsidRDefault="00D93052" w:rsidP="00646E4F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8">
        <w:rPr>
          <w:rFonts w:ascii="Times New Roman" w:hAnsi="Times New Roman" w:cs="Times New Roman"/>
          <w:sz w:val="28"/>
          <w:szCs w:val="28"/>
        </w:rPr>
        <w:t>В современном обществе  владение информационными технологиями ставится в один ряд с такими качествами, как умение читать и писать. Оправданно считается, что человек, умело владеющий тех</w:t>
      </w:r>
      <w:r w:rsidR="00EC0389" w:rsidRPr="006E5318">
        <w:rPr>
          <w:rFonts w:ascii="Times New Roman" w:hAnsi="Times New Roman" w:cs="Times New Roman"/>
          <w:sz w:val="28"/>
          <w:szCs w:val="28"/>
        </w:rPr>
        <w:t>нологиями и информацией, имеет н</w:t>
      </w:r>
      <w:r w:rsidRPr="006E5318">
        <w:rPr>
          <w:rFonts w:ascii="Times New Roman" w:hAnsi="Times New Roman" w:cs="Times New Roman"/>
          <w:sz w:val="28"/>
          <w:szCs w:val="28"/>
        </w:rPr>
        <w:t>овый  стиль общения, принципиально иначе подходит к оценке возникшей</w:t>
      </w:r>
      <w:r w:rsidR="00EC0389" w:rsidRPr="006E5318">
        <w:rPr>
          <w:rFonts w:ascii="Times New Roman" w:hAnsi="Times New Roman" w:cs="Times New Roman"/>
          <w:sz w:val="28"/>
          <w:szCs w:val="28"/>
        </w:rPr>
        <w:t xml:space="preserve"> проблемы и способам её решения</w:t>
      </w:r>
      <w:r w:rsidRPr="006E5318">
        <w:rPr>
          <w:rFonts w:ascii="Times New Roman" w:hAnsi="Times New Roman" w:cs="Times New Roman"/>
          <w:sz w:val="28"/>
          <w:szCs w:val="28"/>
        </w:rPr>
        <w:t>. Высказывание академика А. П. Семёнова: «Научить человека жить в информационном мире - важнейшая задача современной школы» должно стать определяющим в работе каждого современного учителя.</w:t>
      </w:r>
    </w:p>
    <w:p w:rsidR="00667D60" w:rsidRPr="006E5318" w:rsidRDefault="00667D60" w:rsidP="00646E4F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8">
        <w:rPr>
          <w:rFonts w:ascii="Times New Roman" w:hAnsi="Times New Roman" w:cs="Times New Roman"/>
          <w:sz w:val="28"/>
          <w:szCs w:val="28"/>
        </w:rPr>
        <w:lastRenderedPageBreak/>
        <w:t>Информационно – образовательная среда предстает как многокомпонентное системное образование, насыщенное разнообразными ресурсами, один из которых – информационный. Благодаря тому, что во всех школах  есть Интернет, появляются новые виды учебных материалов. Многие из них представляют собой цифрованную информацию, ранее содержавшуюся в книгах или хранившуюся на кассетах, - цифровые образовательные ресурсы (</w:t>
      </w:r>
      <w:proofErr w:type="spellStart"/>
      <w:r w:rsidRPr="006E5318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6E5318">
        <w:rPr>
          <w:rFonts w:ascii="Times New Roman" w:hAnsi="Times New Roman" w:cs="Times New Roman"/>
          <w:sz w:val="28"/>
          <w:szCs w:val="28"/>
        </w:rPr>
        <w:t>).</w:t>
      </w:r>
      <w:r w:rsidR="00D47D8B" w:rsidRPr="006E5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D8B" w:rsidRPr="006E5318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="00D47D8B" w:rsidRPr="006E5318">
        <w:rPr>
          <w:rFonts w:ascii="Times New Roman" w:hAnsi="Times New Roman" w:cs="Times New Roman"/>
          <w:sz w:val="28"/>
          <w:szCs w:val="28"/>
        </w:rPr>
        <w:t xml:space="preserve">  повышают комфортность образовательной среды, но не приводят к коренным улучшениям учебного процесса. </w:t>
      </w:r>
    </w:p>
    <w:p w:rsidR="00D47D8B" w:rsidRPr="006E5318" w:rsidRDefault="00D47D8B" w:rsidP="00646E4F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8">
        <w:rPr>
          <w:rFonts w:ascii="Times New Roman" w:hAnsi="Times New Roman" w:cs="Times New Roman"/>
          <w:sz w:val="28"/>
          <w:szCs w:val="28"/>
        </w:rPr>
        <w:t>Что же может изменить учебный процесс?</w:t>
      </w:r>
    </w:p>
    <w:p w:rsidR="001A3D7B" w:rsidRPr="006E5318" w:rsidRDefault="00D47D8B" w:rsidP="00646E4F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8">
        <w:rPr>
          <w:rFonts w:ascii="Times New Roman" w:hAnsi="Times New Roman" w:cs="Times New Roman"/>
          <w:sz w:val="28"/>
          <w:szCs w:val="28"/>
        </w:rPr>
        <w:t>Электронные образовательные ресурсы (ЭОР) нового поколения</w:t>
      </w:r>
      <w:r w:rsidR="001A3D7B" w:rsidRPr="006E5318">
        <w:rPr>
          <w:rFonts w:ascii="Times New Roman" w:hAnsi="Times New Roman" w:cs="Times New Roman"/>
          <w:sz w:val="28"/>
          <w:szCs w:val="28"/>
        </w:rPr>
        <w:t xml:space="preserve">. </w:t>
      </w:r>
      <w:r w:rsidR="00470EDF" w:rsidRPr="006E5318">
        <w:rPr>
          <w:rFonts w:ascii="Times New Roman" w:hAnsi="Times New Roman" w:cs="Times New Roman"/>
          <w:color w:val="000000"/>
          <w:sz w:val="28"/>
          <w:szCs w:val="28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</w:t>
      </w:r>
      <w:r w:rsidR="00884155" w:rsidRPr="006E5318">
        <w:rPr>
          <w:rFonts w:ascii="Times New Roman" w:hAnsi="Times New Roman" w:cs="Times New Roman"/>
          <w:color w:val="000000"/>
          <w:sz w:val="28"/>
          <w:szCs w:val="28"/>
        </w:rPr>
        <w:t>, на сегодня это компьютер</w:t>
      </w:r>
      <w:r w:rsidR="00470EDF" w:rsidRPr="006E53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A3D7B" w:rsidRPr="006E5318">
        <w:rPr>
          <w:rFonts w:ascii="Times New Roman" w:hAnsi="Times New Roman" w:cs="Times New Roman"/>
          <w:sz w:val="28"/>
          <w:szCs w:val="28"/>
        </w:rPr>
        <w:t>ЭОРы</w:t>
      </w:r>
      <w:proofErr w:type="spellEnd"/>
      <w:r w:rsidR="001A3D7B" w:rsidRPr="006E5318">
        <w:rPr>
          <w:rFonts w:ascii="Times New Roman" w:hAnsi="Times New Roman" w:cs="Times New Roman"/>
          <w:sz w:val="28"/>
          <w:szCs w:val="28"/>
        </w:rPr>
        <w:t xml:space="preserve"> –</w:t>
      </w:r>
      <w:r w:rsidR="00EC0389" w:rsidRPr="006E5318">
        <w:rPr>
          <w:rFonts w:ascii="Times New Roman" w:hAnsi="Times New Roman" w:cs="Times New Roman"/>
          <w:sz w:val="28"/>
          <w:szCs w:val="28"/>
        </w:rPr>
        <w:t xml:space="preserve"> </w:t>
      </w:r>
      <w:r w:rsidR="001A3D7B" w:rsidRPr="006E5318">
        <w:rPr>
          <w:rFonts w:ascii="Times New Roman" w:hAnsi="Times New Roman" w:cs="Times New Roman"/>
          <w:sz w:val="28"/>
          <w:szCs w:val="28"/>
        </w:rPr>
        <w:t xml:space="preserve">способны сами обучать школьника. Это не просто набор картинок или аудиозапись, </w:t>
      </w:r>
      <w:proofErr w:type="gramStart"/>
      <w:r w:rsidR="001A3D7B" w:rsidRPr="006E5318">
        <w:rPr>
          <w:rFonts w:ascii="Times New Roman" w:hAnsi="Times New Roman" w:cs="Times New Roman"/>
          <w:sz w:val="28"/>
          <w:szCs w:val="28"/>
        </w:rPr>
        <w:t>нуждающиеся</w:t>
      </w:r>
      <w:proofErr w:type="gramEnd"/>
      <w:r w:rsidR="001A3D7B" w:rsidRPr="006E5318">
        <w:rPr>
          <w:rFonts w:ascii="Times New Roman" w:hAnsi="Times New Roman" w:cs="Times New Roman"/>
          <w:sz w:val="28"/>
          <w:szCs w:val="28"/>
        </w:rPr>
        <w:t xml:space="preserve"> в учительском пояснении. В </w:t>
      </w:r>
      <w:proofErr w:type="spellStart"/>
      <w:r w:rsidR="001A3D7B" w:rsidRPr="006E5318">
        <w:rPr>
          <w:rFonts w:ascii="Times New Roman" w:hAnsi="Times New Roman" w:cs="Times New Roman"/>
          <w:sz w:val="28"/>
          <w:szCs w:val="28"/>
        </w:rPr>
        <w:t>ЭОРах</w:t>
      </w:r>
      <w:proofErr w:type="spellEnd"/>
      <w:r w:rsidR="001A3D7B" w:rsidRPr="006E5318">
        <w:rPr>
          <w:rFonts w:ascii="Times New Roman" w:hAnsi="Times New Roman" w:cs="Times New Roman"/>
          <w:sz w:val="28"/>
          <w:szCs w:val="28"/>
        </w:rPr>
        <w:t xml:space="preserve"> тоже есть голос за кадром, но он объясняет последовательность действий и, главное, указывает на ошибки, допущенные </w:t>
      </w:r>
      <w:proofErr w:type="gramStart"/>
      <w:r w:rsidR="001A3D7B" w:rsidRPr="006E531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1A3D7B" w:rsidRPr="006E5318">
        <w:rPr>
          <w:rFonts w:ascii="Times New Roman" w:hAnsi="Times New Roman" w:cs="Times New Roman"/>
          <w:sz w:val="28"/>
          <w:szCs w:val="28"/>
        </w:rPr>
        <w:t xml:space="preserve"> выполнения задания. </w:t>
      </w:r>
      <w:proofErr w:type="spellStart"/>
      <w:r w:rsidR="001A3D7B" w:rsidRPr="006E5318">
        <w:rPr>
          <w:rFonts w:ascii="Times New Roman" w:hAnsi="Times New Roman" w:cs="Times New Roman"/>
          <w:sz w:val="28"/>
          <w:szCs w:val="28"/>
        </w:rPr>
        <w:t>ЭОРы</w:t>
      </w:r>
      <w:proofErr w:type="spellEnd"/>
      <w:r w:rsidR="001A3D7B" w:rsidRPr="006E5318">
        <w:rPr>
          <w:rFonts w:ascii="Times New Roman" w:hAnsi="Times New Roman" w:cs="Times New Roman"/>
          <w:sz w:val="28"/>
          <w:szCs w:val="28"/>
        </w:rPr>
        <w:t xml:space="preserve"> служат для получения первоначальных знаний и умений, которые затем закрепляются, развиваются на уроке. Весь смысл и вся польза </w:t>
      </w:r>
      <w:proofErr w:type="spellStart"/>
      <w:r w:rsidR="001A3D7B" w:rsidRPr="006E5318">
        <w:rPr>
          <w:rFonts w:ascii="Times New Roman" w:hAnsi="Times New Roman" w:cs="Times New Roman"/>
          <w:sz w:val="28"/>
          <w:szCs w:val="28"/>
        </w:rPr>
        <w:t>ЭОРов</w:t>
      </w:r>
      <w:proofErr w:type="spellEnd"/>
      <w:r w:rsidR="001A3D7B" w:rsidRPr="006E5318">
        <w:rPr>
          <w:rFonts w:ascii="Times New Roman" w:hAnsi="Times New Roman" w:cs="Times New Roman"/>
          <w:sz w:val="28"/>
          <w:szCs w:val="28"/>
        </w:rPr>
        <w:t xml:space="preserve"> в том, чтобы дети работали с ними сами, индивидуально, иначе это ресурс в значительной мере теряет свою образовательную ценность, инновационную значимость. </w:t>
      </w:r>
    </w:p>
    <w:p w:rsidR="00F4795F" w:rsidRPr="006E5318" w:rsidRDefault="001420E8" w:rsidP="00646E4F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Грамотное применение ЭОР в учебном процессе позволят  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увеличить образовательную и воспитательную эффективность труда преподавателя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C038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вышесказанного, 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</w:t>
      </w:r>
      <w:r w:rsidR="00EC038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</w:t>
      </w:r>
      <w:r w:rsidR="00EC038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применения 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ЭОРов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химии на различных этапах урока.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педагогической практике часто использу</w:t>
      </w:r>
      <w:r w:rsidR="00EC038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электронные образовательные ресурсы, размещенные на</w:t>
      </w:r>
      <w:r w:rsidR="00EC038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сайтах, но больше всего мною используются </w:t>
      </w:r>
      <w:proofErr w:type="spellStart"/>
      <w:r w:rsidR="00EC038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ЭОРы</w:t>
      </w:r>
      <w:proofErr w:type="spellEnd"/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сайта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fcior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Данные ресурсы подразделены на три модуля: информационный, практический и контрольный. Использование модулей на различных этапах урока значительно облегчает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восприятие изучаемого материала, обеспечивает наглядность, способствует развитию</w:t>
      </w:r>
      <w:r w:rsidR="00C80F36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и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 обучающихся.</w:t>
      </w:r>
    </w:p>
    <w:p w:rsidR="000E7628" w:rsidRPr="006E5318" w:rsidRDefault="001420E8" w:rsidP="00646E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изучения нового материала и обобщения часто организу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ем работу в группах,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борудовав класс определенным количеством ноутбуков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(6-8 в зависимости от числа групп)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аждая группа во время урока организует работу с </w:t>
      </w:r>
      <w:proofErr w:type="spellStart"/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ЭОРом</w:t>
      </w:r>
      <w:proofErr w:type="spellEnd"/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при изучении темы «Оксиды углерода» в 9 классе, каждая из шести групп работала по изучению и получению информации об оксиде углерода (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) и оксиде углерода (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информационного модуля ЭОР по определенному вопросу, прописанному в карте урока. После изучения информации, оформления записи в карте – таблице, между группами происходит обмен информацией: представитель группы поясняет основные моменты изучаемого вопроса. К концу урока  у каждого обучающегося имеется заполненная карта – таблиц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необходимой информацией о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изучаемых веществах.  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в группах с </w:t>
      </w:r>
      <w:proofErr w:type="spellStart"/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ЭОРами</w:t>
      </w:r>
      <w:proofErr w:type="spellEnd"/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построена по-разному, в зависимости от изучаемого материала.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изучении темы «Спирты» в 10 классе,</w:t>
      </w:r>
      <w:r w:rsidR="00122839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разделен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шесть групп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, каждая из которых изучала определенный вопрос темы:</w:t>
      </w:r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строение, номенклатура, изомерия, физические свойства, химические свойства, получение спиртов. С помощью информационного модуля, который ребята скачивают с сайта </w:t>
      </w:r>
      <w:proofErr w:type="spellStart"/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fcior</w:t>
      </w:r>
      <w:proofErr w:type="spellEnd"/>
      <w:r w:rsidR="00A416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64CD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ссылке представленной учителем</w:t>
      </w:r>
      <w:r w:rsidR="00F27013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</w:t>
      </w:r>
      <w:r w:rsidR="00F27013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каждой группы находили ответы на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 </w:t>
      </w:r>
      <w:r w:rsidR="00F27013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изучаемой </w:t>
      </w:r>
      <w:r w:rsidR="00F27013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темы.</w:t>
      </w:r>
      <w:r w:rsidR="0051360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выполнение данной работы </w:t>
      </w:r>
      <w:proofErr w:type="gramStart"/>
      <w:r w:rsidR="0051360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 w:rsidR="003F1144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1360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3F1144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1360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="003F1144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отводилось 10 – 15 минут. Затем группы перешивались таким образом, чтобы во вновь создавшейся группе были обучающиеся разных групп, т.е. чтобы  были представлены все изучаемые вопросы темы. Задача учеников заключалась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том, чтобы </w:t>
      </w:r>
      <w:r w:rsidR="003F1144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довести и объяснить полученную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ранее </w:t>
      </w:r>
      <w:r w:rsidR="003F1144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до других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1144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 w:rsidR="00F4795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идет</w:t>
      </w:r>
      <w:r w:rsidR="00F4795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обсуждение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группах, целью которого является</w:t>
      </w:r>
      <w:r w:rsidR="00F4795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4795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единого целого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</w:t>
      </w:r>
      <w:r w:rsidR="00F4795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по изучаемой теме.</w:t>
      </w:r>
    </w:p>
    <w:p w:rsidR="000E7628" w:rsidRPr="006E5318" w:rsidRDefault="00F4795F" w:rsidP="00646E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изучение нового материала, предположение и доказательство выдвинутой гипотезы можно проследить на уроке, проведенном в 10 классе по теме «Знакомые – незнакомые вещества»</w:t>
      </w:r>
      <w:r w:rsidR="00EA20F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A0276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урока каждой </w:t>
      </w:r>
      <w:r w:rsidR="001A0276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мини-лаборатории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(группа из 5-6 человек)</w:t>
      </w:r>
      <w:r w:rsidR="001A0276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изучить вещество, например, ванилин, ментол, </w:t>
      </w:r>
      <w:r w:rsidR="00CF199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аспирин, ксилит, с которыми они знакомы по использованию их в быту, с точки зрения химии, предположить какими свойствами </w:t>
      </w:r>
      <w:r w:rsidR="009B6A1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</w:t>
      </w:r>
      <w:r w:rsidR="00CF199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обладать</w:t>
      </w:r>
      <w:r w:rsidR="009B6A1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199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проверить это практически. В результате каждая </w:t>
      </w:r>
      <w:r w:rsidR="00BB60E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199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="003C59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защищает созданный проект и знакомит 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 учащихся класса</w:t>
      </w:r>
      <w:r w:rsidR="003C59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839" w:rsidRPr="006E5318" w:rsidRDefault="006A7E4E" w:rsidP="00646E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E762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информационных модулей электронных образовательных ресурсов</w:t>
      </w:r>
      <w:r w:rsidR="003C5958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6D4B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организация работы в группе способствую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т развитию самостоятельности, формированию исследовательских умений</w:t>
      </w:r>
      <w:r w:rsidR="00556D4B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навыков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56D4B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выдвижению гипотезы и ее доказательство через получение информации,  развитие коммуникативных умений учащихся  в ходе коллективной работы.</w:t>
      </w:r>
    </w:p>
    <w:p w:rsidR="00BB60EE" w:rsidRPr="006E5318" w:rsidRDefault="00BB60EE" w:rsidP="00646E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этап урока, на котором можно использовать ЭОР, это закрепление полученных знаний. В этом случае на помощь приходят ЭОР – тренажеры. Чаще всего эти ресурсы состоят из заданий: написание уравнений реакций, составление электронных формул атомов, построение моделей молекул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 Работая с данными </w:t>
      </w:r>
      <w:proofErr w:type="spellStart"/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ЭОРами</w:t>
      </w:r>
      <w:proofErr w:type="spellEnd"/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обучающиеся отрабатывают навыки написания уравнений, конструирования моделей. Практические </w:t>
      </w:r>
      <w:proofErr w:type="spellStart"/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ЭОРы</w:t>
      </w:r>
      <w:proofErr w:type="spellEnd"/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 так же выполнение виртуальных лабораторных и практических работ, что позволяет  проводить опыты </w:t>
      </w:r>
      <w:r w:rsidR="00F55D45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виду отсутствия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некоторых хим</w:t>
      </w:r>
      <w:r w:rsidR="00F55D45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реактивов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5D45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виду их опасности. </w:t>
      </w:r>
      <w:r w:rsidR="00556D4B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 практических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</w:t>
      </w:r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проводим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275D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действительной 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реальности</w:t>
      </w:r>
      <w:r w:rsidR="0096275D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виртуальности, т. е. </w:t>
      </w:r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часть обучающихся 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непосредственно с реактивами, а </w:t>
      </w:r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другие выполняют практическую работу, используя </w:t>
      </w:r>
      <w:proofErr w:type="gramStart"/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="009D1BA7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0F4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ЭОР.</w:t>
      </w:r>
    </w:p>
    <w:p w:rsidR="004E246A" w:rsidRPr="006E5318" w:rsidRDefault="004E246A" w:rsidP="00646E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важных этапов урока является проверка по</w:t>
      </w:r>
      <w:r w:rsidR="003E33F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ученных знаний</w:t>
      </w:r>
      <w:r w:rsidR="000318D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здесь мы активно используем </w:t>
      </w:r>
      <w:proofErr w:type="spellStart"/>
      <w:r w:rsidR="000318D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ЭОРы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В основном </w:t>
      </w:r>
      <w:proofErr w:type="gram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</w:t>
      </w:r>
      <w:proofErr w:type="gram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</w:t>
      </w:r>
      <w:r w:rsidR="009B6A1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тестовыми заданиями. </w:t>
      </w:r>
      <w:r w:rsidR="000318D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п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проверке домашнего задания </w:t>
      </w:r>
      <w:r w:rsidR="000318D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 компьютерные тесты, когда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– 3 ученика работают на компьютерах</w:t>
      </w:r>
      <w:r w:rsidR="000318D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остальных в это время применяются другие  формы </w:t>
      </w:r>
      <w:r w:rsidR="000318D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проверки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 На выполнение тестов отводится 10 – 15 минут. Ввиду экономии времени использу</w:t>
      </w:r>
      <w:r w:rsidR="0028516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задания не весь тест, а несколько </w:t>
      </w:r>
      <w:r w:rsidR="0028516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важных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 (5-7).  Примен</w:t>
      </w:r>
      <w:r w:rsidR="0028516F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тестовы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проверке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всего класса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проведения контрольных и самостоятельных работ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проверке 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степени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изученного материала в конце урока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рефлексии</w:t>
      </w:r>
      <w:r w:rsidR="00D624A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при подготовке обучающихся к итоговой аттестации в форме ЕГЭ и ОГЭ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C5E" w:rsidRPr="006E5318" w:rsidRDefault="00F55D45" w:rsidP="00646E4F">
      <w:pPr>
        <w:shd w:val="clear" w:color="auto" w:fill="FFFFFF" w:themeFill="background1"/>
        <w:spacing w:after="0" w:line="360" w:lineRule="auto"/>
        <w:ind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 же, можно использовать и другие 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ЭОРы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представлены в Единой коллекции ЦОР, в «Электронном образовании Республики Татарстан» школой Кирилла и </w:t>
      </w:r>
      <w:proofErr w:type="spellStart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Мефодия</w:t>
      </w:r>
      <w:proofErr w:type="spellEnd"/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электронными учебниками. </w:t>
      </w:r>
      <w:r w:rsidR="00FB008B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известно, что ни один учитель не посоветует учебник, не просмотрев его предварительно сам. Такого подхода вполне вероятно ожидать и в отношении электронных образовательных ресурсов. Однако, главная надежда – на творческий подход учителя, который самостоятельно опробует различные варианты</w:t>
      </w:r>
      <w:r w:rsidR="003D37C6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ЭОР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итоге сам решит</w:t>
      </w:r>
      <w:r w:rsidR="009B6A1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37C6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когда их применять</w:t>
      </w:r>
      <w:r w:rsidR="00477C5E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116F" w:rsidRPr="006E5318" w:rsidRDefault="00BB116F" w:rsidP="00646E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Чему должен научиться учитель</w:t>
      </w:r>
      <w:r w:rsidR="009B6A12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использовании ЭОР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bookmarkStart w:id="0" w:name="g25"/>
      <w:bookmarkEnd w:id="0"/>
      <w:r w:rsidR="00F55D45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начала выйти в Интернет и скачать ОМС с </w:t>
      </w:r>
      <w:r w:rsidR="00F55D45"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сайта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3493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перед учителем</w:t>
      </w:r>
      <w:r w:rsidRPr="006E5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 будет состоять в разумном использовании ЭОР с пользой для учебного процесса и в конечном итоге – для каждого ученика.</w:t>
      </w:r>
    </w:p>
    <w:p w:rsidR="00476495" w:rsidRPr="006E5318" w:rsidRDefault="00496222" w:rsidP="00934930">
      <w:pPr>
        <w:pStyle w:val="a7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8">
        <w:rPr>
          <w:rFonts w:ascii="Times New Roman" w:hAnsi="Times New Roman" w:cs="Times New Roman"/>
          <w:sz w:val="28"/>
          <w:szCs w:val="28"/>
        </w:rPr>
        <w:t>Подводя итог, всему вышеперечисленному, можно сделать вывод, что Интернет – новое информационное явление, перед которым мы – учителя – оказались подобно сказочному богатырю на распутье: дорог много, выбор широк, а мы еще не успели понять, что это и зачем оно нам. Глобальная компьютерная сеть для образовательного процесса – мощный инструмент, который должен органично вписаться и в предметы образовательных областей. Работа с сетью Интернет развивает уверенность, позволяет чувствовать себя частью большого реального мира, подстегивает любознательность, позволяет разнообразить виды деятельности на уроке.</w:t>
      </w:r>
    </w:p>
    <w:sectPr w:rsidR="00476495" w:rsidRPr="006E5318" w:rsidSect="006E5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D6C"/>
    <w:multiLevelType w:val="multilevel"/>
    <w:tmpl w:val="F67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37779"/>
    <w:multiLevelType w:val="hybridMultilevel"/>
    <w:tmpl w:val="46E2C8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795031"/>
    <w:multiLevelType w:val="multilevel"/>
    <w:tmpl w:val="4C7E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B7210"/>
    <w:multiLevelType w:val="multilevel"/>
    <w:tmpl w:val="2A4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335FE"/>
    <w:multiLevelType w:val="multilevel"/>
    <w:tmpl w:val="0A3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5388C"/>
    <w:multiLevelType w:val="multilevel"/>
    <w:tmpl w:val="2C3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D2133"/>
    <w:multiLevelType w:val="multilevel"/>
    <w:tmpl w:val="9EF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B679C"/>
    <w:multiLevelType w:val="multilevel"/>
    <w:tmpl w:val="419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1592C"/>
    <w:multiLevelType w:val="hybridMultilevel"/>
    <w:tmpl w:val="5442C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5F4F2C"/>
    <w:multiLevelType w:val="multilevel"/>
    <w:tmpl w:val="0F2A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B1731E"/>
    <w:multiLevelType w:val="multilevel"/>
    <w:tmpl w:val="1D16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57CF3"/>
    <w:multiLevelType w:val="multilevel"/>
    <w:tmpl w:val="6E8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B1E1D"/>
    <w:multiLevelType w:val="multilevel"/>
    <w:tmpl w:val="0D0E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20E4E"/>
    <w:multiLevelType w:val="multilevel"/>
    <w:tmpl w:val="F58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B931A1"/>
    <w:multiLevelType w:val="multilevel"/>
    <w:tmpl w:val="598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FC24A0"/>
    <w:multiLevelType w:val="multilevel"/>
    <w:tmpl w:val="862C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475BA7"/>
    <w:multiLevelType w:val="multilevel"/>
    <w:tmpl w:val="2D58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5"/>
  </w:num>
  <w:num w:numId="10">
    <w:abstractNumId w:val="9"/>
  </w:num>
  <w:num w:numId="11">
    <w:abstractNumId w:val="6"/>
  </w:num>
  <w:num w:numId="12">
    <w:abstractNumId w:val="10"/>
  </w:num>
  <w:num w:numId="13">
    <w:abstractNumId w:val="14"/>
  </w:num>
  <w:num w:numId="14">
    <w:abstractNumId w:val="12"/>
  </w:num>
  <w:num w:numId="15">
    <w:abstractNumId w:val="8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222"/>
    <w:rsid w:val="000033FF"/>
    <w:rsid w:val="000318D2"/>
    <w:rsid w:val="000D258F"/>
    <w:rsid w:val="000E7628"/>
    <w:rsid w:val="00122839"/>
    <w:rsid w:val="00141F24"/>
    <w:rsid w:val="001420E8"/>
    <w:rsid w:val="001A0276"/>
    <w:rsid w:val="001A3D7B"/>
    <w:rsid w:val="001A7F7A"/>
    <w:rsid w:val="0020708A"/>
    <w:rsid w:val="00230D8D"/>
    <w:rsid w:val="0025329C"/>
    <w:rsid w:val="0028516F"/>
    <w:rsid w:val="002907EB"/>
    <w:rsid w:val="002E538B"/>
    <w:rsid w:val="003655AA"/>
    <w:rsid w:val="003673C7"/>
    <w:rsid w:val="003700B7"/>
    <w:rsid w:val="003C5958"/>
    <w:rsid w:val="003D37C6"/>
    <w:rsid w:val="003E33FA"/>
    <w:rsid w:val="003F1144"/>
    <w:rsid w:val="003F6701"/>
    <w:rsid w:val="0040406E"/>
    <w:rsid w:val="00470EDF"/>
    <w:rsid w:val="00476495"/>
    <w:rsid w:val="00477C5E"/>
    <w:rsid w:val="00496222"/>
    <w:rsid w:val="004E246A"/>
    <w:rsid w:val="004E6721"/>
    <w:rsid w:val="0051360F"/>
    <w:rsid w:val="00556D4B"/>
    <w:rsid w:val="005772B4"/>
    <w:rsid w:val="005C0EB8"/>
    <w:rsid w:val="005F0237"/>
    <w:rsid w:val="00632204"/>
    <w:rsid w:val="00646E4F"/>
    <w:rsid w:val="00667D60"/>
    <w:rsid w:val="006A7E4E"/>
    <w:rsid w:val="006E5318"/>
    <w:rsid w:val="00790507"/>
    <w:rsid w:val="007C34FE"/>
    <w:rsid w:val="00884155"/>
    <w:rsid w:val="008B0B93"/>
    <w:rsid w:val="00934930"/>
    <w:rsid w:val="0096275D"/>
    <w:rsid w:val="009B1DFD"/>
    <w:rsid w:val="009B6A12"/>
    <w:rsid w:val="009D1BA7"/>
    <w:rsid w:val="009E0F4F"/>
    <w:rsid w:val="009F010A"/>
    <w:rsid w:val="009F16E1"/>
    <w:rsid w:val="00A41658"/>
    <w:rsid w:val="00AD142F"/>
    <w:rsid w:val="00B07206"/>
    <w:rsid w:val="00B441E2"/>
    <w:rsid w:val="00BB116F"/>
    <w:rsid w:val="00BB60EE"/>
    <w:rsid w:val="00C1172E"/>
    <w:rsid w:val="00C7279B"/>
    <w:rsid w:val="00C77DE3"/>
    <w:rsid w:val="00C80F36"/>
    <w:rsid w:val="00C82213"/>
    <w:rsid w:val="00CF1998"/>
    <w:rsid w:val="00D47D8B"/>
    <w:rsid w:val="00D555F5"/>
    <w:rsid w:val="00D624A2"/>
    <w:rsid w:val="00D82DE3"/>
    <w:rsid w:val="00D93052"/>
    <w:rsid w:val="00E464CD"/>
    <w:rsid w:val="00E773F7"/>
    <w:rsid w:val="00EA20FF"/>
    <w:rsid w:val="00EC0389"/>
    <w:rsid w:val="00F00740"/>
    <w:rsid w:val="00F27013"/>
    <w:rsid w:val="00F4795F"/>
    <w:rsid w:val="00F55D45"/>
    <w:rsid w:val="00FB008B"/>
    <w:rsid w:val="00FB7C61"/>
    <w:rsid w:val="00FC5B93"/>
    <w:rsid w:val="00FE6C85"/>
    <w:rsid w:val="00FF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3"/>
  </w:style>
  <w:style w:type="paragraph" w:styleId="1">
    <w:name w:val="heading 1"/>
    <w:basedOn w:val="a"/>
    <w:next w:val="a"/>
    <w:link w:val="10"/>
    <w:uiPriority w:val="9"/>
    <w:qFormat/>
    <w:rsid w:val="0049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6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6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2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9622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96222"/>
    <w:rPr>
      <w:b/>
      <w:bCs/>
    </w:rPr>
  </w:style>
  <w:style w:type="paragraph" w:styleId="a4">
    <w:name w:val="Normal (Web)"/>
    <w:basedOn w:val="a"/>
    <w:uiPriority w:val="99"/>
    <w:unhideWhenUsed/>
    <w:rsid w:val="0049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96222"/>
    <w:rPr>
      <w:i/>
      <w:iCs/>
    </w:rPr>
  </w:style>
  <w:style w:type="character" w:styleId="a6">
    <w:name w:val="Hyperlink"/>
    <w:basedOn w:val="a0"/>
    <w:unhideWhenUsed/>
    <w:rsid w:val="004962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D9305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B0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a-evge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BF32-9200-42AC-95EF-724E1B03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ШСЕ</dc:creator>
  <cp:keywords/>
  <dc:description/>
  <cp:lastModifiedBy>ШСЕ</cp:lastModifiedBy>
  <cp:revision>57</cp:revision>
  <cp:lastPrinted>2014-10-13T04:12:00Z</cp:lastPrinted>
  <dcterms:created xsi:type="dcterms:W3CDTF">2014-10-11T04:15:00Z</dcterms:created>
  <dcterms:modified xsi:type="dcterms:W3CDTF">2015-03-13T16:34:00Z</dcterms:modified>
</cp:coreProperties>
</file>