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33" w:rsidRDefault="00AA74F4" w:rsidP="00AA74F4">
      <w:pPr>
        <w:jc w:val="center"/>
        <w:rPr>
          <w:b/>
        </w:rPr>
      </w:pPr>
      <w:r>
        <w:rPr>
          <w:b/>
        </w:rPr>
        <w:t xml:space="preserve">ИЗМЕРЕНИЕ ТЕПЛОФИЗИЧЕСКИХ СВОЙСТВ БИОЛОГИЧЕСКИХ ТКАНЕЙ </w:t>
      </w:r>
      <w:r w:rsidR="00A35FDE" w:rsidRPr="00A35FDE">
        <w:rPr>
          <w:b/>
        </w:rPr>
        <w:t>ДИНАМИЧЕСКИМ</w:t>
      </w:r>
      <w:r w:rsidR="00A35FDE">
        <w:rPr>
          <w:b/>
        </w:rPr>
        <w:t xml:space="preserve"> </w:t>
      </w:r>
      <w:r>
        <w:rPr>
          <w:b/>
        </w:rPr>
        <w:t>КОМПЛЕКСНЫМ МЕТОДОМ</w:t>
      </w:r>
    </w:p>
    <w:p w:rsidR="00AA74F4" w:rsidRDefault="00AA74F4" w:rsidP="00AA74F4">
      <w:pPr>
        <w:jc w:val="center"/>
      </w:pPr>
      <w:r>
        <w:t>Бурков И.А., Пономарев Д.Е., Цыганов, Д.И.</w:t>
      </w:r>
    </w:p>
    <w:p w:rsidR="00AA74F4" w:rsidRDefault="00AA74F4" w:rsidP="00AA74F4">
      <w:pPr>
        <w:jc w:val="center"/>
        <w:rPr>
          <w:i/>
        </w:rPr>
      </w:pPr>
      <w:r w:rsidRPr="00AA74F4">
        <w:rPr>
          <w:i/>
        </w:rPr>
        <w:t xml:space="preserve">МГТУ  </w:t>
      </w:r>
      <w:r>
        <w:rPr>
          <w:i/>
        </w:rPr>
        <w:t xml:space="preserve">им. Н.Э. Баумана, Россия, Москва, 2-я </w:t>
      </w:r>
      <w:proofErr w:type="spellStart"/>
      <w:r>
        <w:rPr>
          <w:i/>
        </w:rPr>
        <w:t>Бауманская</w:t>
      </w:r>
      <w:proofErr w:type="spellEnd"/>
      <w:r>
        <w:rPr>
          <w:i/>
        </w:rPr>
        <w:t xml:space="preserve"> ул., д. 5, стр. 1. </w:t>
      </w:r>
      <w:hyperlink r:id="rId6" w:history="1">
        <w:r w:rsidRPr="00BF2AE4">
          <w:rPr>
            <w:rStyle w:val="a3"/>
            <w:i/>
          </w:rPr>
          <w:t>bauman@bmstu.ru</w:t>
        </w:r>
      </w:hyperlink>
    </w:p>
    <w:p w:rsidR="00AA74F4" w:rsidRDefault="00AA74F4" w:rsidP="00AA74F4">
      <w:pPr>
        <w:jc w:val="center"/>
        <w:rPr>
          <w:i/>
        </w:rPr>
      </w:pPr>
    </w:p>
    <w:p w:rsidR="00C0130A" w:rsidRPr="00C0130A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 xml:space="preserve">В настоящее время развивается использование низких температур в медицине. Задачи, встающие на пути </w:t>
      </w:r>
      <w:proofErr w:type="spellStart"/>
      <w:r w:rsidRPr="00C0130A">
        <w:rPr>
          <w:szCs w:val="28"/>
        </w:rPr>
        <w:t>криомедицины</w:t>
      </w:r>
      <w:proofErr w:type="spellEnd"/>
      <w:r w:rsidRPr="00C0130A">
        <w:rPr>
          <w:szCs w:val="28"/>
        </w:rPr>
        <w:t>, являются междисциплинарными. Так для создания и разработки нового оборудования необходимо рассчитывать процессы теплообмена, протекающие в биологических тканях. Для этого необходимо знать теплофизические свойства объектов воздействия и устанавливать их зависимости от самого воздействия</w:t>
      </w:r>
      <w:r w:rsidR="000A6366">
        <w:rPr>
          <w:szCs w:val="28"/>
        </w:rPr>
        <w:t xml:space="preserve"> на всем необходимом диапазоне температур, с учетом скорости её изменения</w:t>
      </w:r>
      <w:r w:rsidRPr="00C0130A">
        <w:rPr>
          <w:szCs w:val="28"/>
        </w:rPr>
        <w:t>. Однако на данный момент существует недостаток такой информации. Таким образом, разработка биофизических моделей тканей и определение их теплофизических свойств является актуальным направлением развития науки о жизни.</w:t>
      </w:r>
    </w:p>
    <w:p w:rsidR="00C0130A" w:rsidRPr="00C0130A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>При исследовании взаимодействия «холода» и биологической ткани в первую очередь рассматривают: плотность, теплопроводность и теплоемкость. Источником информации о теплофизических свойствах являются результаты независимых теплофизических измерений, которые возможно получить только тогда, когда они производятся в условиях, максимально приближенных к реальным тепловым процессам</w:t>
      </w:r>
      <w:r w:rsidR="00952F57">
        <w:rPr>
          <w:szCs w:val="28"/>
        </w:rPr>
        <w:t xml:space="preserve"> </w:t>
      </w:r>
      <w:r w:rsidR="00952F57" w:rsidRPr="00952F57">
        <w:rPr>
          <w:szCs w:val="28"/>
        </w:rPr>
        <w:t>[1]</w:t>
      </w:r>
      <w:r w:rsidRPr="00C0130A">
        <w:rPr>
          <w:szCs w:val="28"/>
        </w:rPr>
        <w:t>.</w:t>
      </w:r>
    </w:p>
    <w:p w:rsidR="000A6366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 xml:space="preserve">Теплофизические свойства биологических тканей не являются постоянными величинами и зависят от множества факторов, что усложняет их измерение. Среди этих факторов стоит в первую очередь отметить разницу между тканью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</w:t>
      </w:r>
      <w:proofErr w:type="spellStart"/>
      <w:r w:rsidRPr="00C0130A">
        <w:rPr>
          <w:i/>
          <w:szCs w:val="28"/>
        </w:rPr>
        <w:t>vivo</w:t>
      </w:r>
      <w:proofErr w:type="spellEnd"/>
      <w:r w:rsidRPr="00C0130A">
        <w:rPr>
          <w:szCs w:val="28"/>
        </w:rPr>
        <w:t xml:space="preserve"> и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vitro</w:t>
      </w:r>
      <w:r w:rsidRPr="00C0130A">
        <w:rPr>
          <w:szCs w:val="28"/>
        </w:rPr>
        <w:t xml:space="preserve">, а также влияние влагосодержания на характеристики биотканей. </w:t>
      </w:r>
    </w:p>
    <w:p w:rsidR="00C0130A" w:rsidRPr="00C0130A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 xml:space="preserve">В тканях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</w:t>
      </w:r>
      <w:proofErr w:type="spellStart"/>
      <w:r w:rsidRPr="00C0130A">
        <w:rPr>
          <w:i/>
          <w:szCs w:val="28"/>
        </w:rPr>
        <w:t>vivo</w:t>
      </w:r>
      <w:proofErr w:type="spellEnd"/>
      <w:r w:rsidRPr="00C0130A">
        <w:rPr>
          <w:szCs w:val="28"/>
        </w:rPr>
        <w:t xml:space="preserve">, характерной особенностью является наличие достаточно интенсивного кровотока и метаболизма. Одной из моделей учета особенностей ткани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</w:t>
      </w:r>
      <w:proofErr w:type="spellStart"/>
      <w:r w:rsidRPr="00C0130A">
        <w:rPr>
          <w:i/>
          <w:szCs w:val="28"/>
        </w:rPr>
        <w:t>vivo</w:t>
      </w:r>
      <w:proofErr w:type="spellEnd"/>
      <w:r w:rsidRPr="00C0130A">
        <w:rPr>
          <w:szCs w:val="28"/>
        </w:rPr>
        <w:t xml:space="preserve"> является так называемая эффективная теплопроводность</w:t>
      </w:r>
      <w:r w:rsidR="00952F57" w:rsidRPr="00952F57">
        <w:rPr>
          <w:szCs w:val="28"/>
        </w:rPr>
        <w:t xml:space="preserve"> [2]</w:t>
      </w:r>
      <w:r w:rsidR="000A6366">
        <w:rPr>
          <w:szCs w:val="28"/>
        </w:rPr>
        <w:t xml:space="preserve">.    </w:t>
      </w:r>
      <w:r w:rsidRPr="00C0130A">
        <w:rPr>
          <w:szCs w:val="28"/>
        </w:rPr>
        <w:t>Удобство заключается в том, что в расчетах можно использовать теплопроводность, посчитанную вне живого организма (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vitro</w:t>
      </w:r>
      <w:r w:rsidRPr="00C0130A">
        <w:rPr>
          <w:szCs w:val="28"/>
        </w:rPr>
        <w:t xml:space="preserve">), с учетом некоторой поправки. Очевидно, что эксперименты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vitro</w:t>
      </w:r>
      <w:r w:rsidRPr="00C0130A">
        <w:rPr>
          <w:szCs w:val="28"/>
        </w:rPr>
        <w:t xml:space="preserve"> являются менее достоверными, чем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</w:t>
      </w:r>
      <w:proofErr w:type="spellStart"/>
      <w:r w:rsidRPr="00C0130A">
        <w:rPr>
          <w:i/>
          <w:szCs w:val="28"/>
        </w:rPr>
        <w:t>vivo</w:t>
      </w:r>
      <w:proofErr w:type="spellEnd"/>
      <w:r w:rsidRPr="00C0130A">
        <w:rPr>
          <w:szCs w:val="28"/>
        </w:rPr>
        <w:t xml:space="preserve">, и в большинстве своем бывают лишь необходимой предварительной стадией для оценки возможности и необходимости последующих исследований </w:t>
      </w:r>
      <w:proofErr w:type="spellStart"/>
      <w:r w:rsidRPr="00C0130A">
        <w:rPr>
          <w:i/>
          <w:szCs w:val="28"/>
        </w:rPr>
        <w:t>in</w:t>
      </w:r>
      <w:proofErr w:type="spellEnd"/>
      <w:r w:rsidRPr="00C0130A">
        <w:rPr>
          <w:i/>
          <w:szCs w:val="28"/>
        </w:rPr>
        <w:t xml:space="preserve"> </w:t>
      </w:r>
      <w:proofErr w:type="spellStart"/>
      <w:r w:rsidRPr="00C0130A">
        <w:rPr>
          <w:i/>
          <w:szCs w:val="28"/>
        </w:rPr>
        <w:t>vivo</w:t>
      </w:r>
      <w:proofErr w:type="spellEnd"/>
      <w:r w:rsidRPr="00C0130A">
        <w:rPr>
          <w:szCs w:val="28"/>
        </w:rPr>
        <w:t>.</w:t>
      </w:r>
    </w:p>
    <w:p w:rsidR="00C0130A" w:rsidRPr="00C0130A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 xml:space="preserve">Следующей особенностью биологических тканей является влагосодержание. </w:t>
      </w:r>
      <w:r w:rsidR="000A6366">
        <w:rPr>
          <w:szCs w:val="28"/>
        </w:rPr>
        <w:t>У большинства из них о</w:t>
      </w:r>
      <w:r w:rsidRPr="00C0130A">
        <w:rPr>
          <w:szCs w:val="28"/>
        </w:rPr>
        <w:t xml:space="preserve">сновным компонентом является вода, что в значительной степени определяет их теплофизические свойства. Так, для биотканей с низким содержанием воды значительных изменений теплопроводности при температурах, соответствующих интервалу фазового </w:t>
      </w:r>
      <w:r w:rsidRPr="00C0130A">
        <w:rPr>
          <w:szCs w:val="28"/>
        </w:rPr>
        <w:lastRenderedPageBreak/>
        <w:t xml:space="preserve">перехода, не наблюдалось. Однако в биологических тканях с высоким влагосодержанием наличие фазового перехода приводит к особой нестабильности свойств биологических тканей, поэтому только при </w:t>
      </w:r>
      <w:r w:rsidR="000A6366">
        <w:rPr>
          <w:szCs w:val="28"/>
        </w:rPr>
        <w:t xml:space="preserve">одновременном и всестороннем </w:t>
      </w:r>
      <w:r w:rsidRPr="00C0130A">
        <w:rPr>
          <w:szCs w:val="28"/>
        </w:rPr>
        <w:t xml:space="preserve">исследовании образца удается улавливать взаимосвязь между совокупностью его тепловлажностных характеристик. Следовательно, возникает необходимость одновременно измерять как равновесные тепловые характеристики, т.е. теплоемкость, так и переносные, т.е. теплопроводность и </w:t>
      </w:r>
      <w:proofErr w:type="spellStart"/>
      <w:r w:rsidRPr="00C0130A">
        <w:rPr>
          <w:szCs w:val="28"/>
        </w:rPr>
        <w:t>температуропроводность</w:t>
      </w:r>
      <w:proofErr w:type="spellEnd"/>
      <w:r w:rsidRPr="00C0130A">
        <w:rPr>
          <w:szCs w:val="28"/>
        </w:rPr>
        <w:t>.</w:t>
      </w:r>
    </w:p>
    <w:p w:rsidR="00C0130A" w:rsidRPr="00C0130A" w:rsidRDefault="00C0130A" w:rsidP="00C0130A">
      <w:pPr>
        <w:spacing w:after="120"/>
        <w:ind w:firstLine="709"/>
        <w:jc w:val="both"/>
        <w:rPr>
          <w:szCs w:val="28"/>
        </w:rPr>
      </w:pPr>
      <w:r w:rsidRPr="00C0130A">
        <w:rPr>
          <w:szCs w:val="28"/>
        </w:rPr>
        <w:t>Из выше сказанного следует, что для измерения теплофизических свойств биотканей целесообразно применять комплексные динамические методы измерения, в которых образец в процессе опыта монотонно изменяет свою температуру. Одновременно все три теплофизические характеристики образца могут активно проявлять себя только в нестационарных нелинейных температурных полях</w:t>
      </w:r>
      <w:r w:rsidR="00992EB7">
        <w:rPr>
          <w:szCs w:val="28"/>
        </w:rPr>
        <w:t xml:space="preserve"> </w:t>
      </w:r>
      <w:r w:rsidR="00992EB7" w:rsidRPr="00992EB7">
        <w:rPr>
          <w:szCs w:val="28"/>
        </w:rPr>
        <w:t>[3]</w:t>
      </w:r>
      <w:r w:rsidRPr="00C0130A">
        <w:rPr>
          <w:szCs w:val="28"/>
        </w:rPr>
        <w:t>. Для таких целей предложено использовать экспериментальную установку ИТ</w:t>
      </w:r>
      <w:proofErr w:type="gramStart"/>
      <w:r w:rsidRPr="00C0130A">
        <w:rPr>
          <w:szCs w:val="28"/>
        </w:rPr>
        <w:t>С-</w:t>
      </w:r>
      <w:proofErr w:type="gramEnd"/>
      <w:r w:rsidRPr="00C0130A">
        <w:rPr>
          <w:szCs w:val="28"/>
        </w:rPr>
        <w:t>λс-10</w:t>
      </w:r>
      <w:r w:rsidR="000A6366">
        <w:rPr>
          <w:szCs w:val="28"/>
        </w:rPr>
        <w:t>,</w:t>
      </w:r>
      <w:r w:rsidRPr="00C0130A">
        <w:rPr>
          <w:szCs w:val="28"/>
        </w:rPr>
        <w:t xml:space="preserve"> </w:t>
      </w:r>
      <w:r w:rsidR="000A6366">
        <w:rPr>
          <w:szCs w:val="28"/>
        </w:rPr>
        <w:t xml:space="preserve">разработанную в лаборатории кафедры физики </w:t>
      </w:r>
      <w:r w:rsidR="00A35FDE">
        <w:rPr>
          <w:szCs w:val="28"/>
        </w:rPr>
        <w:t>Санкт-Петербургского НИУ ИТМО</w:t>
      </w:r>
      <w:r w:rsidR="000A6366">
        <w:rPr>
          <w:szCs w:val="28"/>
        </w:rPr>
        <w:t>.</w:t>
      </w:r>
    </w:p>
    <w:p w:rsidR="00EB2DD5" w:rsidRDefault="00C0130A" w:rsidP="00C0130A">
      <w:pPr>
        <w:spacing w:after="120"/>
        <w:ind w:firstLine="709"/>
        <w:jc w:val="both"/>
        <w:rPr>
          <w:color w:val="FF0000"/>
          <w:szCs w:val="28"/>
        </w:rPr>
      </w:pPr>
      <w:r w:rsidRPr="00C0130A">
        <w:rPr>
          <w:szCs w:val="28"/>
        </w:rPr>
        <w:t>Согласно техническому паспорту прибора ИТ</w:t>
      </w:r>
      <w:proofErr w:type="gramStart"/>
      <w:r w:rsidRPr="00C0130A">
        <w:rPr>
          <w:szCs w:val="28"/>
        </w:rPr>
        <w:t>С-</w:t>
      </w:r>
      <w:proofErr w:type="gramEnd"/>
      <w:r w:rsidRPr="00C0130A">
        <w:rPr>
          <w:szCs w:val="28"/>
        </w:rPr>
        <w:t>λс-10 среднеквадратичная погрешность по трем опытам для теплопроводности составл</w:t>
      </w:r>
      <w:r w:rsidR="00EB2DD5">
        <w:rPr>
          <w:szCs w:val="28"/>
        </w:rPr>
        <w:t>яет 7-8%, для теплоемкости 5-7</w:t>
      </w:r>
      <w:r w:rsidRPr="00C0130A">
        <w:rPr>
          <w:szCs w:val="28"/>
        </w:rPr>
        <w:t xml:space="preserve">%. Охлаждение в экспериментах проводилось с использованием ПКХМ на смесях хладагентов, с минимально достижимой температурой около минус 110 °С. </w:t>
      </w:r>
      <w:r w:rsidR="00952F57" w:rsidRPr="00A35FDE">
        <w:rPr>
          <w:szCs w:val="28"/>
        </w:rPr>
        <w:t>Проводятся</w:t>
      </w:r>
      <w:r w:rsidRPr="00A35FDE">
        <w:rPr>
          <w:szCs w:val="28"/>
        </w:rPr>
        <w:t xml:space="preserve"> эксперименты с калибровочным образцом из полиметилметакрилата, аттестованного ФГУП «ВНИИМ им. Д.И. Менделеева». </w:t>
      </w:r>
      <w:r w:rsidR="00952F57" w:rsidRPr="00A35FDE">
        <w:rPr>
          <w:szCs w:val="28"/>
        </w:rPr>
        <w:t xml:space="preserve"> </w:t>
      </w:r>
      <w:r w:rsidR="00A35FDE">
        <w:rPr>
          <w:szCs w:val="28"/>
        </w:rPr>
        <w:t xml:space="preserve">При выходе на режим максимальная погрешность </w:t>
      </w:r>
      <w:r w:rsidRPr="00A35FDE">
        <w:rPr>
          <w:szCs w:val="28"/>
        </w:rPr>
        <w:t>не превышает 10 %</w:t>
      </w:r>
      <w:r w:rsidR="00EB2DD5" w:rsidRPr="00A35FDE">
        <w:rPr>
          <w:szCs w:val="28"/>
        </w:rPr>
        <w:t>, однако проявляет</w:t>
      </w:r>
      <w:r w:rsidR="00A35FDE">
        <w:rPr>
          <w:szCs w:val="28"/>
        </w:rPr>
        <w:t>ся</w:t>
      </w:r>
      <w:r w:rsidR="00EB2DD5" w:rsidRPr="00A35FDE">
        <w:rPr>
          <w:szCs w:val="28"/>
        </w:rPr>
        <w:t xml:space="preserve"> нестабильность</w:t>
      </w:r>
      <w:r w:rsidR="00A35FDE">
        <w:rPr>
          <w:szCs w:val="28"/>
        </w:rPr>
        <w:t xml:space="preserve"> результатов</w:t>
      </w:r>
      <w:r w:rsidRPr="00A35FDE">
        <w:rPr>
          <w:szCs w:val="28"/>
        </w:rPr>
        <w:t>.</w:t>
      </w:r>
      <w:r w:rsidR="00EB2DD5" w:rsidRPr="00A35FDE">
        <w:rPr>
          <w:szCs w:val="28"/>
        </w:rPr>
        <w:t xml:space="preserve"> </w:t>
      </w:r>
    </w:p>
    <w:p w:rsidR="00C0130A" w:rsidRPr="00EB2DD5" w:rsidRDefault="00EB2DD5" w:rsidP="00C0130A">
      <w:pPr>
        <w:spacing w:after="120"/>
        <w:ind w:firstLine="709"/>
        <w:jc w:val="both"/>
        <w:rPr>
          <w:szCs w:val="28"/>
        </w:rPr>
      </w:pPr>
      <w:r w:rsidRPr="00A35FDE">
        <w:rPr>
          <w:szCs w:val="28"/>
        </w:rPr>
        <w:t>Проводятся работы по оптимизации данного прибора и программного обеспечения для целей измерения теплофизических свойств</w:t>
      </w:r>
      <w:r w:rsidR="00A35FDE" w:rsidRPr="00A35FDE">
        <w:rPr>
          <w:szCs w:val="28"/>
        </w:rPr>
        <w:t>.</w:t>
      </w:r>
      <w:r>
        <w:rPr>
          <w:color w:val="FF0000"/>
          <w:szCs w:val="28"/>
        </w:rPr>
        <w:t xml:space="preserve"> </w:t>
      </w:r>
      <w:r w:rsidR="00C0130A" w:rsidRPr="00C0130A">
        <w:rPr>
          <w:szCs w:val="28"/>
        </w:rPr>
        <w:t xml:space="preserve">В дальнейшем предполагается продолжить внедрение данного прибора для измерения теплофизических свойств различных образцов биологической ткани </w:t>
      </w:r>
      <w:proofErr w:type="spellStart"/>
      <w:r w:rsidR="00C0130A" w:rsidRPr="00C0130A">
        <w:rPr>
          <w:i/>
          <w:szCs w:val="28"/>
        </w:rPr>
        <w:t>in</w:t>
      </w:r>
      <w:proofErr w:type="spellEnd"/>
      <w:r w:rsidR="00C0130A" w:rsidRPr="00C0130A">
        <w:rPr>
          <w:i/>
          <w:szCs w:val="28"/>
        </w:rPr>
        <w:t xml:space="preserve"> vitro</w:t>
      </w:r>
      <w:r w:rsidR="00C0130A" w:rsidRPr="00C0130A">
        <w:rPr>
          <w:szCs w:val="28"/>
        </w:rPr>
        <w:t>.</w:t>
      </w:r>
    </w:p>
    <w:p w:rsidR="00952F57" w:rsidRPr="00EB2DD5" w:rsidRDefault="00952F57" w:rsidP="00C0130A">
      <w:pPr>
        <w:spacing w:after="120"/>
        <w:ind w:firstLine="709"/>
        <w:jc w:val="both"/>
        <w:rPr>
          <w:szCs w:val="28"/>
        </w:rPr>
      </w:pPr>
    </w:p>
    <w:p w:rsidR="00C0130A" w:rsidRPr="00952F57" w:rsidRDefault="00952F57" w:rsidP="00C0130A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ЛИТЕРАТУРА</w:t>
      </w:r>
    </w:p>
    <w:p w:rsidR="00C0130A" w:rsidRPr="00C0130A" w:rsidRDefault="00C0130A" w:rsidP="00C0130A">
      <w:pPr>
        <w:jc w:val="center"/>
        <w:rPr>
          <w:rFonts w:eastAsia="Times New Roman" w:cs="Times New Roman"/>
          <w:szCs w:val="28"/>
          <w:lang w:eastAsia="ru-RU"/>
        </w:rPr>
      </w:pPr>
    </w:p>
    <w:p w:rsidR="00AA74F4" w:rsidRDefault="00992EB7" w:rsidP="00C0130A">
      <w:pPr>
        <w:jc w:val="both"/>
      </w:pPr>
      <w:r>
        <w:t xml:space="preserve">1. </w:t>
      </w:r>
      <w:proofErr w:type="spellStart"/>
      <w:r w:rsidRPr="00992EB7">
        <w:t>Платунов</w:t>
      </w:r>
      <w:proofErr w:type="spellEnd"/>
      <w:r w:rsidRPr="00992EB7">
        <w:t xml:space="preserve"> Е.С., Баранов И.В., </w:t>
      </w:r>
      <w:proofErr w:type="spellStart"/>
      <w:r w:rsidRPr="00992EB7">
        <w:t>Буравой</w:t>
      </w:r>
      <w:proofErr w:type="spellEnd"/>
      <w:r w:rsidRPr="00992EB7">
        <w:t xml:space="preserve"> С.Е., </w:t>
      </w:r>
      <w:proofErr w:type="spellStart"/>
      <w:r w:rsidRPr="00992EB7">
        <w:t>Курепин</w:t>
      </w:r>
      <w:proofErr w:type="spellEnd"/>
      <w:r w:rsidRPr="00992EB7">
        <w:t xml:space="preserve"> В.В. </w:t>
      </w:r>
      <w:r w:rsidRPr="00992EB7">
        <w:rPr>
          <w:i/>
        </w:rPr>
        <w:t xml:space="preserve">Теплофизические измерения: учеб, пособие/ под ред. Е.С. </w:t>
      </w:r>
      <w:proofErr w:type="spellStart"/>
      <w:r w:rsidRPr="00992EB7">
        <w:rPr>
          <w:i/>
        </w:rPr>
        <w:t>Платунова</w:t>
      </w:r>
      <w:proofErr w:type="spellEnd"/>
      <w:r w:rsidRPr="00992EB7">
        <w:t xml:space="preserve">. СПб.: </w:t>
      </w:r>
      <w:proofErr w:type="spellStart"/>
      <w:r w:rsidRPr="00992EB7">
        <w:t>СПбГУНиПТ</w:t>
      </w:r>
      <w:proofErr w:type="spellEnd"/>
      <w:r w:rsidRPr="00992EB7">
        <w:t xml:space="preserve">, 2010. 738 </w:t>
      </w:r>
      <w:proofErr w:type="gramStart"/>
      <w:r w:rsidRPr="00992EB7">
        <w:t>с</w:t>
      </w:r>
      <w:proofErr w:type="gramEnd"/>
      <w:r w:rsidRPr="00992EB7">
        <w:t>.</w:t>
      </w:r>
    </w:p>
    <w:p w:rsidR="00992EB7" w:rsidRDefault="00992EB7" w:rsidP="00C0130A">
      <w:pPr>
        <w:jc w:val="both"/>
        <w:rPr>
          <w:lang w:val="en-US"/>
        </w:rPr>
      </w:pPr>
      <w:r>
        <w:t xml:space="preserve">2. </w:t>
      </w:r>
      <w:r w:rsidRPr="00992EB7">
        <w:t xml:space="preserve">Цыганов Д.И. </w:t>
      </w:r>
      <w:proofErr w:type="spellStart"/>
      <w:r w:rsidRPr="00992EB7">
        <w:t>Криомедицина</w:t>
      </w:r>
      <w:proofErr w:type="spellEnd"/>
      <w:r w:rsidRPr="00992EB7">
        <w:t>: процессы и аппараты. М</w:t>
      </w:r>
      <w:r w:rsidRPr="00EB2DD5">
        <w:rPr>
          <w:lang w:val="en-US"/>
        </w:rPr>
        <w:t xml:space="preserve">.: </w:t>
      </w:r>
      <w:r w:rsidRPr="00992EB7">
        <w:t>САЙНС</w:t>
      </w:r>
      <w:r w:rsidRPr="00EB2DD5">
        <w:rPr>
          <w:lang w:val="en-US"/>
        </w:rPr>
        <w:t>-</w:t>
      </w:r>
      <w:r w:rsidRPr="00992EB7">
        <w:t>ПРЕСС</w:t>
      </w:r>
      <w:r w:rsidRPr="00EB2DD5">
        <w:rPr>
          <w:lang w:val="en-US"/>
        </w:rPr>
        <w:t xml:space="preserve">, 2011. 304 </w:t>
      </w:r>
      <w:r w:rsidRPr="00992EB7">
        <w:t>с</w:t>
      </w:r>
      <w:r w:rsidRPr="00EB2DD5">
        <w:rPr>
          <w:lang w:val="en-US"/>
        </w:rPr>
        <w:t>.</w:t>
      </w:r>
    </w:p>
    <w:p w:rsidR="00992EB7" w:rsidRPr="00992EB7" w:rsidRDefault="00992EB7" w:rsidP="00C0130A">
      <w:pPr>
        <w:jc w:val="both"/>
        <w:rPr>
          <w:lang w:val="en-US"/>
        </w:rPr>
      </w:pPr>
      <w:r>
        <w:rPr>
          <w:lang w:val="en-US"/>
        </w:rPr>
        <w:t xml:space="preserve">3. </w:t>
      </w:r>
      <w:proofErr w:type="spellStart"/>
      <w:r w:rsidRPr="00992EB7">
        <w:rPr>
          <w:lang w:val="en-US"/>
        </w:rPr>
        <w:t>Choi</w:t>
      </w:r>
      <w:proofErr w:type="spellEnd"/>
      <w:r w:rsidRPr="00992EB7">
        <w:rPr>
          <w:lang w:val="en-US"/>
        </w:rPr>
        <w:t xml:space="preserve"> J., </w:t>
      </w:r>
      <w:proofErr w:type="spellStart"/>
      <w:r w:rsidRPr="00992EB7">
        <w:rPr>
          <w:lang w:val="en-US"/>
        </w:rPr>
        <w:t>Bischof</w:t>
      </w:r>
      <w:proofErr w:type="spellEnd"/>
      <w:r w:rsidRPr="00992EB7">
        <w:rPr>
          <w:lang w:val="en-US"/>
        </w:rPr>
        <w:t xml:space="preserve"> J.C. Review of biomaterial thermal property measurements in the cryogenic regime and their use for prediction of equilibrium and non-equilibrium freezing applications in cryobiology // </w:t>
      </w:r>
      <w:r w:rsidRPr="00992EB7">
        <w:rPr>
          <w:i/>
          <w:lang w:val="en-US"/>
        </w:rPr>
        <w:t>Cryobiology</w:t>
      </w:r>
      <w:r w:rsidRPr="00992EB7">
        <w:rPr>
          <w:lang w:val="en-US"/>
        </w:rPr>
        <w:t>, vol. 60, Issue 1, №2 2010, pp. 52–70.</w:t>
      </w:r>
    </w:p>
    <w:sectPr w:rsidR="00992EB7" w:rsidRPr="00992EB7" w:rsidSect="00AA74F4">
      <w:pgSz w:w="11906" w:h="16838"/>
      <w:pgMar w:top="1134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7AB2"/>
    <w:multiLevelType w:val="hybridMultilevel"/>
    <w:tmpl w:val="8576AA1E"/>
    <w:lvl w:ilvl="0" w:tplc="7EDC1BA8">
      <w:start w:val="1"/>
      <w:numFmt w:val="decimal"/>
      <w:lvlText w:val="%1."/>
      <w:lvlJc w:val="left"/>
      <w:pPr>
        <w:ind w:left="1699" w:hanging="99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74F4"/>
    <w:rsid w:val="000A6366"/>
    <w:rsid w:val="0026054D"/>
    <w:rsid w:val="00443A13"/>
    <w:rsid w:val="00502F4F"/>
    <w:rsid w:val="00611D04"/>
    <w:rsid w:val="00952F57"/>
    <w:rsid w:val="00992EB7"/>
    <w:rsid w:val="00A35FDE"/>
    <w:rsid w:val="00A56333"/>
    <w:rsid w:val="00AA74F4"/>
    <w:rsid w:val="00B252DF"/>
    <w:rsid w:val="00B87207"/>
    <w:rsid w:val="00C0130A"/>
    <w:rsid w:val="00D40975"/>
    <w:rsid w:val="00EB2DD5"/>
    <w:rsid w:val="00F4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F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4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0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3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3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2E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uman@bm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B5F8-C3F5-40E5-85DA-A60A7816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</dc:creator>
  <cp:lastModifiedBy>Пономарев</cp:lastModifiedBy>
  <cp:revision>2</cp:revision>
  <dcterms:created xsi:type="dcterms:W3CDTF">2014-08-20T11:22:00Z</dcterms:created>
  <dcterms:modified xsi:type="dcterms:W3CDTF">2014-08-20T11:22:00Z</dcterms:modified>
</cp:coreProperties>
</file>