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2E" w:rsidRDefault="00CC1B2E" w:rsidP="00671BF4">
      <w:pPr>
        <w:spacing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ОБ ОТРЫВЕ ЭЛЕКТРОННОЙ И АТОМНО-ИОННОЙ ТЕМПЕРАТУРЫ В ВЫСОКОЧАСТОТНОМ ИНДУКЦИОННОМ РАЗРЯДЕ</w:t>
      </w:r>
    </w:p>
    <w:p w:rsidR="00CC1B2E" w:rsidRDefault="00CC1B2E" w:rsidP="00671BF4">
      <w:pPr>
        <w:spacing w:line="240" w:lineRule="auto"/>
        <w:jc w:val="center"/>
        <w:rPr>
          <w:b/>
          <w:bCs/>
          <w:lang w:val="ru-RU"/>
        </w:rPr>
      </w:pPr>
    </w:p>
    <w:p w:rsidR="00CC1B2E" w:rsidRPr="00891669" w:rsidRDefault="00CC1B2E" w:rsidP="00891669">
      <w:pPr>
        <w:jc w:val="center"/>
        <w:rPr>
          <w:sz w:val="28"/>
          <w:szCs w:val="28"/>
          <w:lang w:val="ru-RU"/>
        </w:rPr>
      </w:pPr>
      <w:r w:rsidRPr="00891669">
        <w:rPr>
          <w:sz w:val="28"/>
          <w:szCs w:val="28"/>
          <w:u w:val="single"/>
          <w:lang w:val="ru-RU"/>
        </w:rPr>
        <w:t>А. В. Герасимов</w:t>
      </w:r>
      <w:r w:rsidRPr="00891669">
        <w:rPr>
          <w:sz w:val="28"/>
          <w:szCs w:val="28"/>
          <w:lang w:val="ru-RU"/>
        </w:rPr>
        <w:t>, А. П. Кирпичников</w:t>
      </w:r>
    </w:p>
    <w:p w:rsidR="00CC1B2E" w:rsidRPr="00CB0DAF" w:rsidRDefault="00CC1B2E" w:rsidP="00891669">
      <w:pPr>
        <w:pStyle w:val="a"/>
        <w:rPr>
          <w:i/>
          <w:iCs/>
          <w:sz w:val="28"/>
          <w:szCs w:val="28"/>
          <w:lang w:val="ru-RU"/>
        </w:rPr>
      </w:pPr>
      <w:r w:rsidRPr="00CB0DAF">
        <w:rPr>
          <w:i/>
          <w:iCs/>
          <w:sz w:val="28"/>
          <w:szCs w:val="28"/>
          <w:lang w:val="ru-RU"/>
        </w:rPr>
        <w:t xml:space="preserve">Казанский национальный исследовательский технологический университет, Россия, 420015 г. Казань, Карла Маркса, 68, </w:t>
      </w:r>
      <w:r w:rsidRPr="00CB0DAF">
        <w:rPr>
          <w:i/>
          <w:iCs/>
          <w:sz w:val="28"/>
          <w:szCs w:val="28"/>
        </w:rPr>
        <w:t>e</w:t>
      </w:r>
      <w:r w:rsidRPr="00CB0DAF">
        <w:rPr>
          <w:i/>
          <w:iCs/>
          <w:sz w:val="28"/>
          <w:szCs w:val="28"/>
          <w:lang w:val="ru-RU"/>
        </w:rPr>
        <w:t>-</w:t>
      </w:r>
      <w:r w:rsidRPr="00CB0DAF">
        <w:rPr>
          <w:i/>
          <w:iCs/>
          <w:sz w:val="28"/>
          <w:szCs w:val="28"/>
        </w:rPr>
        <w:t>mail</w:t>
      </w:r>
      <w:r w:rsidRPr="00CB0DAF">
        <w:rPr>
          <w:i/>
          <w:iCs/>
          <w:sz w:val="28"/>
          <w:szCs w:val="28"/>
          <w:lang w:val="ru-RU"/>
        </w:rPr>
        <w:t xml:space="preserve">: </w:t>
      </w:r>
      <w:r w:rsidRPr="00CB0DAF">
        <w:rPr>
          <w:i/>
          <w:iCs/>
          <w:sz w:val="28"/>
          <w:szCs w:val="28"/>
        </w:rPr>
        <w:t>gerasimov</w:t>
      </w:r>
      <w:r w:rsidRPr="00CB0DAF">
        <w:rPr>
          <w:i/>
          <w:iCs/>
          <w:sz w:val="28"/>
          <w:szCs w:val="28"/>
          <w:lang w:val="ru-RU"/>
        </w:rPr>
        <w:t>@</w:t>
      </w:r>
      <w:r w:rsidRPr="00CB0DAF">
        <w:rPr>
          <w:i/>
          <w:iCs/>
          <w:sz w:val="28"/>
          <w:szCs w:val="28"/>
        </w:rPr>
        <w:t>kstu</w:t>
      </w:r>
      <w:r w:rsidRPr="00CB0DAF">
        <w:rPr>
          <w:i/>
          <w:iCs/>
          <w:sz w:val="28"/>
          <w:szCs w:val="28"/>
          <w:lang w:val="ru-RU"/>
        </w:rPr>
        <w:t>.</w:t>
      </w:r>
      <w:r w:rsidRPr="00CB0DAF">
        <w:rPr>
          <w:i/>
          <w:iCs/>
          <w:sz w:val="28"/>
          <w:szCs w:val="28"/>
        </w:rPr>
        <w:t>ru</w:t>
      </w:r>
      <w:r w:rsidRPr="00CB0DAF">
        <w:rPr>
          <w:i/>
          <w:iCs/>
          <w:sz w:val="28"/>
          <w:szCs w:val="28"/>
          <w:lang w:val="ru-RU"/>
        </w:rPr>
        <w:t xml:space="preserve"> </w:t>
      </w:r>
    </w:p>
    <w:p w:rsidR="00CC1B2E" w:rsidRPr="00BD4E43" w:rsidRDefault="00CC1B2E" w:rsidP="00671BF4">
      <w:pPr>
        <w:spacing w:line="240" w:lineRule="auto"/>
        <w:jc w:val="center"/>
        <w:rPr>
          <w:b/>
          <w:bCs/>
          <w:lang w:val="ru-RU"/>
        </w:rPr>
      </w:pPr>
    </w:p>
    <w:p w:rsidR="00CC1B2E" w:rsidRPr="00D76BB2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В [1] был изучен баланс энергии плазмы ВЧИ-разряда атмосферного давления в приосевой области плазменного сгустка с учетом выноса энергии из этой зоны излучением. При этом был предложен относительно простой метод расчёта двухмерного поля температур равновесной ВЧИ плазмы в канале индукционного ВЧ-плазмотрона, обобщающий известное решение Эккерта [2, </w:t>
      </w:r>
      <w:r>
        <w:rPr>
          <w:sz w:val="28"/>
          <w:szCs w:val="28"/>
          <w:lang w:val="ru-RU"/>
        </w:rPr>
        <w:t>3</w:t>
      </w:r>
      <w:r w:rsidRPr="00D76BB2">
        <w:rPr>
          <w:sz w:val="28"/>
          <w:szCs w:val="28"/>
          <w:lang w:val="ru-RU"/>
        </w:rPr>
        <w:t>] для центральной области плазмоида.</w:t>
      </w:r>
    </w:p>
    <w:p w:rsidR="00CC1B2E" w:rsidRPr="00D76BB2" w:rsidRDefault="00CC1B2E" w:rsidP="00671BF4">
      <w:pPr>
        <w:spacing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Между тем, известно, что даже при атмосферном давлении в ВЧИ разряде существует значительный отрыв электронной температуры от температуры атомно-ионного газа, разность которых на практике, особенно в области скин-слоя, может достигать величины нескольких тысяч градусов [4, 5].</w:t>
      </w:r>
    </w:p>
    <w:p w:rsidR="00CC1B2E" w:rsidRPr="00D76BB2" w:rsidRDefault="00CC1B2E" w:rsidP="00671BF4">
      <w:pPr>
        <w:spacing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Вопрос об особенностях энергообмена между электронным и атомно-ионным газом в данном случае имеет как чисто научный, так и значительный самостоятельный интерес в связи с задачей повышения эффективности работы различного рода плазменных устройств, использующих принцип ВЧИ нагрева газообразных сред.</w:t>
      </w:r>
    </w:p>
    <w:p w:rsidR="00CC1B2E" w:rsidRPr="00D76BB2" w:rsidRDefault="00CC1B2E" w:rsidP="00671BF4">
      <w:pPr>
        <w:spacing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В тех случаях, когда электронную и газовую температуры в разряде уже нельзя считать друг другу равными, необходимо рассматривать такую модель теплообмена в ВЧИ разряде, которая учитывает обмен энергией между электронным газом и атомно-ионным газом тяжелых частиц.</w:t>
      </w:r>
    </w:p>
    <w:p w:rsidR="00CC1B2E" w:rsidRDefault="00CC1B2E" w:rsidP="00671BF4">
      <w:pPr>
        <w:spacing w:after="120" w:line="240" w:lineRule="auto"/>
        <w:ind w:firstLine="567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Ясно, что в этом случае рассмотренное в [1] уравнение энергии с учетом теплообмена излучением расщепляется на систему двух уравнений</w:t>
      </w:r>
    </w:p>
    <w:p w:rsidR="00CC1B2E" w:rsidRPr="00D76BB2" w:rsidRDefault="00CC1B2E" w:rsidP="00671BF4">
      <w:pPr>
        <w:spacing w:after="120" w:line="240" w:lineRule="auto"/>
        <w:ind w:firstLine="567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 </w:t>
      </w:r>
    </w:p>
    <w:p w:rsidR="00CC1B2E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65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45.75pt" o:ole="" fillcolor="window">
            <v:imagedata r:id="rId7" o:title=""/>
          </v:shape>
          <o:OLEObject Type="Embed" ProgID="Equation.3" ShapeID="_x0000_i1025" DrawAspect="Content" ObjectID="_1456992450" r:id="rId8"/>
        </w:object>
      </w:r>
      <w:r w:rsidRPr="00D76BB2">
        <w:rPr>
          <w:sz w:val="28"/>
          <w:szCs w:val="28"/>
          <w:lang w:val="ru-RU"/>
        </w:rPr>
        <w:t>;</w:t>
      </w:r>
      <w:r w:rsidRPr="00D76BB2">
        <w:rPr>
          <w:sz w:val="28"/>
          <w:szCs w:val="28"/>
          <w:lang w:val="ru-RU"/>
        </w:rPr>
        <w:tab/>
        <w:t>(1)</w:t>
      </w:r>
    </w:p>
    <w:p w:rsidR="00CC1B2E" w:rsidRPr="00D76BB2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</w:p>
    <w:p w:rsidR="00CC1B2E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5220" w:dyaOrig="960">
          <v:shape id="_x0000_i1026" type="#_x0000_t75" style="width:261pt;height:48pt" o:ole="" fillcolor="window">
            <v:imagedata r:id="rId9" o:title=""/>
          </v:shape>
          <o:OLEObject Type="Embed" ProgID="Equation.3" ShapeID="_x0000_i1026" DrawAspect="Content" ObjectID="_1456992451" r:id="rId10"/>
        </w:object>
      </w:r>
      <w:r w:rsidRPr="00D76BB2">
        <w:rPr>
          <w:sz w:val="28"/>
          <w:szCs w:val="28"/>
          <w:lang w:val="ru-RU"/>
        </w:rPr>
        <w:t>.</w:t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  <w:t>(2)</w:t>
      </w:r>
    </w:p>
    <w:p w:rsidR="00CC1B2E" w:rsidRPr="00D76BB2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Здесь</w:t>
      </w:r>
      <w:r w:rsidRPr="00D76BB2">
        <w:rPr>
          <w:i/>
          <w:iCs/>
          <w:sz w:val="28"/>
          <w:szCs w:val="28"/>
          <w:lang w:val="ru-RU"/>
        </w:rPr>
        <w:t xml:space="preserve"> </w:t>
      </w:r>
      <w:r w:rsidRPr="00D76BB2">
        <w:rPr>
          <w:i/>
          <w:iCs/>
          <w:sz w:val="28"/>
          <w:szCs w:val="28"/>
        </w:rPr>
        <w:t>T</w:t>
      </w:r>
      <w:r w:rsidRPr="00D76BB2">
        <w:rPr>
          <w:i/>
          <w:iCs/>
          <w:sz w:val="28"/>
          <w:szCs w:val="28"/>
          <w:vertAlign w:val="subscript"/>
        </w:rPr>
        <w:t>e</w:t>
      </w:r>
      <w:r w:rsidRPr="00D76BB2">
        <w:rPr>
          <w:sz w:val="28"/>
          <w:szCs w:val="28"/>
          <w:lang w:val="ru-RU"/>
        </w:rPr>
        <w:t xml:space="preserve"> и </w:t>
      </w:r>
      <w:r w:rsidRPr="00D76BB2">
        <w:rPr>
          <w:i/>
          <w:iCs/>
          <w:sz w:val="28"/>
          <w:szCs w:val="28"/>
        </w:rPr>
        <w:t>T</w:t>
      </w:r>
      <w:r w:rsidRPr="00D76BB2">
        <w:rPr>
          <w:i/>
          <w:iCs/>
          <w:sz w:val="28"/>
          <w:szCs w:val="28"/>
          <w:vertAlign w:val="subscript"/>
        </w:rPr>
        <w:t>ai</w:t>
      </w:r>
      <w:r w:rsidRPr="00D76BB2">
        <w:rPr>
          <w:sz w:val="28"/>
          <w:szCs w:val="28"/>
          <w:lang w:val="ru-RU"/>
        </w:rPr>
        <w:t xml:space="preserve"> – соответственно температуры электронного газа и атомно-ионного газа тяжелых частиц; </w:t>
      </w:r>
      <w:r w:rsidRPr="00D76BB2">
        <w:rPr>
          <w:i/>
          <w:iCs/>
          <w:sz w:val="28"/>
          <w:szCs w:val="28"/>
        </w:rPr>
        <w:sym w:font="Symbol" w:char="F06C"/>
      </w:r>
      <w:r w:rsidRPr="00D76BB2">
        <w:rPr>
          <w:i/>
          <w:iCs/>
          <w:sz w:val="28"/>
          <w:szCs w:val="28"/>
          <w:vertAlign w:val="subscript"/>
        </w:rPr>
        <w:t>e</w:t>
      </w:r>
      <w:r w:rsidRPr="00D76BB2">
        <w:rPr>
          <w:sz w:val="28"/>
          <w:szCs w:val="28"/>
          <w:lang w:val="ru-RU"/>
        </w:rPr>
        <w:t xml:space="preserve"> и  </w:t>
      </w:r>
      <w:r w:rsidRPr="00D76BB2">
        <w:rPr>
          <w:i/>
          <w:iCs/>
          <w:sz w:val="28"/>
          <w:szCs w:val="28"/>
        </w:rPr>
        <w:sym w:font="Symbol" w:char="F06C"/>
      </w:r>
      <w:r w:rsidRPr="00D76BB2">
        <w:rPr>
          <w:i/>
          <w:iCs/>
          <w:sz w:val="28"/>
          <w:szCs w:val="28"/>
          <w:vertAlign w:val="subscript"/>
        </w:rPr>
        <w:t>ai</w:t>
      </w:r>
      <w:r w:rsidRPr="00D76BB2">
        <w:rPr>
          <w:i/>
          <w:iCs/>
          <w:sz w:val="28"/>
          <w:szCs w:val="28"/>
          <w:vertAlign w:val="subscript"/>
          <w:lang w:val="ru-RU"/>
        </w:rPr>
        <w:t xml:space="preserve"> </w:t>
      </w:r>
      <w:r w:rsidRPr="00D76BB2">
        <w:rPr>
          <w:sz w:val="28"/>
          <w:szCs w:val="28"/>
          <w:lang w:val="ru-RU"/>
        </w:rPr>
        <w:t xml:space="preserve">–коэффициенты теплопроводности электронного и атомно-ионного газов; </w:t>
      </w:r>
      <w:r w:rsidRPr="00D76BB2">
        <w:rPr>
          <w:i/>
          <w:iCs/>
          <w:sz w:val="28"/>
          <w:szCs w:val="28"/>
        </w:rPr>
        <w:t>k</w:t>
      </w:r>
      <w:r w:rsidRPr="00D76BB2">
        <w:rPr>
          <w:sz w:val="28"/>
          <w:szCs w:val="28"/>
          <w:lang w:val="ru-RU"/>
        </w:rPr>
        <w:t xml:space="preserve"> – постоянная Больцмана; </w:t>
      </w:r>
      <w:r w:rsidRPr="00D76BB2">
        <w:rPr>
          <w:i/>
          <w:iCs/>
          <w:sz w:val="28"/>
          <w:szCs w:val="28"/>
        </w:rPr>
        <w:sym w:font="Symbol" w:char="F064"/>
      </w:r>
      <w:r w:rsidRPr="00D76BB2">
        <w:rPr>
          <w:sz w:val="28"/>
          <w:szCs w:val="28"/>
          <w:lang w:val="ru-RU"/>
        </w:rPr>
        <w:t xml:space="preserve"> – доля энергии, теряемой электронами при соударении с тяжелыми частицами; </w:t>
      </w:r>
      <w:r w:rsidRPr="00D76BB2">
        <w:rPr>
          <w:sz w:val="28"/>
          <w:szCs w:val="28"/>
        </w:rPr>
        <w:sym w:font="Symbol" w:char="F06E"/>
      </w:r>
      <w:r w:rsidRPr="00D76BB2">
        <w:rPr>
          <w:sz w:val="28"/>
          <w:szCs w:val="28"/>
          <w:lang w:val="ru-RU"/>
        </w:rPr>
        <w:t xml:space="preserve"> – частота этих столкновений; </w:t>
      </w:r>
      <w:r w:rsidRPr="00D76BB2">
        <w:rPr>
          <w:i/>
          <w:iCs/>
          <w:sz w:val="28"/>
          <w:szCs w:val="28"/>
        </w:rPr>
        <w:t>n</w:t>
      </w:r>
      <w:r w:rsidRPr="00D76BB2">
        <w:rPr>
          <w:i/>
          <w:iCs/>
          <w:sz w:val="28"/>
          <w:szCs w:val="28"/>
          <w:vertAlign w:val="subscript"/>
        </w:rPr>
        <w:t>e</w:t>
      </w:r>
      <w:r w:rsidRPr="00D76BB2">
        <w:rPr>
          <w:sz w:val="28"/>
          <w:szCs w:val="28"/>
          <w:lang w:val="ru-RU"/>
        </w:rPr>
        <w:t xml:space="preserve"> – концентрация электронов в разряде. При этом коэффициенты теплопроводности </w:t>
      </w:r>
      <w:r w:rsidRPr="00D76BB2">
        <w:rPr>
          <w:i/>
          <w:iCs/>
          <w:sz w:val="28"/>
          <w:szCs w:val="28"/>
        </w:rPr>
        <w:sym w:font="Symbol" w:char="F06C"/>
      </w:r>
      <w:r w:rsidRPr="00D76BB2">
        <w:rPr>
          <w:i/>
          <w:iCs/>
          <w:sz w:val="28"/>
          <w:szCs w:val="28"/>
          <w:vertAlign w:val="subscript"/>
        </w:rPr>
        <w:t>ai</w:t>
      </w:r>
      <w:r w:rsidRPr="00D76BB2">
        <w:rPr>
          <w:sz w:val="28"/>
          <w:szCs w:val="28"/>
          <w:lang w:val="ru-RU"/>
        </w:rPr>
        <w:t xml:space="preserve"> и </w:t>
      </w:r>
      <w:r w:rsidRPr="00D76BB2">
        <w:rPr>
          <w:i/>
          <w:iCs/>
          <w:sz w:val="28"/>
          <w:szCs w:val="28"/>
        </w:rPr>
        <w:sym w:font="Symbol" w:char="F06C"/>
      </w:r>
      <w:r w:rsidRPr="00D76BB2">
        <w:rPr>
          <w:i/>
          <w:iCs/>
          <w:sz w:val="28"/>
          <w:szCs w:val="28"/>
          <w:vertAlign w:val="subscript"/>
        </w:rPr>
        <w:t>e</w:t>
      </w:r>
      <w:r w:rsidRPr="00D76BB2">
        <w:rPr>
          <w:i/>
          <w:iCs/>
          <w:sz w:val="28"/>
          <w:szCs w:val="28"/>
          <w:lang w:val="ru-RU"/>
        </w:rPr>
        <w:t>,</w:t>
      </w:r>
      <w:r w:rsidRPr="00D76BB2">
        <w:rPr>
          <w:sz w:val="28"/>
          <w:szCs w:val="28"/>
          <w:lang w:val="ru-RU"/>
        </w:rPr>
        <w:t xml:space="preserve">, а также </w:t>
      </w:r>
      <w:r w:rsidRPr="00D76BB2">
        <w:rPr>
          <w:i/>
          <w:iCs/>
          <w:sz w:val="28"/>
          <w:szCs w:val="28"/>
        </w:rPr>
        <w:t>n</w:t>
      </w:r>
      <w:r w:rsidRPr="00D76BB2">
        <w:rPr>
          <w:i/>
          <w:iCs/>
          <w:sz w:val="28"/>
          <w:szCs w:val="28"/>
          <w:vertAlign w:val="subscript"/>
        </w:rPr>
        <w:t>e</w:t>
      </w:r>
      <w:r w:rsidRPr="00D76BB2">
        <w:rPr>
          <w:i/>
          <w:iCs/>
          <w:sz w:val="28"/>
          <w:szCs w:val="28"/>
          <w:lang w:val="ru-RU"/>
        </w:rPr>
        <w:t xml:space="preserve">, </w:t>
      </w:r>
      <w:r w:rsidRPr="00D76BB2">
        <w:rPr>
          <w:i/>
          <w:iCs/>
          <w:sz w:val="28"/>
          <w:szCs w:val="28"/>
        </w:rPr>
        <w:sym w:font="Symbol" w:char="F064"/>
      </w:r>
      <w:r w:rsidRPr="00D76BB2">
        <w:rPr>
          <w:sz w:val="28"/>
          <w:szCs w:val="28"/>
          <w:lang w:val="ru-RU"/>
        </w:rPr>
        <w:t xml:space="preserve"> и </w:t>
      </w:r>
      <w:r w:rsidRPr="00D76BB2">
        <w:rPr>
          <w:i/>
          <w:iCs/>
          <w:sz w:val="28"/>
          <w:szCs w:val="28"/>
        </w:rPr>
        <w:sym w:font="Symbol" w:char="F06E"/>
      </w:r>
      <w:r w:rsidRPr="00D76BB2">
        <w:rPr>
          <w:sz w:val="28"/>
          <w:szCs w:val="28"/>
          <w:lang w:val="ru-RU"/>
        </w:rPr>
        <w:t xml:space="preserve">  в приосевой области плазмоида считаются приближенно постоянными по соображениям, высказанным выше. С точки зрения математики такая процедура означает принятие линейного приближения для  уравнений (1), (2).</w:t>
      </w:r>
    </w:p>
    <w:p w:rsidR="00CC1B2E" w:rsidRPr="00D76BB2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Уравнение (1) выражает баланс энергии для электронного газа, уравнение (2) </w:t>
      </w:r>
      <w:r w:rsidRPr="00D76BB2">
        <w:rPr>
          <w:sz w:val="28"/>
          <w:szCs w:val="28"/>
          <w:lang w:val="ru-RU"/>
        </w:rPr>
        <w:noBreakHyphen/>
        <w:t xml:space="preserve"> баланс энергии для атомов и ионов. Слагаемое </w:t>
      </w:r>
      <w:r w:rsidRPr="00D76BB2">
        <w:rPr>
          <w:position w:val="-30"/>
          <w:sz w:val="28"/>
          <w:szCs w:val="28"/>
        </w:rPr>
        <w:object w:dxaOrig="2500" w:dyaOrig="800">
          <v:shape id="_x0000_i1027" type="#_x0000_t75" style="width:125.25pt;height:39.75pt" o:ole="" fillcolor="window">
            <v:imagedata r:id="rId11" o:title=""/>
          </v:shape>
          <o:OLEObject Type="Embed" ProgID="Equation.3" ShapeID="_x0000_i1027" DrawAspect="Content" ObjectID="_1456992452" r:id="rId12"/>
        </w:object>
      </w:r>
      <w:r w:rsidRPr="00D76BB2">
        <w:rPr>
          <w:sz w:val="28"/>
          <w:szCs w:val="28"/>
          <w:lang w:val="ru-RU"/>
        </w:rPr>
        <w:t xml:space="preserve"> при этом соответствует доле энергии, передаваемой электронным газом при соударениях тяжёлым частицам.</w:t>
      </w:r>
    </w:p>
    <w:p w:rsidR="00CC1B2E" w:rsidRDefault="00CC1B2E" w:rsidP="003203D0">
      <w:pPr>
        <w:spacing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Балансовое соотношение в данном случае, очевидно, перейдёт в зависимость</w:t>
      </w:r>
    </w:p>
    <w:p w:rsidR="00CC1B2E" w:rsidRDefault="00CC1B2E" w:rsidP="003203D0">
      <w:pPr>
        <w:spacing w:line="240" w:lineRule="auto"/>
        <w:ind w:firstLine="709"/>
        <w:rPr>
          <w:sz w:val="28"/>
          <w:szCs w:val="28"/>
          <w:lang w:val="ru-RU"/>
        </w:rPr>
      </w:pPr>
    </w:p>
    <w:p w:rsidR="00CC1B2E" w:rsidRDefault="00CC1B2E" w:rsidP="00B96EAE">
      <w:pPr>
        <w:spacing w:line="240" w:lineRule="auto"/>
        <w:ind w:firstLine="709"/>
        <w:jc w:val="center"/>
        <w:rPr>
          <w:position w:val="-30"/>
          <w:sz w:val="28"/>
          <w:szCs w:val="28"/>
          <w:lang w:val="ru-RU"/>
        </w:rPr>
      </w:pPr>
      <w:r w:rsidRPr="00D76BB2">
        <w:rPr>
          <w:position w:val="-30"/>
          <w:sz w:val="28"/>
          <w:szCs w:val="28"/>
        </w:rPr>
        <w:object w:dxaOrig="5640" w:dyaOrig="800">
          <v:shape id="_x0000_i1028" type="#_x0000_t75" style="width:282pt;height:40.5pt" o:ole="" fillcolor="window">
            <v:imagedata r:id="rId13" o:title=""/>
          </v:shape>
          <o:OLEObject Type="Embed" ProgID="Equation.3" ShapeID="_x0000_i1028" DrawAspect="Content" ObjectID="_1456992453" r:id="rId14"/>
        </w:object>
      </w:r>
    </w:p>
    <w:p w:rsidR="00CC1B2E" w:rsidRPr="003203D0" w:rsidRDefault="00CC1B2E" w:rsidP="003203D0">
      <w:pPr>
        <w:spacing w:line="240" w:lineRule="auto"/>
        <w:ind w:firstLine="709"/>
        <w:rPr>
          <w:sz w:val="28"/>
          <w:szCs w:val="28"/>
          <w:lang w:val="ru-RU"/>
        </w:rPr>
      </w:pPr>
    </w:p>
    <w:p w:rsidR="00CC1B2E" w:rsidRDefault="00CC1B2E" w:rsidP="00671BF4">
      <w:pPr>
        <w:spacing w:after="120"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и тогда уравнение (1) преобразуется к виду</w:t>
      </w:r>
    </w:p>
    <w:p w:rsidR="00CC1B2E" w:rsidRPr="00D76BB2" w:rsidRDefault="00CC1B2E" w:rsidP="00671BF4">
      <w:pPr>
        <w:spacing w:after="120" w:line="240" w:lineRule="auto"/>
        <w:rPr>
          <w:sz w:val="28"/>
          <w:szCs w:val="28"/>
          <w:lang w:val="ru-RU"/>
        </w:rPr>
      </w:pPr>
    </w:p>
    <w:p w:rsidR="00CC1B2E" w:rsidRDefault="00CC1B2E" w:rsidP="003631A8">
      <w:pPr>
        <w:spacing w:line="240" w:lineRule="auto"/>
        <w:jc w:val="center"/>
        <w:rPr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3240" w:dyaOrig="960">
          <v:shape id="_x0000_i1029" type="#_x0000_t75" style="width:162pt;height:45.75pt" o:ole="" fillcolor="window">
            <v:imagedata r:id="rId15" o:title=""/>
          </v:shape>
          <o:OLEObject Type="Embed" ProgID="Equation.3" ShapeID="_x0000_i1029" DrawAspect="Content" ObjectID="_1456992454" r:id="rId16"/>
        </w:object>
      </w:r>
      <w:r w:rsidRPr="00D76BB2">
        <w:rPr>
          <w:sz w:val="28"/>
          <w:szCs w:val="28"/>
          <w:lang w:val="ru-RU"/>
        </w:rPr>
        <w:t>,</w:t>
      </w:r>
    </w:p>
    <w:p w:rsidR="00CC1B2E" w:rsidRPr="00D76BB2" w:rsidRDefault="00CC1B2E" w:rsidP="003631A8">
      <w:pPr>
        <w:spacing w:line="240" w:lineRule="auto"/>
        <w:jc w:val="center"/>
        <w:rPr>
          <w:sz w:val="28"/>
          <w:szCs w:val="28"/>
          <w:lang w:val="ru-RU"/>
        </w:rPr>
      </w:pPr>
    </w:p>
    <w:p w:rsidR="00CC1B2E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откуда аналогично имеем</w:t>
      </w: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</w:p>
    <w:p w:rsidR="00CC1B2E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  <w:r w:rsidRPr="00D76BB2">
        <w:rPr>
          <w:position w:val="-14"/>
          <w:sz w:val="28"/>
          <w:szCs w:val="28"/>
        </w:rPr>
        <w:object w:dxaOrig="2620" w:dyaOrig="520">
          <v:shape id="_x0000_i1030" type="#_x0000_t75" style="width:131.25pt;height:26.25pt" o:ole="" fillcolor="window">
            <v:imagedata r:id="rId17" o:title=""/>
          </v:shape>
          <o:OLEObject Type="Embed" ProgID="Equation.3" ShapeID="_x0000_i1030" DrawAspect="Content" ObjectID="_1456992455" r:id="rId18"/>
        </w:object>
      </w:r>
      <w:r w:rsidRPr="00D76BB2">
        <w:rPr>
          <w:sz w:val="28"/>
          <w:szCs w:val="28"/>
          <w:lang w:val="ru-RU"/>
        </w:rPr>
        <w:t>,</w:t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  <w:t xml:space="preserve">(3) </w:t>
      </w:r>
    </w:p>
    <w:p w:rsidR="00CC1B2E" w:rsidRPr="00D76BB2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</w:p>
    <w:p w:rsidR="00CC1B2E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где </w:t>
      </w:r>
      <w:r w:rsidRPr="00D76BB2">
        <w:rPr>
          <w:position w:val="-38"/>
          <w:sz w:val="28"/>
          <w:szCs w:val="28"/>
        </w:rPr>
        <w:object w:dxaOrig="1520" w:dyaOrig="880">
          <v:shape id="_x0000_i1031" type="#_x0000_t75" style="width:72.75pt;height:45pt" o:ole="" fillcolor="window">
            <v:imagedata r:id="rId19" o:title=""/>
          </v:shape>
          <o:OLEObject Type="Embed" ProgID="Equation.3" ShapeID="_x0000_i1031" DrawAspect="Content" ObjectID="_1456992456" r:id="rId20"/>
        </w:object>
      </w:r>
      <w:r w:rsidRPr="00D76BB2">
        <w:rPr>
          <w:sz w:val="28"/>
          <w:szCs w:val="28"/>
          <w:lang w:val="ru-RU"/>
        </w:rPr>
        <w:t>. В этом случае уравнение переноса тепла для атомно-ионного газа в свою очередь принимает вид</w:t>
      </w: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</w:p>
    <w:p w:rsidR="00CC1B2E" w:rsidRDefault="00CC1B2E" w:rsidP="003631A8">
      <w:pPr>
        <w:pStyle w:val="BodyTextIndent"/>
        <w:spacing w:after="0" w:line="240" w:lineRule="auto"/>
        <w:ind w:left="0"/>
        <w:jc w:val="center"/>
        <w:rPr>
          <w:position w:val="-38"/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4020" w:dyaOrig="960">
          <v:shape id="_x0000_i1032" type="#_x0000_t75" style="width:201pt;height:48pt" o:ole="" fillcolor="window">
            <v:imagedata r:id="rId21" o:title=""/>
          </v:shape>
          <o:OLEObject Type="Embed" ProgID="Equation.3" ShapeID="_x0000_i1032" DrawAspect="Content" ObjectID="_1456992457" r:id="rId22"/>
        </w:object>
      </w:r>
      <w:r w:rsidRPr="00D76BB2">
        <w:rPr>
          <w:position w:val="-38"/>
          <w:sz w:val="28"/>
          <w:szCs w:val="28"/>
        </w:rPr>
        <w:object w:dxaOrig="3540" w:dyaOrig="880">
          <v:shape id="_x0000_i1033" type="#_x0000_t75" style="width:177pt;height:44.25pt" o:ole="" fillcolor="window">
            <v:imagedata r:id="rId23" o:title=""/>
          </v:shape>
          <o:OLEObject Type="Embed" ProgID="Equation.3" ShapeID="_x0000_i1033" DrawAspect="Content" ObjectID="_1456992458" r:id="rId24"/>
        </w:object>
      </w:r>
    </w:p>
    <w:p w:rsidR="00CC1B2E" w:rsidRPr="003203D0" w:rsidRDefault="00CC1B2E" w:rsidP="003631A8">
      <w:pPr>
        <w:pStyle w:val="BodyTextIndent"/>
        <w:spacing w:after="0" w:line="240" w:lineRule="auto"/>
        <w:ind w:left="0"/>
        <w:jc w:val="center"/>
        <w:rPr>
          <w:sz w:val="28"/>
          <w:szCs w:val="28"/>
          <w:lang w:val="ru-RU"/>
        </w:rPr>
      </w:pP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или</w:t>
      </w:r>
    </w:p>
    <w:p w:rsidR="00CC1B2E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5700" w:dyaOrig="960">
          <v:shape id="_x0000_i1034" type="#_x0000_t75" style="width:285pt;height:48pt" o:ole="" fillcolor="window">
            <v:imagedata r:id="rId25" o:title=""/>
          </v:shape>
          <o:OLEObject Type="Embed" ProgID="Equation.3" ShapeID="_x0000_i1034" DrawAspect="Content" ObjectID="_1456992459" r:id="rId26"/>
        </w:object>
      </w:r>
      <w:r w:rsidRPr="00D76BB2">
        <w:rPr>
          <w:sz w:val="28"/>
          <w:szCs w:val="28"/>
          <w:lang w:val="ru-RU"/>
        </w:rPr>
        <w:t>,</w:t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  <w:t>(4)</w:t>
      </w:r>
    </w:p>
    <w:p w:rsidR="00CC1B2E" w:rsidRPr="00D76BB2" w:rsidRDefault="00CC1B2E" w:rsidP="003631A8">
      <w:pPr>
        <w:spacing w:line="240" w:lineRule="auto"/>
        <w:jc w:val="right"/>
        <w:rPr>
          <w:sz w:val="28"/>
          <w:szCs w:val="28"/>
          <w:lang w:val="ru-RU"/>
        </w:rPr>
      </w:pP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где </w:t>
      </w:r>
      <w:r w:rsidRPr="00D76BB2">
        <w:rPr>
          <w:position w:val="-38"/>
          <w:sz w:val="28"/>
          <w:szCs w:val="28"/>
        </w:rPr>
        <w:object w:dxaOrig="1980" w:dyaOrig="880">
          <v:shape id="_x0000_i1035" type="#_x0000_t75" style="width:99pt;height:45pt" o:ole="" fillcolor="window">
            <v:imagedata r:id="rId27" o:title=""/>
          </v:shape>
          <o:OLEObject Type="Embed" ProgID="Equation.3" ShapeID="_x0000_i1035" DrawAspect="Content" ObjectID="_1456992460" r:id="rId28"/>
        </w:object>
      </w:r>
      <w:r w:rsidRPr="00D76BB2">
        <w:rPr>
          <w:sz w:val="28"/>
          <w:szCs w:val="28"/>
          <w:lang w:val="ru-RU"/>
        </w:rPr>
        <w:t xml:space="preserve"> </w:t>
      </w:r>
      <w:r w:rsidRPr="00D76BB2">
        <w:rPr>
          <w:sz w:val="28"/>
          <w:szCs w:val="28"/>
          <w:lang w:val="ru-RU"/>
        </w:rPr>
        <w:noBreakHyphen/>
        <w:t xml:space="preserve"> параметр, отвечающий за перекачку энергии от электронов к тяжёлым частицам, с точки зрения математики </w:t>
      </w:r>
      <w:r w:rsidRPr="00D76BB2">
        <w:rPr>
          <w:sz w:val="28"/>
          <w:szCs w:val="28"/>
          <w:lang w:val="ru-RU"/>
        </w:rPr>
        <w:noBreakHyphen/>
        <w:t xml:space="preserve">  параметр расщепления уравнения энергии  по физическим процессам.</w:t>
      </w:r>
    </w:p>
    <w:p w:rsidR="00CC1B2E" w:rsidRDefault="00CC1B2E" w:rsidP="00671BF4">
      <w:pPr>
        <w:spacing w:after="120"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Общее решение однородного уравнения</w:t>
      </w:r>
    </w:p>
    <w:p w:rsidR="00CC1B2E" w:rsidRPr="00D76BB2" w:rsidRDefault="00CC1B2E" w:rsidP="00671BF4">
      <w:pPr>
        <w:spacing w:after="120" w:line="240" w:lineRule="auto"/>
        <w:ind w:firstLine="709"/>
        <w:rPr>
          <w:sz w:val="28"/>
          <w:szCs w:val="28"/>
          <w:lang w:val="ru-RU"/>
        </w:rPr>
      </w:pPr>
    </w:p>
    <w:p w:rsidR="00CC1B2E" w:rsidRDefault="00CC1B2E" w:rsidP="003631A8">
      <w:pPr>
        <w:spacing w:line="240" w:lineRule="auto"/>
        <w:jc w:val="center"/>
        <w:rPr>
          <w:sz w:val="28"/>
          <w:szCs w:val="28"/>
          <w:lang w:val="ru-RU"/>
        </w:rPr>
      </w:pPr>
      <w:r w:rsidRPr="00D76BB2">
        <w:rPr>
          <w:position w:val="-40"/>
          <w:sz w:val="28"/>
          <w:szCs w:val="28"/>
        </w:rPr>
        <w:object w:dxaOrig="2980" w:dyaOrig="960">
          <v:shape id="_x0000_i1036" type="#_x0000_t75" style="width:149.25pt;height:48pt" o:ole="" fillcolor="window">
            <v:imagedata r:id="rId29" o:title=""/>
          </v:shape>
          <o:OLEObject Type="Embed" ProgID="Equation.3" ShapeID="_x0000_i1036" DrawAspect="Content" ObjectID="_1456992461" r:id="rId30"/>
        </w:object>
      </w:r>
      <w:r w:rsidRPr="00D76BB2">
        <w:rPr>
          <w:sz w:val="28"/>
          <w:szCs w:val="28"/>
          <w:lang w:val="ru-RU"/>
        </w:rPr>
        <w:t>,</w:t>
      </w:r>
    </w:p>
    <w:p w:rsidR="00CC1B2E" w:rsidRPr="00D76BB2" w:rsidRDefault="00CC1B2E" w:rsidP="003631A8">
      <w:pPr>
        <w:spacing w:line="240" w:lineRule="auto"/>
        <w:jc w:val="center"/>
        <w:rPr>
          <w:sz w:val="28"/>
          <w:szCs w:val="28"/>
          <w:lang w:val="ru-RU"/>
        </w:rPr>
      </w:pPr>
    </w:p>
    <w:p w:rsidR="00CC1B2E" w:rsidRPr="00D76BB2" w:rsidRDefault="00CC1B2E" w:rsidP="00671BF4">
      <w:pPr>
        <w:pStyle w:val="BodyText2"/>
        <w:spacing w:line="240" w:lineRule="auto"/>
        <w:jc w:val="both"/>
        <w:rPr>
          <w:lang w:val="ru-RU"/>
        </w:rPr>
      </w:pPr>
      <w:r w:rsidRPr="00D76BB2">
        <w:rPr>
          <w:lang w:val="ru-RU"/>
        </w:rPr>
        <w:t>соответствующего неоднородному уравнению, в данном случае, очевидно, имеет вид.</w:t>
      </w:r>
      <w:r w:rsidRPr="00D76BB2">
        <w:rPr>
          <w:position w:val="-14"/>
        </w:rPr>
        <w:object w:dxaOrig="2600" w:dyaOrig="440">
          <v:shape id="_x0000_i1037" type="#_x0000_t75" style="width:129pt;height:23.25pt" o:ole="" fillcolor="window">
            <v:imagedata r:id="rId31" o:title=""/>
          </v:shape>
          <o:OLEObject Type="Embed" ProgID="Equation.3" ShapeID="_x0000_i1037" DrawAspect="Content" ObjectID="_1456992462" r:id="rId32"/>
        </w:object>
      </w:r>
      <w:r w:rsidRPr="00D76BB2">
        <w:rPr>
          <w:lang w:val="ru-RU"/>
        </w:rPr>
        <w:t>.</w:t>
      </w:r>
    </w:p>
    <w:p w:rsidR="00CC1B2E" w:rsidRDefault="00CC1B2E" w:rsidP="00671BF4">
      <w:pPr>
        <w:pStyle w:val="BodyText2"/>
        <w:spacing w:line="240" w:lineRule="auto"/>
        <w:ind w:firstLine="709"/>
        <w:jc w:val="both"/>
        <w:rPr>
          <w:lang w:val="ru-RU"/>
        </w:rPr>
      </w:pPr>
      <w:r w:rsidRPr="00D76BB2">
        <w:rPr>
          <w:lang w:val="ru-RU"/>
        </w:rPr>
        <w:t>Найдём частное решения неоднородного уравнения</w:t>
      </w:r>
    </w:p>
    <w:p w:rsidR="00CC1B2E" w:rsidRPr="00D76BB2" w:rsidRDefault="00CC1B2E" w:rsidP="00671BF4">
      <w:pPr>
        <w:pStyle w:val="BodyText2"/>
        <w:spacing w:line="240" w:lineRule="auto"/>
        <w:ind w:firstLine="709"/>
        <w:jc w:val="both"/>
        <w:rPr>
          <w:lang w:val="ru-RU"/>
        </w:rPr>
      </w:pPr>
    </w:p>
    <w:p w:rsidR="00CC1B2E" w:rsidRDefault="00CC1B2E" w:rsidP="003631A8">
      <w:pPr>
        <w:pStyle w:val="BodyText2"/>
        <w:spacing w:line="240" w:lineRule="auto"/>
        <w:jc w:val="center"/>
        <w:rPr>
          <w:position w:val="-40"/>
          <w:lang w:val="ru-RU"/>
        </w:rPr>
      </w:pPr>
    </w:p>
    <w:p w:rsidR="00CC1B2E" w:rsidRDefault="00CC1B2E" w:rsidP="003631A8">
      <w:pPr>
        <w:pStyle w:val="BodyText2"/>
        <w:spacing w:line="240" w:lineRule="auto"/>
        <w:jc w:val="center"/>
        <w:rPr>
          <w:position w:val="-40"/>
          <w:lang w:val="ru-RU"/>
        </w:rPr>
      </w:pPr>
      <w:r w:rsidRPr="00D76BB2">
        <w:rPr>
          <w:position w:val="-40"/>
        </w:rPr>
        <w:object w:dxaOrig="5300" w:dyaOrig="960">
          <v:shape id="_x0000_i1038" type="#_x0000_t75" style="width:323.25pt;height:48pt" o:ole="" fillcolor="window">
            <v:imagedata r:id="rId33" o:title=""/>
          </v:shape>
          <o:OLEObject Type="Embed" ProgID="Equation.3" ShapeID="_x0000_i1038" DrawAspect="Content" ObjectID="_1456992463" r:id="rId34"/>
        </w:object>
      </w:r>
    </w:p>
    <w:p w:rsidR="00CC1B2E" w:rsidRPr="003203D0" w:rsidRDefault="00CC1B2E" w:rsidP="003631A8">
      <w:pPr>
        <w:pStyle w:val="BodyText2"/>
        <w:spacing w:line="240" w:lineRule="auto"/>
        <w:jc w:val="center"/>
        <w:rPr>
          <w:lang w:val="ru-RU"/>
        </w:rPr>
      </w:pP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для некоторой неизвестной функции </w:t>
      </w:r>
      <w:r w:rsidRPr="00D76BB2">
        <w:rPr>
          <w:position w:val="-12"/>
          <w:sz w:val="28"/>
          <w:szCs w:val="28"/>
          <w:lang w:val="ru-RU"/>
        </w:rPr>
        <w:object w:dxaOrig="620" w:dyaOrig="420">
          <v:shape id="_x0000_i1039" type="#_x0000_t75" style="width:30.75pt;height:21pt" o:ole="">
            <v:imagedata r:id="rId35" o:title=""/>
          </v:shape>
          <o:OLEObject Type="Embed" ProgID="Equation.3" ShapeID="_x0000_i1039" DrawAspect="Content" ObjectID="_1456992464" r:id="rId36"/>
        </w:object>
      </w:r>
      <w:r w:rsidRPr="00D76BB2">
        <w:rPr>
          <w:sz w:val="28"/>
          <w:szCs w:val="28"/>
          <w:lang w:val="ru-RU"/>
        </w:rPr>
        <w:t>. Будем действовать аналогично [</w:t>
      </w:r>
      <w:r w:rsidRPr="003203D0">
        <w:rPr>
          <w:sz w:val="28"/>
          <w:szCs w:val="28"/>
          <w:lang w:val="ru-RU"/>
        </w:rPr>
        <w:t>6</w:t>
      </w:r>
      <w:r w:rsidRPr="00D76BB2">
        <w:rPr>
          <w:sz w:val="28"/>
          <w:szCs w:val="28"/>
          <w:lang w:val="ru-RU"/>
        </w:rPr>
        <w:t xml:space="preserve"> ]</w:t>
      </w:r>
      <w:r>
        <w:rPr>
          <w:sz w:val="28"/>
          <w:szCs w:val="28"/>
          <w:lang w:val="ru-RU"/>
        </w:rPr>
        <w:t>.</w:t>
      </w:r>
    </w:p>
    <w:p w:rsidR="00CC1B2E" w:rsidRDefault="00CC1B2E" w:rsidP="00671BF4">
      <w:pPr>
        <w:spacing w:line="240" w:lineRule="auto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Имея ввиду </w:t>
      </w:r>
      <w:r w:rsidRPr="00D76BB2">
        <w:rPr>
          <w:position w:val="-14"/>
          <w:sz w:val="28"/>
          <w:szCs w:val="28"/>
        </w:rPr>
        <w:object w:dxaOrig="2439" w:dyaOrig="440">
          <v:shape id="_x0000_i1040" type="#_x0000_t75" style="width:122.25pt;height:21.75pt" o:ole="" fillcolor="window">
            <v:imagedata r:id="rId37" o:title=""/>
          </v:shape>
          <o:OLEObject Type="Embed" ProgID="Equation.3" ShapeID="_x0000_i1040" DrawAspect="Content" ObjectID="_1456992465" r:id="rId38"/>
        </w:object>
      </w:r>
      <w:r w:rsidRPr="00D76BB2">
        <w:rPr>
          <w:sz w:val="28"/>
          <w:szCs w:val="28"/>
          <w:lang w:val="ru-RU"/>
        </w:rPr>
        <w:t>, в итоге имеем</w:t>
      </w:r>
    </w:p>
    <w:p w:rsidR="00CC1B2E" w:rsidRPr="00D76BB2" w:rsidRDefault="00CC1B2E" w:rsidP="00671BF4">
      <w:pPr>
        <w:spacing w:line="240" w:lineRule="auto"/>
        <w:rPr>
          <w:sz w:val="28"/>
          <w:szCs w:val="28"/>
          <w:lang w:val="ru-RU"/>
        </w:rPr>
      </w:pPr>
    </w:p>
    <w:p w:rsidR="00CC1B2E" w:rsidRDefault="00CC1B2E" w:rsidP="003631A8">
      <w:pPr>
        <w:pStyle w:val="BodyTextIndent"/>
        <w:spacing w:after="0" w:line="240" w:lineRule="auto"/>
        <w:ind w:left="0"/>
        <w:jc w:val="center"/>
        <w:rPr>
          <w:position w:val="-14"/>
          <w:sz w:val="28"/>
          <w:szCs w:val="28"/>
          <w:lang w:val="ru-RU"/>
        </w:rPr>
      </w:pPr>
      <w:r w:rsidRPr="00D76BB2">
        <w:rPr>
          <w:position w:val="-14"/>
          <w:sz w:val="28"/>
          <w:szCs w:val="28"/>
        </w:rPr>
        <w:object w:dxaOrig="5280" w:dyaOrig="440">
          <v:shape id="_x0000_i1041" type="#_x0000_t75" style="width:264pt;height:21.75pt" o:ole="" fillcolor="window">
            <v:imagedata r:id="rId39" o:title=""/>
          </v:shape>
          <o:OLEObject Type="Embed" ProgID="Equation.3" ShapeID="_x0000_i1041" DrawAspect="Content" ObjectID="_1456992466" r:id="rId40"/>
        </w:object>
      </w:r>
    </w:p>
    <w:p w:rsidR="00CC1B2E" w:rsidRPr="00135C19" w:rsidRDefault="00CC1B2E" w:rsidP="003631A8">
      <w:pPr>
        <w:pStyle w:val="BodyTextIndent"/>
        <w:spacing w:after="0" w:line="240" w:lineRule="auto"/>
        <w:ind w:left="0"/>
        <w:jc w:val="center"/>
        <w:rPr>
          <w:sz w:val="28"/>
          <w:szCs w:val="28"/>
          <w:lang w:val="ru-RU"/>
        </w:rPr>
      </w:pPr>
    </w:p>
    <w:p w:rsidR="00CC1B2E" w:rsidRDefault="00CC1B2E" w:rsidP="003203D0">
      <w:pPr>
        <w:pStyle w:val="BodyTextIndent"/>
        <w:spacing w:after="0" w:line="240" w:lineRule="auto"/>
        <w:ind w:left="0"/>
        <w:jc w:val="center"/>
        <w:rPr>
          <w:sz w:val="28"/>
          <w:szCs w:val="28"/>
          <w:lang w:val="ru-RU"/>
        </w:rPr>
      </w:pPr>
      <w:r w:rsidRPr="00D76BB2">
        <w:rPr>
          <w:position w:val="-44"/>
          <w:sz w:val="28"/>
          <w:szCs w:val="28"/>
        </w:rPr>
        <w:object w:dxaOrig="3500" w:dyaOrig="1040">
          <v:shape id="_x0000_i1042" type="#_x0000_t75" style="width:173.25pt;height:52.5pt" o:ole="" fillcolor="window">
            <v:imagedata r:id="rId41" o:title=""/>
          </v:shape>
          <o:OLEObject Type="Embed" ProgID="Equation.3" ShapeID="_x0000_i1042" DrawAspect="Content" ObjectID="_1456992467" r:id="rId42"/>
        </w:object>
      </w:r>
      <w:r w:rsidRPr="00D76BB2">
        <w:rPr>
          <w:sz w:val="28"/>
          <w:szCs w:val="28"/>
          <w:lang w:val="ru-RU"/>
        </w:rPr>
        <w:t>.</w:t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  <w:t>(5)</w:t>
      </w:r>
    </w:p>
    <w:p w:rsidR="00CC1B2E" w:rsidRPr="00D76BB2" w:rsidRDefault="00CC1B2E" w:rsidP="003203D0">
      <w:pPr>
        <w:pStyle w:val="BodyTextIndent"/>
        <w:spacing w:after="0" w:line="240" w:lineRule="auto"/>
        <w:ind w:left="0"/>
        <w:jc w:val="center"/>
        <w:rPr>
          <w:sz w:val="28"/>
          <w:szCs w:val="28"/>
          <w:lang w:val="ru-RU"/>
        </w:rPr>
      </w:pPr>
    </w:p>
    <w:p w:rsidR="00CC1B2E" w:rsidRDefault="00CC1B2E" w:rsidP="00671BF4">
      <w:pPr>
        <w:pStyle w:val="BodyTextIndent"/>
        <w:spacing w:after="0" w:line="240" w:lineRule="auto"/>
        <w:ind w:left="0"/>
        <w:rPr>
          <w:position w:val="-6"/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В том случае, когда параметр перекачки энергии </w:t>
      </w:r>
      <w:r w:rsidRPr="00D76BB2">
        <w:rPr>
          <w:position w:val="-12"/>
          <w:sz w:val="28"/>
          <w:szCs w:val="28"/>
        </w:rPr>
        <w:object w:dxaOrig="660" w:dyaOrig="380">
          <v:shape id="_x0000_i1043" type="#_x0000_t75" style="width:33pt;height:18.75pt" o:ole="" fillcolor="window">
            <v:imagedata r:id="rId43" o:title=""/>
          </v:shape>
          <o:OLEObject Type="Embed" ProgID="Equation.3" ShapeID="_x0000_i1043" DrawAspect="Content" ObjectID="_1456992468" r:id="rId44"/>
        </w:object>
      </w:r>
      <w:r w:rsidRPr="00D76BB2">
        <w:rPr>
          <w:sz w:val="28"/>
          <w:szCs w:val="28"/>
          <w:lang w:val="ru-RU"/>
        </w:rPr>
        <w:t xml:space="preserve">, имеем </w:t>
      </w:r>
      <w:r w:rsidRPr="00D76BB2">
        <w:rPr>
          <w:position w:val="-14"/>
          <w:sz w:val="28"/>
          <w:szCs w:val="28"/>
        </w:rPr>
        <w:object w:dxaOrig="1800" w:dyaOrig="440">
          <v:shape id="_x0000_i1044" type="#_x0000_t75" style="width:90pt;height:23.25pt" o:ole="" fillcolor="window">
            <v:imagedata r:id="rId45" o:title=""/>
          </v:shape>
          <o:OLEObject Type="Embed" ProgID="Equation.3" ShapeID="_x0000_i1044" DrawAspect="Content" ObjectID="_1456992469" r:id="rId46"/>
        </w:object>
      </w:r>
      <w:r w:rsidRPr="00D76BB2">
        <w:rPr>
          <w:sz w:val="28"/>
          <w:szCs w:val="28"/>
          <w:lang w:val="ru-RU"/>
        </w:rPr>
        <w:t xml:space="preserve">, в этом случае передачи энергии от электронов тяжёлым частицам не происходит, и атомно-ионный газ остаётся холодным. При малых значений параметра </w:t>
      </w:r>
      <w:r w:rsidRPr="00D76BB2">
        <w:rPr>
          <w:position w:val="-6"/>
          <w:sz w:val="28"/>
          <w:szCs w:val="28"/>
        </w:rPr>
        <w:object w:dxaOrig="200" w:dyaOrig="260">
          <v:shape id="_x0000_i1045" type="#_x0000_t75" style="width:9.75pt;height:12.75pt" o:ole="" fillcolor="window">
            <v:imagedata r:id="rId47" o:title=""/>
          </v:shape>
          <o:OLEObject Type="Embed" ProgID="Equation.3" ShapeID="_x0000_i1045" DrawAspect="Content" ObjectID="_1456992470" r:id="rId48"/>
        </w:object>
      </w:r>
    </w:p>
    <w:p w:rsidR="00CC1B2E" w:rsidRPr="003203D0" w:rsidRDefault="00CC1B2E" w:rsidP="00671BF4">
      <w:pPr>
        <w:pStyle w:val="BodyTextIndent"/>
        <w:spacing w:after="0" w:line="240" w:lineRule="auto"/>
        <w:ind w:left="0"/>
        <w:rPr>
          <w:sz w:val="28"/>
          <w:szCs w:val="28"/>
          <w:lang w:val="ru-RU"/>
        </w:rPr>
      </w:pPr>
    </w:p>
    <w:p w:rsidR="00CC1B2E" w:rsidRDefault="00CC1B2E" w:rsidP="003631A8">
      <w:pPr>
        <w:pStyle w:val="BodyTextIndent"/>
        <w:spacing w:after="0" w:line="240" w:lineRule="auto"/>
        <w:ind w:left="0"/>
        <w:jc w:val="right"/>
        <w:rPr>
          <w:sz w:val="28"/>
          <w:szCs w:val="28"/>
          <w:lang w:val="ru-RU"/>
        </w:rPr>
      </w:pPr>
      <w:r w:rsidRPr="00D76BB2">
        <w:rPr>
          <w:position w:val="-14"/>
          <w:sz w:val="28"/>
          <w:szCs w:val="28"/>
        </w:rPr>
        <w:object w:dxaOrig="1800" w:dyaOrig="440">
          <v:shape id="_x0000_i1046" type="#_x0000_t75" style="width:90pt;height:21.75pt" o:ole="" fillcolor="window">
            <v:imagedata r:id="rId49" o:title=""/>
          </v:shape>
          <o:OLEObject Type="Embed" ProgID="Equation.3" ShapeID="_x0000_i1046" DrawAspect="Content" ObjectID="_1456992471" r:id="rId50"/>
        </w:object>
      </w:r>
      <w:r w:rsidRPr="00D76BB2">
        <w:rPr>
          <w:position w:val="-46"/>
          <w:sz w:val="28"/>
          <w:szCs w:val="28"/>
        </w:rPr>
        <w:object w:dxaOrig="4120" w:dyaOrig="1080">
          <v:shape id="_x0000_i1047" type="#_x0000_t75" style="width:206.25pt;height:54.75pt" o:ole="" fillcolor="window">
            <v:imagedata r:id="rId51" o:title=""/>
          </v:shape>
          <o:OLEObject Type="Embed" ProgID="Equation.3" ShapeID="_x0000_i1047" DrawAspect="Content" ObjectID="_1456992472" r:id="rId52"/>
        </w:object>
      </w:r>
      <w:r w:rsidRPr="00D76BB2">
        <w:rPr>
          <w:sz w:val="28"/>
          <w:szCs w:val="28"/>
          <w:lang w:val="ru-RU"/>
        </w:rPr>
        <w:t>.</w:t>
      </w:r>
      <w:r w:rsidRPr="00D76BB2">
        <w:rPr>
          <w:sz w:val="28"/>
          <w:szCs w:val="28"/>
          <w:lang w:val="ru-RU"/>
        </w:rPr>
        <w:tab/>
        <w:t>(6)</w:t>
      </w:r>
    </w:p>
    <w:p w:rsidR="00CC1B2E" w:rsidRPr="00D76BB2" w:rsidRDefault="00CC1B2E" w:rsidP="003631A8">
      <w:pPr>
        <w:pStyle w:val="BodyTextIndent"/>
        <w:spacing w:after="0" w:line="240" w:lineRule="auto"/>
        <w:ind w:left="0"/>
        <w:jc w:val="right"/>
        <w:rPr>
          <w:sz w:val="28"/>
          <w:szCs w:val="28"/>
          <w:lang w:val="ru-RU"/>
        </w:rPr>
      </w:pPr>
    </w:p>
    <w:p w:rsidR="00CC1B2E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>Заметим, что соотношение (6) можно записать несколько по-другому:</w:t>
      </w:r>
    </w:p>
    <w:p w:rsidR="00CC1B2E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CC1B2E" w:rsidRPr="00D76BB2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CC1B2E" w:rsidRDefault="00CC1B2E" w:rsidP="003631A8">
      <w:pPr>
        <w:pStyle w:val="BodyTextIndent"/>
        <w:spacing w:after="0" w:line="240" w:lineRule="auto"/>
        <w:ind w:left="0"/>
        <w:jc w:val="center"/>
        <w:rPr>
          <w:position w:val="-14"/>
          <w:sz w:val="28"/>
          <w:szCs w:val="28"/>
          <w:lang w:val="ru-RU"/>
        </w:rPr>
      </w:pPr>
      <w:r w:rsidRPr="00D76BB2">
        <w:rPr>
          <w:position w:val="-14"/>
          <w:sz w:val="28"/>
          <w:szCs w:val="28"/>
        </w:rPr>
        <w:object w:dxaOrig="5000" w:dyaOrig="440">
          <v:shape id="_x0000_i1048" type="#_x0000_t75" style="width:247.5pt;height:21.75pt" o:ole="" fillcolor="window">
            <v:imagedata r:id="rId53" o:title=""/>
          </v:shape>
          <o:OLEObject Type="Embed" ProgID="Equation.3" ShapeID="_x0000_i1048" DrawAspect="Content" ObjectID="_1456992473" r:id="rId54"/>
        </w:object>
      </w:r>
    </w:p>
    <w:p w:rsidR="00CC1B2E" w:rsidRPr="00B96EAE" w:rsidRDefault="00CC1B2E" w:rsidP="003631A8">
      <w:pPr>
        <w:pStyle w:val="BodyTextIndent"/>
        <w:spacing w:after="0" w:line="240" w:lineRule="auto"/>
        <w:ind w:left="0"/>
        <w:jc w:val="center"/>
        <w:rPr>
          <w:sz w:val="28"/>
          <w:szCs w:val="28"/>
          <w:lang w:val="ru-RU"/>
        </w:rPr>
      </w:pPr>
    </w:p>
    <w:p w:rsidR="00CC1B2E" w:rsidRDefault="00CC1B2E" w:rsidP="00B96EAE">
      <w:pPr>
        <w:pStyle w:val="BodyTextIndent"/>
        <w:spacing w:after="0" w:line="240" w:lineRule="auto"/>
        <w:ind w:left="708" w:firstLine="708"/>
        <w:jc w:val="center"/>
        <w:rPr>
          <w:sz w:val="28"/>
          <w:szCs w:val="28"/>
          <w:lang w:val="ru-RU"/>
        </w:rPr>
      </w:pPr>
      <w:r w:rsidRPr="00D76BB2">
        <w:rPr>
          <w:position w:val="-44"/>
          <w:sz w:val="28"/>
          <w:szCs w:val="28"/>
        </w:rPr>
        <w:object w:dxaOrig="3500" w:dyaOrig="1040">
          <v:shape id="_x0000_i1049" type="#_x0000_t75" style="width:173.25pt;height:52.5pt" o:ole="" fillcolor="window">
            <v:imagedata r:id="rId41" o:title=""/>
          </v:shape>
          <o:OLEObject Type="Embed" ProgID="Equation.3" ShapeID="_x0000_i1049" DrawAspect="Content" ObjectID="_1456992474" r:id="rId55"/>
        </w:object>
      </w:r>
      <w:r w:rsidRPr="00D76BB2">
        <w:rPr>
          <w:sz w:val="28"/>
          <w:szCs w:val="28"/>
          <w:lang w:val="ru-RU"/>
        </w:rPr>
        <w:t>.</w:t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</w:r>
      <w:r w:rsidRPr="00D76BB2">
        <w:rPr>
          <w:sz w:val="28"/>
          <w:szCs w:val="28"/>
          <w:lang w:val="ru-RU"/>
        </w:rPr>
        <w:tab/>
        <w:t>(7)</w:t>
      </w:r>
    </w:p>
    <w:p w:rsidR="00CC1B2E" w:rsidRPr="00D76BB2" w:rsidRDefault="00CC1B2E" w:rsidP="003631A8">
      <w:pPr>
        <w:pStyle w:val="BodyTextIndent"/>
        <w:spacing w:after="0" w:line="240" w:lineRule="auto"/>
        <w:ind w:left="0"/>
        <w:jc w:val="right"/>
        <w:rPr>
          <w:sz w:val="28"/>
          <w:szCs w:val="28"/>
          <w:lang w:val="ru-RU"/>
        </w:rPr>
      </w:pPr>
    </w:p>
    <w:p w:rsidR="00CC1B2E" w:rsidRPr="00D76BB2" w:rsidRDefault="00CC1B2E" w:rsidP="00671BF4">
      <w:pPr>
        <w:pStyle w:val="BodyTextIndent"/>
        <w:spacing w:after="0" w:line="240" w:lineRule="auto"/>
        <w:ind w:left="0"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В реальных условиях ВЧИ разряда справедливо неравенство </w:t>
      </w:r>
      <w:r w:rsidRPr="00D76BB2">
        <w:rPr>
          <w:position w:val="-14"/>
          <w:sz w:val="28"/>
          <w:szCs w:val="28"/>
        </w:rPr>
        <w:object w:dxaOrig="1719" w:dyaOrig="440">
          <v:shape id="_x0000_i1050" type="#_x0000_t75" style="width:86.25pt;height:23.25pt" o:ole="" fillcolor="window">
            <v:imagedata r:id="rId56" o:title=""/>
          </v:shape>
          <o:OLEObject Type="Embed" ProgID="Equation.3" ShapeID="_x0000_i1050" DrawAspect="Content" ObjectID="_1456992475" r:id="rId57"/>
        </w:object>
      </w:r>
      <w:r w:rsidRPr="00D76BB2">
        <w:rPr>
          <w:sz w:val="28"/>
          <w:szCs w:val="28"/>
          <w:lang w:val="ru-RU"/>
        </w:rPr>
        <w:t xml:space="preserve">, следовательно, оба выражения в квадратных скобках в формуле (7) больше нуля. Отсюда сразу же следует принципиальный и один из важнейших в теории двухтемпературного ВЧИ разряда результат, заключающийся в том, что температура атомно-ионного газа тяжёлых частиц и электронная температура в разряде ведут себя в нём по-разному. Профиль температуры газа тяжёлых частиц при этом имеет падающий по направлению радиальной оси характер на всём протяжении сечения плазменного сгустка, уменьшаясь к его периферийным областям, в то время как температура электронного газа возрастает с ростом </w:t>
      </w:r>
      <w:r w:rsidRPr="00D76BB2">
        <w:rPr>
          <w:i/>
          <w:iCs/>
          <w:sz w:val="28"/>
          <w:szCs w:val="28"/>
        </w:rPr>
        <w:t>r</w:t>
      </w:r>
      <w:r w:rsidRPr="00D76BB2">
        <w:rPr>
          <w:sz w:val="28"/>
          <w:szCs w:val="28"/>
          <w:lang w:val="ru-RU"/>
        </w:rPr>
        <w:t xml:space="preserve"> вблизи оси плазмоида. </w:t>
      </w:r>
    </w:p>
    <w:p w:rsidR="00CC1B2E" w:rsidRDefault="00CC1B2E" w:rsidP="00D76BB2">
      <w:pPr>
        <w:spacing w:line="240" w:lineRule="auto"/>
        <w:ind w:firstLine="709"/>
        <w:rPr>
          <w:sz w:val="28"/>
          <w:szCs w:val="28"/>
          <w:lang w:val="ru-RU"/>
        </w:rPr>
      </w:pPr>
      <w:r w:rsidRPr="00D76BB2">
        <w:rPr>
          <w:sz w:val="28"/>
          <w:szCs w:val="28"/>
          <w:lang w:val="ru-RU"/>
        </w:rPr>
        <w:t xml:space="preserve">В целом полученная в настоящей работе система формул достаточно точно описывает распределение температурных полей </w:t>
      </w:r>
      <w:r>
        <w:rPr>
          <w:sz w:val="28"/>
          <w:szCs w:val="28"/>
          <w:lang w:val="ru-RU"/>
        </w:rPr>
        <w:t xml:space="preserve">неравновесной плазмы </w:t>
      </w:r>
      <w:r w:rsidRPr="00D76BB2">
        <w:rPr>
          <w:sz w:val="28"/>
          <w:szCs w:val="28"/>
          <w:lang w:val="ru-RU"/>
        </w:rPr>
        <w:t>вблизи оси плазменного сгустка и может быть полезна при решении достаточно широкого круга задач теплообмена в области физики и техники ВЧ низкотемпературной плазмы.</w:t>
      </w:r>
    </w:p>
    <w:p w:rsidR="00CC1B2E" w:rsidRPr="00D76BB2" w:rsidRDefault="00CC1B2E" w:rsidP="00D76BB2">
      <w:pPr>
        <w:spacing w:line="240" w:lineRule="auto"/>
        <w:ind w:firstLine="709"/>
        <w:rPr>
          <w:sz w:val="28"/>
          <w:szCs w:val="28"/>
          <w:lang w:val="ru-RU"/>
        </w:rPr>
      </w:pPr>
    </w:p>
    <w:p w:rsidR="00CC1B2E" w:rsidRPr="00D76BB2" w:rsidRDefault="00CC1B2E" w:rsidP="009863F3">
      <w:pPr>
        <w:pStyle w:val="Heading2"/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D76BB2">
        <w:rPr>
          <w:b/>
          <w:bCs/>
          <w:sz w:val="28"/>
          <w:szCs w:val="28"/>
        </w:rPr>
        <w:t>ЛИТЕРАТУРА</w:t>
      </w:r>
    </w:p>
    <w:p w:rsidR="00CC1B2E" w:rsidRPr="00D76BB2" w:rsidRDefault="00CC1B2E" w:rsidP="00F8537F">
      <w:pPr>
        <w:widowControl w:val="0"/>
        <w:numPr>
          <w:ilvl w:val="0"/>
          <w:numId w:val="1"/>
        </w:numPr>
        <w:spacing w:line="240" w:lineRule="auto"/>
        <w:ind w:left="357" w:hanging="357"/>
        <w:rPr>
          <w:rStyle w:val="BodyTextIndentChar"/>
          <w:sz w:val="28"/>
          <w:szCs w:val="28"/>
          <w:lang w:val="ru-RU"/>
        </w:rPr>
      </w:pPr>
      <w:r w:rsidRPr="003203D0">
        <w:rPr>
          <w:rStyle w:val="BodyTextIndentChar"/>
          <w:sz w:val="28"/>
          <w:szCs w:val="28"/>
          <w:lang w:val="ru-RU"/>
        </w:rPr>
        <w:t>Герасимов А. В., Кирпичников А. П.</w:t>
      </w:r>
      <w:r w:rsidRPr="00D76BB2">
        <w:rPr>
          <w:rStyle w:val="BodyTextIndentChar"/>
          <w:sz w:val="28"/>
          <w:szCs w:val="28"/>
          <w:lang w:val="ru-RU"/>
        </w:rPr>
        <w:t xml:space="preserve"> О структуре  поля температур высокочастотного индукционного разряда атмосферного давления вблизи оси плазменного сгустка//ТВТ. 1998. Т. 36. № 2. С. 342.</w:t>
      </w:r>
    </w:p>
    <w:p w:rsidR="00CC1B2E" w:rsidRPr="00D76BB2" w:rsidRDefault="00CC1B2E" w:rsidP="00F8537F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76BB2">
        <w:rPr>
          <w:sz w:val="28"/>
          <w:szCs w:val="28"/>
        </w:rPr>
        <w:t>Eckert H. U. Analysis of thermal induction plasmas dominated by radial conduction losses //J. Appl. Phys. 1970. V. 41. No 4. P. 1520.</w:t>
      </w:r>
    </w:p>
    <w:p w:rsidR="00CC1B2E" w:rsidRPr="00D76BB2" w:rsidRDefault="00CC1B2E" w:rsidP="00F8537F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76BB2">
        <w:rPr>
          <w:sz w:val="28"/>
          <w:szCs w:val="28"/>
        </w:rPr>
        <w:t>Eckert H. U. Analytical treatment of radiation and conduction losses in thermal induction plasmas //J. Appl. Phys. 1970. V. 41. No 4. P. 1529.</w:t>
      </w:r>
    </w:p>
    <w:p w:rsidR="00CC1B2E" w:rsidRPr="00D76BB2" w:rsidRDefault="00CC1B2E" w:rsidP="00F8537F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203D0">
        <w:rPr>
          <w:sz w:val="28"/>
          <w:szCs w:val="28"/>
          <w:lang w:val="ru-RU"/>
        </w:rPr>
        <w:t xml:space="preserve">Райзер Ю. П. </w:t>
      </w:r>
      <w:r w:rsidRPr="00D76BB2">
        <w:rPr>
          <w:sz w:val="28"/>
          <w:szCs w:val="28"/>
          <w:lang w:val="ru-RU"/>
        </w:rPr>
        <w:t xml:space="preserve">Физика газового разряда. </w:t>
      </w:r>
      <w:r w:rsidRPr="00D76BB2">
        <w:rPr>
          <w:sz w:val="28"/>
          <w:szCs w:val="28"/>
        </w:rPr>
        <w:t>М.:Наука.-1987.</w:t>
      </w:r>
    </w:p>
    <w:p w:rsidR="00CC1B2E" w:rsidRPr="00D76BB2" w:rsidRDefault="00CC1B2E" w:rsidP="00F8537F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203D0">
        <w:rPr>
          <w:sz w:val="28"/>
          <w:szCs w:val="28"/>
          <w:lang w:val="ru-RU"/>
        </w:rPr>
        <w:t>Дресвин С. В., Бобров А. А., Лелёвкин В. М.</w:t>
      </w:r>
      <w:r w:rsidRPr="00D76BB2">
        <w:rPr>
          <w:sz w:val="28"/>
          <w:szCs w:val="28"/>
          <w:lang w:val="ru-RU"/>
        </w:rPr>
        <w:t xml:space="preserve"> и др. Низкотемпературная плазма. Т. 6. ВЧ- и СВЧ-плазмотроны. </w:t>
      </w:r>
      <w:r w:rsidRPr="00D76BB2">
        <w:rPr>
          <w:sz w:val="28"/>
          <w:szCs w:val="28"/>
        </w:rPr>
        <w:t>Новосибирск: Наука. Сиб. отд-ние.-1991.</w:t>
      </w:r>
    </w:p>
    <w:p w:rsidR="00CC1B2E" w:rsidRPr="00D76BB2" w:rsidRDefault="00CC1B2E" w:rsidP="00F8537F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203D0">
        <w:rPr>
          <w:sz w:val="28"/>
          <w:szCs w:val="28"/>
          <w:lang w:val="ru-RU"/>
        </w:rPr>
        <w:t>Герасимов А. В., Кирпичников А. П.</w:t>
      </w:r>
      <w:r w:rsidRPr="00D76BB2">
        <w:rPr>
          <w:sz w:val="28"/>
          <w:szCs w:val="28"/>
          <w:lang w:val="ru-RU"/>
        </w:rPr>
        <w:t xml:space="preserve"> Двухтемпературная модель баланса энергии плазмы высокочастотного индукционного разряда вблизи оси плазменного сгустка//ТВТ. 2000. </w:t>
      </w:r>
      <w:r w:rsidRPr="00D76BB2">
        <w:rPr>
          <w:sz w:val="28"/>
          <w:szCs w:val="28"/>
        </w:rPr>
        <w:t>Т. 38. № 5. С. 710.</w:t>
      </w:r>
    </w:p>
    <w:sectPr w:rsidR="00CC1B2E" w:rsidRPr="00D76BB2" w:rsidSect="000617B6">
      <w:pgSz w:w="11906" w:h="16838" w:code="9"/>
      <w:pgMar w:top="1134" w:right="1134" w:bottom="1418" w:left="1134" w:header="709" w:footer="0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2E" w:rsidRDefault="00CC1B2E" w:rsidP="009B306E">
      <w:pPr>
        <w:spacing w:line="240" w:lineRule="auto"/>
      </w:pPr>
      <w:r>
        <w:separator/>
      </w:r>
    </w:p>
  </w:endnote>
  <w:endnote w:type="continuationSeparator" w:id="1">
    <w:p w:rsidR="00CC1B2E" w:rsidRDefault="00CC1B2E" w:rsidP="009B3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2E" w:rsidRDefault="00CC1B2E" w:rsidP="009B306E">
      <w:pPr>
        <w:spacing w:line="240" w:lineRule="auto"/>
      </w:pPr>
      <w:r>
        <w:separator/>
      </w:r>
    </w:p>
  </w:footnote>
  <w:footnote w:type="continuationSeparator" w:id="1">
    <w:p w:rsidR="00CC1B2E" w:rsidRDefault="00CC1B2E" w:rsidP="009B30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01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evenAndOddHeader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993"/>
    <w:rsid w:val="00015DA1"/>
    <w:rsid w:val="00016416"/>
    <w:rsid w:val="00025024"/>
    <w:rsid w:val="000266B9"/>
    <w:rsid w:val="00032839"/>
    <w:rsid w:val="00037845"/>
    <w:rsid w:val="00042FF2"/>
    <w:rsid w:val="00054309"/>
    <w:rsid w:val="000617B6"/>
    <w:rsid w:val="00064838"/>
    <w:rsid w:val="0009478A"/>
    <w:rsid w:val="00095DB1"/>
    <w:rsid w:val="0009617C"/>
    <w:rsid w:val="00097312"/>
    <w:rsid w:val="000A281F"/>
    <w:rsid w:val="000A3A79"/>
    <w:rsid w:val="000A3C2C"/>
    <w:rsid w:val="000C30A2"/>
    <w:rsid w:val="000D1971"/>
    <w:rsid w:val="000D65C9"/>
    <w:rsid w:val="000E2705"/>
    <w:rsid w:val="000E521A"/>
    <w:rsid w:val="000F7F59"/>
    <w:rsid w:val="00105BBF"/>
    <w:rsid w:val="00116812"/>
    <w:rsid w:val="001255D3"/>
    <w:rsid w:val="001273A9"/>
    <w:rsid w:val="00135C19"/>
    <w:rsid w:val="00137A56"/>
    <w:rsid w:val="00142816"/>
    <w:rsid w:val="00143682"/>
    <w:rsid w:val="001473DE"/>
    <w:rsid w:val="00150B94"/>
    <w:rsid w:val="0016313B"/>
    <w:rsid w:val="00170C59"/>
    <w:rsid w:val="00186254"/>
    <w:rsid w:val="001A1E78"/>
    <w:rsid w:val="001C06EB"/>
    <w:rsid w:val="001C746A"/>
    <w:rsid w:val="001D1B64"/>
    <w:rsid w:val="001D4040"/>
    <w:rsid w:val="001F48F2"/>
    <w:rsid w:val="001F69C7"/>
    <w:rsid w:val="001F7C70"/>
    <w:rsid w:val="002063EF"/>
    <w:rsid w:val="00210B9E"/>
    <w:rsid w:val="00215257"/>
    <w:rsid w:val="00216749"/>
    <w:rsid w:val="00216BD5"/>
    <w:rsid w:val="002239CD"/>
    <w:rsid w:val="00225EB8"/>
    <w:rsid w:val="00233F8B"/>
    <w:rsid w:val="00234B72"/>
    <w:rsid w:val="00237047"/>
    <w:rsid w:val="002373D7"/>
    <w:rsid w:val="002445BD"/>
    <w:rsid w:val="00274D44"/>
    <w:rsid w:val="00276E82"/>
    <w:rsid w:val="00277EBC"/>
    <w:rsid w:val="0028091C"/>
    <w:rsid w:val="00287CB3"/>
    <w:rsid w:val="00291245"/>
    <w:rsid w:val="0029731D"/>
    <w:rsid w:val="002A58E0"/>
    <w:rsid w:val="002B36F1"/>
    <w:rsid w:val="002C38BB"/>
    <w:rsid w:val="002C4F70"/>
    <w:rsid w:val="002D10EF"/>
    <w:rsid w:val="002D4851"/>
    <w:rsid w:val="002E6401"/>
    <w:rsid w:val="002F607C"/>
    <w:rsid w:val="00307D7C"/>
    <w:rsid w:val="003144A5"/>
    <w:rsid w:val="003165D8"/>
    <w:rsid w:val="003203D0"/>
    <w:rsid w:val="003271B2"/>
    <w:rsid w:val="00331ED8"/>
    <w:rsid w:val="003349FB"/>
    <w:rsid w:val="00335735"/>
    <w:rsid w:val="00340D8E"/>
    <w:rsid w:val="00341DFE"/>
    <w:rsid w:val="003421D0"/>
    <w:rsid w:val="003503FD"/>
    <w:rsid w:val="00354EB9"/>
    <w:rsid w:val="00360580"/>
    <w:rsid w:val="003631A8"/>
    <w:rsid w:val="00372244"/>
    <w:rsid w:val="00386E96"/>
    <w:rsid w:val="0039688B"/>
    <w:rsid w:val="00397F64"/>
    <w:rsid w:val="003A0071"/>
    <w:rsid w:val="003A6295"/>
    <w:rsid w:val="003A6F1B"/>
    <w:rsid w:val="003B410D"/>
    <w:rsid w:val="003C0EDC"/>
    <w:rsid w:val="003C4B1D"/>
    <w:rsid w:val="003D78C0"/>
    <w:rsid w:val="003E3991"/>
    <w:rsid w:val="003E3BDC"/>
    <w:rsid w:val="003F4CAE"/>
    <w:rsid w:val="00400743"/>
    <w:rsid w:val="00403E89"/>
    <w:rsid w:val="00404681"/>
    <w:rsid w:val="00410F18"/>
    <w:rsid w:val="00447B3E"/>
    <w:rsid w:val="004558D5"/>
    <w:rsid w:val="00497077"/>
    <w:rsid w:val="0049712E"/>
    <w:rsid w:val="004B5CEC"/>
    <w:rsid w:val="004C1D97"/>
    <w:rsid w:val="004C5E0C"/>
    <w:rsid w:val="004C6E02"/>
    <w:rsid w:val="004E54CC"/>
    <w:rsid w:val="004F0EED"/>
    <w:rsid w:val="004F4907"/>
    <w:rsid w:val="00500273"/>
    <w:rsid w:val="005118CC"/>
    <w:rsid w:val="005134BA"/>
    <w:rsid w:val="00520145"/>
    <w:rsid w:val="00532EC0"/>
    <w:rsid w:val="00536155"/>
    <w:rsid w:val="00537746"/>
    <w:rsid w:val="00541B48"/>
    <w:rsid w:val="00544E11"/>
    <w:rsid w:val="0055210D"/>
    <w:rsid w:val="00553AE0"/>
    <w:rsid w:val="00554188"/>
    <w:rsid w:val="0056198B"/>
    <w:rsid w:val="005660B6"/>
    <w:rsid w:val="00573141"/>
    <w:rsid w:val="0058524E"/>
    <w:rsid w:val="00590154"/>
    <w:rsid w:val="00596AB9"/>
    <w:rsid w:val="005A3958"/>
    <w:rsid w:val="005A707C"/>
    <w:rsid w:val="005B2771"/>
    <w:rsid w:val="005C429F"/>
    <w:rsid w:val="005C708D"/>
    <w:rsid w:val="005D622D"/>
    <w:rsid w:val="005F0514"/>
    <w:rsid w:val="005F2FAE"/>
    <w:rsid w:val="00602B56"/>
    <w:rsid w:val="006055B2"/>
    <w:rsid w:val="0060694B"/>
    <w:rsid w:val="006070D3"/>
    <w:rsid w:val="0060729C"/>
    <w:rsid w:val="00610B26"/>
    <w:rsid w:val="00621F9E"/>
    <w:rsid w:val="006259F8"/>
    <w:rsid w:val="00650A05"/>
    <w:rsid w:val="00650FD4"/>
    <w:rsid w:val="00664F82"/>
    <w:rsid w:val="00671BF4"/>
    <w:rsid w:val="00683993"/>
    <w:rsid w:val="00684B03"/>
    <w:rsid w:val="006A01CA"/>
    <w:rsid w:val="006A4CD9"/>
    <w:rsid w:val="006B74B0"/>
    <w:rsid w:val="006D1966"/>
    <w:rsid w:val="006F73B9"/>
    <w:rsid w:val="00700205"/>
    <w:rsid w:val="00700D12"/>
    <w:rsid w:val="00700DA6"/>
    <w:rsid w:val="007247C9"/>
    <w:rsid w:val="0075655C"/>
    <w:rsid w:val="00766BC2"/>
    <w:rsid w:val="00785CBC"/>
    <w:rsid w:val="007A4C46"/>
    <w:rsid w:val="007A59E9"/>
    <w:rsid w:val="007B2B91"/>
    <w:rsid w:val="007E430A"/>
    <w:rsid w:val="00804E59"/>
    <w:rsid w:val="00844466"/>
    <w:rsid w:val="00844BA6"/>
    <w:rsid w:val="008538A9"/>
    <w:rsid w:val="00862D25"/>
    <w:rsid w:val="00870097"/>
    <w:rsid w:val="00870DFE"/>
    <w:rsid w:val="00876D8E"/>
    <w:rsid w:val="0088020C"/>
    <w:rsid w:val="0088727E"/>
    <w:rsid w:val="00891669"/>
    <w:rsid w:val="00897F4E"/>
    <w:rsid w:val="008A1B20"/>
    <w:rsid w:val="008A321E"/>
    <w:rsid w:val="008A40B5"/>
    <w:rsid w:val="008A51B6"/>
    <w:rsid w:val="008C1FDD"/>
    <w:rsid w:val="008E5B17"/>
    <w:rsid w:val="008E7FB9"/>
    <w:rsid w:val="008F3C96"/>
    <w:rsid w:val="008F54C5"/>
    <w:rsid w:val="00920C40"/>
    <w:rsid w:val="00921918"/>
    <w:rsid w:val="00923FEE"/>
    <w:rsid w:val="0093769D"/>
    <w:rsid w:val="00945649"/>
    <w:rsid w:val="00946D2A"/>
    <w:rsid w:val="00955335"/>
    <w:rsid w:val="00961FB0"/>
    <w:rsid w:val="0098553F"/>
    <w:rsid w:val="00985755"/>
    <w:rsid w:val="00985CA8"/>
    <w:rsid w:val="009863F3"/>
    <w:rsid w:val="00986D73"/>
    <w:rsid w:val="009966FC"/>
    <w:rsid w:val="009A3B88"/>
    <w:rsid w:val="009A79E4"/>
    <w:rsid w:val="009B306E"/>
    <w:rsid w:val="009B5A93"/>
    <w:rsid w:val="00A0671B"/>
    <w:rsid w:val="00A229C9"/>
    <w:rsid w:val="00A240DF"/>
    <w:rsid w:val="00A248F8"/>
    <w:rsid w:val="00A36CFA"/>
    <w:rsid w:val="00A40CA7"/>
    <w:rsid w:val="00A43BAD"/>
    <w:rsid w:val="00A66995"/>
    <w:rsid w:val="00A72A86"/>
    <w:rsid w:val="00A86A18"/>
    <w:rsid w:val="00A96454"/>
    <w:rsid w:val="00AA625E"/>
    <w:rsid w:val="00AA764E"/>
    <w:rsid w:val="00AC1172"/>
    <w:rsid w:val="00AC26CC"/>
    <w:rsid w:val="00AC4A1B"/>
    <w:rsid w:val="00AC7172"/>
    <w:rsid w:val="00AD4268"/>
    <w:rsid w:val="00AD52C0"/>
    <w:rsid w:val="00AE0DDC"/>
    <w:rsid w:val="00AE3E66"/>
    <w:rsid w:val="00AE629B"/>
    <w:rsid w:val="00AE70F3"/>
    <w:rsid w:val="00AF407F"/>
    <w:rsid w:val="00B01459"/>
    <w:rsid w:val="00B05B9C"/>
    <w:rsid w:val="00B12976"/>
    <w:rsid w:val="00B244DA"/>
    <w:rsid w:val="00B26002"/>
    <w:rsid w:val="00B31E6C"/>
    <w:rsid w:val="00B36D26"/>
    <w:rsid w:val="00B4542C"/>
    <w:rsid w:val="00B50FB1"/>
    <w:rsid w:val="00B51C8E"/>
    <w:rsid w:val="00B53284"/>
    <w:rsid w:val="00B80B04"/>
    <w:rsid w:val="00B91AC6"/>
    <w:rsid w:val="00B96EAE"/>
    <w:rsid w:val="00BA5576"/>
    <w:rsid w:val="00BA5F78"/>
    <w:rsid w:val="00BB15D7"/>
    <w:rsid w:val="00BB2D24"/>
    <w:rsid w:val="00BB3F2D"/>
    <w:rsid w:val="00BB5206"/>
    <w:rsid w:val="00BD0BBB"/>
    <w:rsid w:val="00BD3C27"/>
    <w:rsid w:val="00BD4E43"/>
    <w:rsid w:val="00BD55A0"/>
    <w:rsid w:val="00BE6424"/>
    <w:rsid w:val="00BE70C9"/>
    <w:rsid w:val="00BF2892"/>
    <w:rsid w:val="00BF6596"/>
    <w:rsid w:val="00C03673"/>
    <w:rsid w:val="00C05C8C"/>
    <w:rsid w:val="00C33C4F"/>
    <w:rsid w:val="00C45B7E"/>
    <w:rsid w:val="00C6357B"/>
    <w:rsid w:val="00C6580E"/>
    <w:rsid w:val="00C73159"/>
    <w:rsid w:val="00C749ED"/>
    <w:rsid w:val="00C76135"/>
    <w:rsid w:val="00C76C08"/>
    <w:rsid w:val="00C944D3"/>
    <w:rsid w:val="00C94D16"/>
    <w:rsid w:val="00C954CE"/>
    <w:rsid w:val="00CA141F"/>
    <w:rsid w:val="00CB0DAF"/>
    <w:rsid w:val="00CB3698"/>
    <w:rsid w:val="00CB6932"/>
    <w:rsid w:val="00CB6EA4"/>
    <w:rsid w:val="00CC1B2E"/>
    <w:rsid w:val="00CC1E4A"/>
    <w:rsid w:val="00CE62C3"/>
    <w:rsid w:val="00CF0C2C"/>
    <w:rsid w:val="00CF47A2"/>
    <w:rsid w:val="00D05062"/>
    <w:rsid w:val="00D0509C"/>
    <w:rsid w:val="00D17119"/>
    <w:rsid w:val="00D232CA"/>
    <w:rsid w:val="00D25140"/>
    <w:rsid w:val="00D277D9"/>
    <w:rsid w:val="00D32D12"/>
    <w:rsid w:val="00D37934"/>
    <w:rsid w:val="00D63E6B"/>
    <w:rsid w:val="00D70564"/>
    <w:rsid w:val="00D72B26"/>
    <w:rsid w:val="00D75ACB"/>
    <w:rsid w:val="00D76BB2"/>
    <w:rsid w:val="00D7703A"/>
    <w:rsid w:val="00D81DAA"/>
    <w:rsid w:val="00D82F5A"/>
    <w:rsid w:val="00D84C09"/>
    <w:rsid w:val="00D96FF1"/>
    <w:rsid w:val="00D97C43"/>
    <w:rsid w:val="00DA0060"/>
    <w:rsid w:val="00DA2906"/>
    <w:rsid w:val="00DA2EC7"/>
    <w:rsid w:val="00DB58E9"/>
    <w:rsid w:val="00DE4B61"/>
    <w:rsid w:val="00DF3275"/>
    <w:rsid w:val="00E152A2"/>
    <w:rsid w:val="00E20CDA"/>
    <w:rsid w:val="00E305BC"/>
    <w:rsid w:val="00E30DF8"/>
    <w:rsid w:val="00E314BA"/>
    <w:rsid w:val="00E31E51"/>
    <w:rsid w:val="00E31EF7"/>
    <w:rsid w:val="00E37DD4"/>
    <w:rsid w:val="00E543EF"/>
    <w:rsid w:val="00E54D3D"/>
    <w:rsid w:val="00E64DCB"/>
    <w:rsid w:val="00E739C0"/>
    <w:rsid w:val="00E751CC"/>
    <w:rsid w:val="00EA1E1C"/>
    <w:rsid w:val="00EA5304"/>
    <w:rsid w:val="00EA7DBB"/>
    <w:rsid w:val="00EB2460"/>
    <w:rsid w:val="00EB252A"/>
    <w:rsid w:val="00EC06DE"/>
    <w:rsid w:val="00ED5BD5"/>
    <w:rsid w:val="00EE2064"/>
    <w:rsid w:val="00EE39C4"/>
    <w:rsid w:val="00EE43D6"/>
    <w:rsid w:val="00EE7D9A"/>
    <w:rsid w:val="00EF2862"/>
    <w:rsid w:val="00F03E3F"/>
    <w:rsid w:val="00F2232F"/>
    <w:rsid w:val="00F301B7"/>
    <w:rsid w:val="00F43344"/>
    <w:rsid w:val="00F466E6"/>
    <w:rsid w:val="00F629D6"/>
    <w:rsid w:val="00F64636"/>
    <w:rsid w:val="00F64E63"/>
    <w:rsid w:val="00F657F5"/>
    <w:rsid w:val="00F73A9E"/>
    <w:rsid w:val="00F76F81"/>
    <w:rsid w:val="00F80B5A"/>
    <w:rsid w:val="00F8537F"/>
    <w:rsid w:val="00FC089C"/>
    <w:rsid w:val="00FC45DF"/>
    <w:rsid w:val="00FC7116"/>
    <w:rsid w:val="00FD3B3B"/>
    <w:rsid w:val="00FD42C8"/>
    <w:rsid w:val="00FD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93"/>
    <w:pPr>
      <w:spacing w:line="288" w:lineRule="auto"/>
      <w:jc w:val="both"/>
    </w:pPr>
    <w:rPr>
      <w:rFonts w:ascii="Times New Roman" w:eastAsia="Times New Roman" w:hAnsi="Times New Roman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D3C27"/>
    <w:pPr>
      <w:keepNext/>
      <w:spacing w:line="360" w:lineRule="auto"/>
      <w:jc w:val="center"/>
      <w:outlineLvl w:val="1"/>
    </w:pPr>
    <w:rPr>
      <w:rFonts w:eastAsia="Calibri"/>
      <w:sz w:val="24"/>
      <w:szCs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2244"/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6839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3993"/>
    <w:rPr>
      <w:rFonts w:ascii="Times New Roman" w:hAnsi="Times New Roman" w:cs="Times New Roman"/>
      <w:sz w:val="32"/>
      <w:szCs w:val="32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683993"/>
    <w:pPr>
      <w:autoSpaceDE w:val="0"/>
      <w:autoSpaceDN w:val="0"/>
      <w:adjustRightInd w:val="0"/>
      <w:jc w:val="left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3993"/>
    <w:rPr>
      <w:rFonts w:ascii="Times New Roman" w:hAnsi="Times New Rom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rsid w:val="009B306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306E"/>
    <w:rPr>
      <w:rFonts w:ascii="Times New Roman" w:hAnsi="Times New Roman" w:cs="Times New Roman"/>
      <w:sz w:val="32"/>
      <w:szCs w:val="32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rsid w:val="009B306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306E"/>
    <w:rPr>
      <w:rFonts w:ascii="Times New Roman" w:hAnsi="Times New Roman" w:cs="Times New Roman"/>
      <w:sz w:val="32"/>
      <w:szCs w:val="32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rsid w:val="006A01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1CA"/>
    <w:rPr>
      <w:rFonts w:ascii="Times New Roman" w:hAnsi="Times New Roman" w:cs="Times New Roman"/>
      <w:sz w:val="32"/>
      <w:szCs w:val="32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0378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37845"/>
    <w:rPr>
      <w:rFonts w:ascii="Times New Roman" w:hAnsi="Times New Roman" w:cs="Times New Roman"/>
      <w:sz w:val="32"/>
      <w:szCs w:val="32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02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2B56"/>
    <w:rPr>
      <w:rFonts w:ascii="Tahoma" w:hAnsi="Tahoma" w:cs="Tahoma"/>
      <w:sz w:val="16"/>
      <w:szCs w:val="16"/>
      <w:lang w:val="en-US" w:eastAsia="ru-RU"/>
    </w:rPr>
  </w:style>
  <w:style w:type="paragraph" w:customStyle="1" w:styleId="a">
    <w:name w:val="Табл"/>
    <w:basedOn w:val="Normal"/>
    <w:uiPriority w:val="99"/>
    <w:rsid w:val="00891669"/>
    <w:pPr>
      <w:spacing w:line="240" w:lineRule="auto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4</Pages>
  <Words>875</Words>
  <Characters>4989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1</cp:lastModifiedBy>
  <cp:revision>18</cp:revision>
  <dcterms:created xsi:type="dcterms:W3CDTF">2014-03-17T18:45:00Z</dcterms:created>
  <dcterms:modified xsi:type="dcterms:W3CDTF">2014-03-22T08:21:00Z</dcterms:modified>
</cp:coreProperties>
</file>