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75" w:rsidRPr="004C6F78" w:rsidRDefault="00F56275" w:rsidP="00F5627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7F9A">
        <w:rPr>
          <w:rFonts w:ascii="Times New Roman" w:hAnsi="Times New Roman"/>
          <w:b/>
          <w:sz w:val="24"/>
          <w:szCs w:val="24"/>
        </w:rPr>
        <w:t xml:space="preserve">ОСАЖДЕНИЕ БИОСОВМЕСТИМОГО БАКТЕРИЦИДНОГО ПОКРЫТИЯ </w:t>
      </w:r>
      <w:r w:rsidR="00F739B1">
        <w:rPr>
          <w:rFonts w:ascii="Times New Roman" w:hAnsi="Times New Roman"/>
          <w:b/>
          <w:sz w:val="24"/>
          <w:szCs w:val="24"/>
        </w:rPr>
        <w:t xml:space="preserve">ИЗ НИТРИДОВ МЕТАЛЛОВ </w:t>
      </w:r>
      <w:r w:rsidR="00F739B1">
        <w:rPr>
          <w:rFonts w:ascii="Times New Roman" w:hAnsi="Times New Roman"/>
          <w:b/>
          <w:sz w:val="24"/>
          <w:szCs w:val="24"/>
          <w:lang w:val="en-US"/>
        </w:rPr>
        <w:t>IV</w:t>
      </w:r>
      <w:r w:rsidR="00F739B1">
        <w:rPr>
          <w:rFonts w:ascii="Times New Roman" w:hAnsi="Times New Roman"/>
          <w:b/>
          <w:sz w:val="24"/>
          <w:szCs w:val="24"/>
        </w:rPr>
        <w:t xml:space="preserve"> ГРУППЫ </w:t>
      </w:r>
      <w:r w:rsidRPr="00DE7F9A">
        <w:rPr>
          <w:rFonts w:ascii="Times New Roman" w:hAnsi="Times New Roman"/>
          <w:b/>
          <w:sz w:val="24"/>
          <w:szCs w:val="24"/>
        </w:rPr>
        <w:t xml:space="preserve">НА ПОВЕРХНОСТЬ ЭНДОПРОТЕЗОВ ТАЗОБЕДРЕННОГО СУСТАВА </w:t>
      </w:r>
    </w:p>
    <w:p w:rsidR="00F56275" w:rsidRDefault="00F56275" w:rsidP="00F5627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И.Ш. Абдуллин</w:t>
      </w:r>
      <w:r w:rsidRPr="00AE7B26">
        <w:rPr>
          <w:rFonts w:ascii="Times New Roman" w:hAnsi="Times New Roman"/>
          <w:b/>
          <w:sz w:val="24"/>
          <w:szCs w:val="24"/>
        </w:rPr>
        <w:t xml:space="preserve">, </w:t>
      </w:r>
      <w:r w:rsidRPr="00AE7B26">
        <w:rPr>
          <w:rFonts w:ascii="Times New Roman" w:hAnsi="Times New Roman"/>
          <w:b/>
          <w:sz w:val="24"/>
          <w:szCs w:val="24"/>
          <w:u w:val="single"/>
        </w:rPr>
        <w:t>Ф.Ф. Кадыров</w:t>
      </w:r>
      <w:r w:rsidRPr="00AE7B26">
        <w:rPr>
          <w:rFonts w:ascii="Times New Roman" w:hAnsi="Times New Roman"/>
          <w:b/>
          <w:sz w:val="24"/>
          <w:szCs w:val="24"/>
        </w:rPr>
        <w:t xml:space="preserve">, М.Ф. </w:t>
      </w:r>
      <w:proofErr w:type="spellStart"/>
      <w:r w:rsidRPr="00AE7B26">
        <w:rPr>
          <w:rFonts w:ascii="Times New Roman" w:hAnsi="Times New Roman"/>
          <w:b/>
          <w:sz w:val="24"/>
          <w:szCs w:val="24"/>
        </w:rPr>
        <w:t>Шаехов</w:t>
      </w:r>
      <w:proofErr w:type="spellEnd"/>
    </w:p>
    <w:p w:rsidR="00F56275" w:rsidRDefault="00F56275" w:rsidP="00F5627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013" w:rsidRDefault="00F56275" w:rsidP="00F56275">
      <w:pPr>
        <w:jc w:val="center"/>
        <w:rPr>
          <w:rFonts w:ascii="Times New Roman" w:hAnsi="Times New Roman"/>
          <w:i/>
          <w:sz w:val="24"/>
          <w:szCs w:val="24"/>
        </w:rPr>
      </w:pPr>
      <w:r w:rsidRPr="00AE7B26">
        <w:rPr>
          <w:rFonts w:ascii="Times New Roman" w:hAnsi="Times New Roman"/>
          <w:i/>
          <w:sz w:val="24"/>
          <w:szCs w:val="24"/>
        </w:rPr>
        <w:t>Казанский национальный исследовательский технологический университет</w:t>
      </w:r>
    </w:p>
    <w:p w:rsidR="00F56275" w:rsidRDefault="00F56275" w:rsidP="000F06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1D87">
        <w:rPr>
          <w:rStyle w:val="1"/>
          <w:rFonts w:eastAsiaTheme="minorHAnsi"/>
          <w:sz w:val="24"/>
          <w:szCs w:val="24"/>
        </w:rPr>
        <w:t>Распространение в последнее время боль</w:t>
      </w:r>
      <w:r w:rsidRPr="000B1D87">
        <w:rPr>
          <w:rStyle w:val="1"/>
          <w:rFonts w:eastAsiaTheme="minorHAnsi"/>
          <w:sz w:val="24"/>
          <w:szCs w:val="24"/>
        </w:rPr>
        <w:softHyphen/>
        <w:t>шого количества устойчивых микроорганиз</w:t>
      </w:r>
      <w:r w:rsidRPr="000B1D87">
        <w:rPr>
          <w:rStyle w:val="1"/>
          <w:rFonts w:eastAsiaTheme="minorHAnsi"/>
          <w:sz w:val="24"/>
          <w:szCs w:val="24"/>
        </w:rPr>
        <w:softHyphen/>
        <w:t>мов к различным группам антибактериальных препаратов носит эпидемиологическое, меди</w:t>
      </w:r>
      <w:r w:rsidRPr="000B1D87">
        <w:rPr>
          <w:rStyle w:val="1"/>
          <w:rFonts w:eastAsiaTheme="minorHAnsi"/>
          <w:sz w:val="24"/>
          <w:szCs w:val="24"/>
        </w:rPr>
        <w:softHyphen/>
        <w:t xml:space="preserve">цинское и социальное значение [1, 2]. </w:t>
      </w:r>
      <w:r w:rsidRPr="000B1D87">
        <w:rPr>
          <w:rFonts w:ascii="Times New Roman" w:hAnsi="Times New Roman"/>
          <w:sz w:val="24"/>
          <w:szCs w:val="24"/>
        </w:rPr>
        <w:t>Несмотря на использование в последнее де</w:t>
      </w:r>
      <w:r w:rsidRPr="000B1D87">
        <w:rPr>
          <w:rFonts w:ascii="Times New Roman" w:hAnsi="Times New Roman"/>
          <w:sz w:val="24"/>
          <w:szCs w:val="24"/>
        </w:rPr>
        <w:softHyphen/>
        <w:t>сятилетие новых инструментов, постоянное совершенствование техники оперативного вме</w:t>
      </w:r>
      <w:r w:rsidRPr="000B1D87">
        <w:rPr>
          <w:rFonts w:ascii="Times New Roman" w:hAnsi="Times New Roman"/>
          <w:sz w:val="24"/>
          <w:szCs w:val="24"/>
        </w:rPr>
        <w:softHyphen/>
        <w:t>шательства, применение современных анти</w:t>
      </w:r>
      <w:r w:rsidRPr="000B1D87">
        <w:rPr>
          <w:rFonts w:ascii="Times New Roman" w:hAnsi="Times New Roman"/>
          <w:sz w:val="24"/>
          <w:szCs w:val="24"/>
        </w:rPr>
        <w:softHyphen/>
        <w:t xml:space="preserve">септиков и </w:t>
      </w:r>
      <w:proofErr w:type="spellStart"/>
      <w:r w:rsidRPr="000B1D87">
        <w:rPr>
          <w:rFonts w:ascii="Times New Roman" w:hAnsi="Times New Roman"/>
          <w:sz w:val="24"/>
          <w:szCs w:val="24"/>
        </w:rPr>
        <w:t>дезинфектантов</w:t>
      </w:r>
      <w:proofErr w:type="spellEnd"/>
      <w:r w:rsidRPr="000B1D87">
        <w:rPr>
          <w:rFonts w:ascii="Times New Roman" w:hAnsi="Times New Roman"/>
          <w:sz w:val="24"/>
          <w:szCs w:val="24"/>
        </w:rPr>
        <w:t xml:space="preserve">, сохраняется риск развития инфекционных осложнений при </w:t>
      </w:r>
      <w:proofErr w:type="spellStart"/>
      <w:r w:rsidRPr="000B1D87">
        <w:rPr>
          <w:rFonts w:ascii="Times New Roman" w:hAnsi="Times New Roman"/>
          <w:sz w:val="24"/>
          <w:szCs w:val="24"/>
        </w:rPr>
        <w:t>эндопротезировании</w:t>
      </w:r>
      <w:proofErr w:type="spellEnd"/>
      <w:r w:rsidRPr="000B1D87">
        <w:rPr>
          <w:rFonts w:ascii="Times New Roman" w:hAnsi="Times New Roman"/>
          <w:sz w:val="24"/>
          <w:szCs w:val="24"/>
        </w:rPr>
        <w:t xml:space="preserve"> тазобедренных (ТБС) и ко</w:t>
      </w:r>
      <w:r w:rsidRPr="000B1D87">
        <w:rPr>
          <w:rFonts w:ascii="Times New Roman" w:hAnsi="Times New Roman"/>
          <w:sz w:val="24"/>
          <w:szCs w:val="24"/>
        </w:rPr>
        <w:softHyphen/>
        <w:t>ленных суставов (КС). По данным зарубежных авторов, частота инфекции протезированного сустава (ИПС) составляет 0,7-2,5% [3], а не</w:t>
      </w:r>
      <w:r w:rsidRPr="000B1D87">
        <w:rPr>
          <w:rFonts w:ascii="Times New Roman" w:hAnsi="Times New Roman"/>
          <w:sz w:val="24"/>
          <w:szCs w:val="24"/>
        </w:rPr>
        <w:softHyphen/>
        <w:t>которые отечественные исследователи считают, что величина этого показателя за последние годы возросла до 5-6% [4].</w:t>
      </w:r>
    </w:p>
    <w:p w:rsidR="0062351F" w:rsidRDefault="0062351F" w:rsidP="000F06EF">
      <w:pPr>
        <w:spacing w:after="0"/>
        <w:ind w:firstLine="708"/>
        <w:jc w:val="both"/>
        <w:rPr>
          <w:rStyle w:val="8"/>
          <w:rFonts w:eastAsiaTheme="minorHAnsi"/>
          <w:sz w:val="24"/>
          <w:szCs w:val="24"/>
        </w:rPr>
      </w:pPr>
      <w:r w:rsidRPr="000B1D87">
        <w:rPr>
          <w:rStyle w:val="7"/>
          <w:rFonts w:eastAsiaTheme="minorHAnsi"/>
          <w:sz w:val="24"/>
          <w:szCs w:val="24"/>
        </w:rPr>
        <w:t>Научный поиск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связанный с изучени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 xml:space="preserve">ем </w:t>
      </w:r>
      <w:proofErr w:type="spellStart"/>
      <w:r w:rsidRPr="000B1D87">
        <w:rPr>
          <w:rStyle w:val="7"/>
          <w:rFonts w:eastAsiaTheme="minorHAnsi"/>
          <w:sz w:val="24"/>
          <w:szCs w:val="24"/>
        </w:rPr>
        <w:t>биоплёнок</w:t>
      </w:r>
      <w:proofErr w:type="spellEnd"/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находится в самом начале пути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однако потребность решения практи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>ческих медицинских задач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 xml:space="preserve">связанных с </w:t>
      </w:r>
      <w:proofErr w:type="spellStart"/>
      <w:r w:rsidRPr="000B1D87">
        <w:rPr>
          <w:rStyle w:val="7"/>
          <w:rFonts w:eastAsiaTheme="minorHAnsi"/>
          <w:sz w:val="24"/>
          <w:szCs w:val="24"/>
        </w:rPr>
        <w:t>биоплёнками</w:t>
      </w:r>
      <w:proofErr w:type="spellEnd"/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давно назрела</w:t>
      </w:r>
      <w:r w:rsidRPr="000B1D87">
        <w:rPr>
          <w:rStyle w:val="8"/>
          <w:rFonts w:eastAsiaTheme="minorHAnsi"/>
          <w:sz w:val="24"/>
          <w:szCs w:val="24"/>
        </w:rPr>
        <w:t xml:space="preserve">. </w:t>
      </w:r>
      <w:r w:rsidRPr="000B1D87">
        <w:rPr>
          <w:rStyle w:val="7"/>
          <w:rFonts w:eastAsiaTheme="minorHAnsi"/>
          <w:sz w:val="24"/>
          <w:szCs w:val="24"/>
        </w:rPr>
        <w:t>Известно не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>мало разработок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необходимых для покры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>тия синтетических материалов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протезов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 xml:space="preserve">имплантируемых устройств </w:t>
      </w:r>
      <w:r w:rsidRPr="000B1D87">
        <w:rPr>
          <w:rStyle w:val="8"/>
          <w:rFonts w:eastAsiaTheme="minorHAnsi"/>
          <w:sz w:val="24"/>
          <w:szCs w:val="24"/>
        </w:rPr>
        <w:t>[</w:t>
      </w:r>
      <w:r>
        <w:rPr>
          <w:rStyle w:val="8"/>
          <w:rFonts w:eastAsiaTheme="minorHAnsi"/>
          <w:sz w:val="24"/>
          <w:szCs w:val="24"/>
        </w:rPr>
        <w:t>5</w:t>
      </w:r>
      <w:r w:rsidRPr="000B1D87">
        <w:rPr>
          <w:rStyle w:val="8"/>
          <w:rFonts w:eastAsiaTheme="minorHAnsi"/>
          <w:sz w:val="24"/>
          <w:szCs w:val="24"/>
        </w:rPr>
        <w:t xml:space="preserve">]. </w:t>
      </w:r>
      <w:r w:rsidRPr="000B1D87">
        <w:rPr>
          <w:rStyle w:val="7"/>
          <w:rFonts w:eastAsiaTheme="minorHAnsi"/>
          <w:sz w:val="24"/>
          <w:szCs w:val="24"/>
        </w:rPr>
        <w:t>На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>пример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в литературе описан посеребрён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>ный механический сердечный клапан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 xml:space="preserve">который был разработан для предотвращения адгезии микроорганизмов </w:t>
      </w:r>
      <w:r w:rsidRPr="000B1D87">
        <w:rPr>
          <w:rStyle w:val="8"/>
          <w:rFonts w:eastAsiaTheme="minorHAnsi"/>
          <w:sz w:val="24"/>
          <w:szCs w:val="24"/>
        </w:rPr>
        <w:t>[</w:t>
      </w:r>
      <w:r>
        <w:rPr>
          <w:rStyle w:val="8"/>
          <w:rFonts w:eastAsiaTheme="minorHAnsi"/>
          <w:sz w:val="24"/>
          <w:szCs w:val="24"/>
        </w:rPr>
        <w:t>6</w:t>
      </w:r>
      <w:r w:rsidRPr="000B1D87">
        <w:rPr>
          <w:rStyle w:val="8"/>
          <w:rFonts w:eastAsiaTheme="minorHAnsi"/>
          <w:sz w:val="24"/>
          <w:szCs w:val="24"/>
        </w:rPr>
        <w:t xml:space="preserve">]. </w:t>
      </w:r>
      <w:r w:rsidRPr="000B1D87">
        <w:rPr>
          <w:rStyle w:val="7"/>
          <w:rFonts w:eastAsiaTheme="minorHAnsi"/>
          <w:sz w:val="24"/>
          <w:szCs w:val="24"/>
        </w:rPr>
        <w:t>Авторы имплантировали этот материал в морскую свинку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заражённую</w:t>
      </w:r>
      <w:r w:rsidRPr="000B1D87">
        <w:rPr>
          <w:rStyle w:val="a4"/>
          <w:rFonts w:eastAsiaTheme="minorHAnsi"/>
          <w:sz w:val="24"/>
          <w:szCs w:val="24"/>
        </w:rPr>
        <w:t xml:space="preserve"> </w:t>
      </w:r>
      <w:proofErr w:type="spellStart"/>
      <w:r w:rsidRPr="000B1D87">
        <w:rPr>
          <w:rStyle w:val="a4"/>
          <w:rFonts w:eastAsiaTheme="minorHAnsi"/>
          <w:sz w:val="24"/>
          <w:szCs w:val="24"/>
        </w:rPr>
        <w:t>Staphylococcus</w:t>
      </w:r>
      <w:proofErr w:type="spellEnd"/>
      <w:r w:rsidRPr="000B1D87">
        <w:rPr>
          <w:rStyle w:val="a4"/>
          <w:rFonts w:eastAsiaTheme="minorHAnsi"/>
          <w:sz w:val="24"/>
          <w:szCs w:val="24"/>
        </w:rPr>
        <w:t xml:space="preserve"> </w:t>
      </w:r>
      <w:proofErr w:type="spellStart"/>
      <w:r w:rsidRPr="000B1D87">
        <w:rPr>
          <w:rStyle w:val="a4"/>
          <w:rFonts w:eastAsiaTheme="minorHAnsi"/>
          <w:sz w:val="24"/>
          <w:szCs w:val="24"/>
        </w:rPr>
        <w:t>epidermidis</w:t>
      </w:r>
      <w:proofErr w:type="spellEnd"/>
      <w:r w:rsidRPr="000B1D87">
        <w:rPr>
          <w:rStyle w:val="a4"/>
          <w:rFonts w:eastAsiaTheme="minorHAnsi"/>
          <w:sz w:val="24"/>
          <w:szCs w:val="24"/>
        </w:rPr>
        <w:t>.</w:t>
      </w:r>
      <w:r w:rsidRPr="000B1D87">
        <w:rPr>
          <w:rStyle w:val="8"/>
          <w:rFonts w:eastAsiaTheme="minorHAnsi"/>
          <w:sz w:val="24"/>
          <w:szCs w:val="24"/>
        </w:rPr>
        <w:t xml:space="preserve"> </w:t>
      </w:r>
      <w:r w:rsidRPr="000B1D87">
        <w:rPr>
          <w:rStyle w:val="7"/>
          <w:rFonts w:eastAsiaTheme="minorHAnsi"/>
          <w:sz w:val="24"/>
          <w:szCs w:val="24"/>
        </w:rPr>
        <w:t>Оценивая воспаление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они по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>казали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что покрытый материал вызвал меньший воспалительный ответ</w:t>
      </w:r>
      <w:r w:rsidRPr="000B1D87">
        <w:rPr>
          <w:rStyle w:val="8"/>
          <w:rFonts w:eastAsiaTheme="minorHAnsi"/>
          <w:sz w:val="24"/>
          <w:szCs w:val="24"/>
        </w:rPr>
        <w:t xml:space="preserve">. </w:t>
      </w:r>
      <w:r w:rsidRPr="000B1D87">
        <w:rPr>
          <w:rStyle w:val="7"/>
          <w:rFonts w:eastAsiaTheme="minorHAnsi"/>
          <w:sz w:val="24"/>
          <w:szCs w:val="24"/>
        </w:rPr>
        <w:t>Однако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 xml:space="preserve">по данным целого ряда авторов </w:t>
      </w:r>
      <w:r w:rsidRPr="000B1D87">
        <w:rPr>
          <w:rStyle w:val="8"/>
          <w:rFonts w:eastAsiaTheme="minorHAnsi"/>
          <w:sz w:val="24"/>
          <w:szCs w:val="24"/>
        </w:rPr>
        <w:t>[</w:t>
      </w:r>
      <w:r>
        <w:rPr>
          <w:rStyle w:val="8"/>
          <w:rFonts w:eastAsiaTheme="minorHAnsi"/>
          <w:sz w:val="24"/>
          <w:szCs w:val="24"/>
        </w:rPr>
        <w:t>7</w:t>
      </w:r>
      <w:r w:rsidRPr="000B1D87">
        <w:rPr>
          <w:rStyle w:val="8"/>
          <w:rFonts w:eastAsiaTheme="minorHAnsi"/>
          <w:sz w:val="24"/>
          <w:szCs w:val="24"/>
        </w:rPr>
        <w:t xml:space="preserve">], </w:t>
      </w:r>
      <w:r w:rsidRPr="000B1D87">
        <w:rPr>
          <w:rStyle w:val="7"/>
          <w:rFonts w:eastAsiaTheme="minorHAnsi"/>
          <w:sz w:val="24"/>
          <w:szCs w:val="24"/>
        </w:rPr>
        <w:t>серебрение протеза недостаточно эффек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>тивно</w:t>
      </w:r>
      <w:r w:rsidRPr="000B1D87">
        <w:rPr>
          <w:rStyle w:val="8"/>
          <w:rFonts w:eastAsiaTheme="minorHAnsi"/>
          <w:sz w:val="24"/>
          <w:szCs w:val="24"/>
        </w:rPr>
        <w:t xml:space="preserve">. </w:t>
      </w:r>
      <w:r w:rsidRPr="000B1D87">
        <w:rPr>
          <w:rStyle w:val="7"/>
          <w:rFonts w:eastAsiaTheme="minorHAnsi"/>
          <w:sz w:val="24"/>
          <w:szCs w:val="24"/>
        </w:rPr>
        <w:t>Описан случай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когда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несмотря на покрытие серебром протезного клапана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эндокардит всё равно развился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что приве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>ло к необходимости его замены</w:t>
      </w:r>
      <w:r w:rsidRPr="000B1D87">
        <w:rPr>
          <w:rStyle w:val="8"/>
          <w:rFonts w:eastAsiaTheme="minorHAnsi"/>
          <w:sz w:val="24"/>
          <w:szCs w:val="24"/>
        </w:rPr>
        <w:t xml:space="preserve">. </w:t>
      </w:r>
      <w:r w:rsidRPr="000B1D87">
        <w:rPr>
          <w:rStyle w:val="7"/>
          <w:rFonts w:eastAsiaTheme="minorHAnsi"/>
          <w:sz w:val="24"/>
          <w:szCs w:val="24"/>
        </w:rPr>
        <w:t>Авторы отмечают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 xml:space="preserve">что покрытие серебром клапана может быть эффективно </w:t>
      </w:r>
      <w:r w:rsidRPr="000B1D87">
        <w:rPr>
          <w:rStyle w:val="8"/>
          <w:rFonts w:eastAsiaTheme="minorHAnsi"/>
          <w:sz w:val="24"/>
          <w:szCs w:val="24"/>
          <w:lang w:val="en-US"/>
        </w:rPr>
        <w:t>in</w:t>
      </w:r>
      <w:r w:rsidRPr="000B1D87">
        <w:rPr>
          <w:rStyle w:val="8"/>
          <w:rFonts w:eastAsiaTheme="minorHAnsi"/>
          <w:sz w:val="24"/>
          <w:szCs w:val="24"/>
        </w:rPr>
        <w:t xml:space="preserve"> </w:t>
      </w:r>
      <w:r w:rsidRPr="000B1D87">
        <w:rPr>
          <w:rStyle w:val="8"/>
          <w:rFonts w:eastAsiaTheme="minorHAnsi"/>
          <w:sz w:val="24"/>
          <w:szCs w:val="24"/>
          <w:lang w:val="en-US"/>
        </w:rPr>
        <w:t>vitro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 xml:space="preserve">но </w:t>
      </w:r>
      <w:r w:rsidRPr="000B1D87">
        <w:rPr>
          <w:rStyle w:val="8"/>
          <w:rFonts w:eastAsiaTheme="minorHAnsi"/>
          <w:sz w:val="24"/>
          <w:szCs w:val="24"/>
          <w:lang w:val="en-US"/>
        </w:rPr>
        <w:t>in</w:t>
      </w:r>
      <w:r w:rsidRPr="000B1D87">
        <w:rPr>
          <w:rStyle w:val="8"/>
          <w:rFonts w:eastAsiaTheme="minorHAnsi"/>
          <w:sz w:val="24"/>
          <w:szCs w:val="24"/>
        </w:rPr>
        <w:t xml:space="preserve"> </w:t>
      </w:r>
      <w:r w:rsidRPr="000B1D87">
        <w:rPr>
          <w:rStyle w:val="8"/>
          <w:rFonts w:eastAsiaTheme="minorHAnsi"/>
          <w:sz w:val="24"/>
          <w:szCs w:val="24"/>
          <w:lang w:val="en-US"/>
        </w:rPr>
        <w:t>situ</w:t>
      </w:r>
      <w:r w:rsidRPr="000B1D87">
        <w:rPr>
          <w:rStyle w:val="8"/>
          <w:rFonts w:eastAsiaTheme="minorHAnsi"/>
          <w:sz w:val="24"/>
          <w:szCs w:val="24"/>
        </w:rPr>
        <w:t xml:space="preserve"> </w:t>
      </w:r>
      <w:r w:rsidRPr="000B1D87">
        <w:rPr>
          <w:rStyle w:val="7"/>
          <w:rFonts w:eastAsiaTheme="minorHAnsi"/>
          <w:sz w:val="24"/>
          <w:szCs w:val="24"/>
        </w:rPr>
        <w:t>это не защищает ткани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окружающие протез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во всяком случае</w:t>
      </w:r>
      <w:r w:rsidRPr="000B1D87">
        <w:rPr>
          <w:rStyle w:val="8"/>
          <w:rFonts w:eastAsiaTheme="minorHAnsi"/>
          <w:sz w:val="24"/>
          <w:szCs w:val="24"/>
        </w:rPr>
        <w:t xml:space="preserve">, </w:t>
      </w:r>
      <w:r w:rsidRPr="000B1D87">
        <w:rPr>
          <w:rStyle w:val="7"/>
          <w:rFonts w:eastAsiaTheme="minorHAnsi"/>
          <w:sz w:val="24"/>
          <w:szCs w:val="24"/>
        </w:rPr>
        <w:t>в долговременной перспек</w:t>
      </w:r>
      <w:r w:rsidRPr="000B1D87">
        <w:rPr>
          <w:rStyle w:val="8"/>
          <w:rFonts w:eastAsiaTheme="minorHAnsi"/>
          <w:sz w:val="24"/>
          <w:szCs w:val="24"/>
        </w:rPr>
        <w:softHyphen/>
      </w:r>
      <w:r w:rsidRPr="000B1D87">
        <w:rPr>
          <w:rStyle w:val="7"/>
          <w:rFonts w:eastAsiaTheme="minorHAnsi"/>
          <w:sz w:val="24"/>
          <w:szCs w:val="24"/>
        </w:rPr>
        <w:t xml:space="preserve">тиве </w:t>
      </w:r>
      <w:r w:rsidRPr="000B1D87">
        <w:rPr>
          <w:rStyle w:val="8"/>
          <w:rFonts w:eastAsiaTheme="minorHAnsi"/>
          <w:sz w:val="24"/>
          <w:szCs w:val="24"/>
        </w:rPr>
        <w:t>[</w:t>
      </w:r>
      <w:r>
        <w:rPr>
          <w:rStyle w:val="8"/>
          <w:rFonts w:eastAsiaTheme="minorHAnsi"/>
          <w:sz w:val="24"/>
          <w:szCs w:val="24"/>
        </w:rPr>
        <w:t>6</w:t>
      </w:r>
      <w:r w:rsidRPr="000B1D87">
        <w:rPr>
          <w:rStyle w:val="8"/>
          <w:rFonts w:eastAsiaTheme="minorHAnsi"/>
          <w:sz w:val="24"/>
          <w:szCs w:val="24"/>
        </w:rPr>
        <w:t>].</w:t>
      </w:r>
    </w:p>
    <w:p w:rsidR="00B97E74" w:rsidRDefault="00B97E74" w:rsidP="000F06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6F78">
        <w:rPr>
          <w:rFonts w:ascii="Times New Roman" w:hAnsi="Times New Roman"/>
          <w:sz w:val="24"/>
          <w:szCs w:val="24"/>
        </w:rPr>
        <w:t xml:space="preserve">Разработанное биологически инертное покрытие обладает </w:t>
      </w:r>
      <w:r>
        <w:rPr>
          <w:rFonts w:ascii="Times New Roman" w:hAnsi="Times New Roman"/>
          <w:sz w:val="24"/>
          <w:szCs w:val="24"/>
        </w:rPr>
        <w:t>бактериостатическим</w:t>
      </w:r>
      <w:r w:rsidRPr="004C6F78">
        <w:rPr>
          <w:rFonts w:ascii="Times New Roman" w:hAnsi="Times New Roman"/>
          <w:sz w:val="24"/>
          <w:szCs w:val="24"/>
        </w:rPr>
        <w:t xml:space="preserve"> эффектом и выполняет защитную функцию для металлических конструктивных элементов </w:t>
      </w:r>
      <w:proofErr w:type="spellStart"/>
      <w:r w:rsidRPr="004C6F78">
        <w:rPr>
          <w:rFonts w:ascii="Times New Roman" w:hAnsi="Times New Roman"/>
          <w:sz w:val="24"/>
          <w:szCs w:val="24"/>
        </w:rPr>
        <w:t>эндопротезов</w:t>
      </w:r>
      <w:proofErr w:type="spellEnd"/>
      <w:r w:rsidRPr="004C6F78">
        <w:rPr>
          <w:rFonts w:ascii="Times New Roman" w:hAnsi="Times New Roman"/>
          <w:sz w:val="24"/>
          <w:szCs w:val="24"/>
        </w:rPr>
        <w:t xml:space="preserve">. Основу покрытия составляют нитриды металлов </w:t>
      </w:r>
      <w:r w:rsidRPr="004C6F78">
        <w:rPr>
          <w:rFonts w:ascii="Times New Roman" w:hAnsi="Times New Roman"/>
          <w:sz w:val="24"/>
          <w:szCs w:val="24"/>
          <w:lang w:val="en-US"/>
        </w:rPr>
        <w:t>IV</w:t>
      </w:r>
      <w:r w:rsidRPr="004C6F78">
        <w:rPr>
          <w:rFonts w:ascii="Times New Roman" w:hAnsi="Times New Roman"/>
          <w:sz w:val="24"/>
          <w:szCs w:val="24"/>
        </w:rPr>
        <w:t xml:space="preserve"> группы.</w:t>
      </w:r>
    </w:p>
    <w:p w:rsidR="00F56275" w:rsidRPr="004C6F78" w:rsidRDefault="00F56275" w:rsidP="000F06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F78">
        <w:rPr>
          <w:rFonts w:ascii="Times New Roman" w:hAnsi="Times New Roman"/>
          <w:sz w:val="24"/>
          <w:szCs w:val="24"/>
        </w:rPr>
        <w:t xml:space="preserve">Среди множества физических методов нанесения тонкопленочных покрытий, включающих </w:t>
      </w:r>
      <w:proofErr w:type="spellStart"/>
      <w:r w:rsidRPr="004C6F78">
        <w:rPr>
          <w:rFonts w:ascii="Times New Roman" w:hAnsi="Times New Roman"/>
          <w:sz w:val="24"/>
          <w:szCs w:val="24"/>
        </w:rPr>
        <w:t>термовакуумное</w:t>
      </w:r>
      <w:proofErr w:type="spellEnd"/>
      <w:r w:rsidRPr="004C6F78">
        <w:rPr>
          <w:rFonts w:ascii="Times New Roman" w:hAnsi="Times New Roman"/>
          <w:sz w:val="24"/>
          <w:szCs w:val="24"/>
        </w:rPr>
        <w:t xml:space="preserve"> напыление, магнетронное распыление, конденсацию из плазменной фазы с ионной бомбардировкой (</w:t>
      </w:r>
      <w:proofErr w:type="gramStart"/>
      <w:r w:rsidRPr="004C6F78">
        <w:rPr>
          <w:rFonts w:ascii="Times New Roman" w:hAnsi="Times New Roman"/>
          <w:sz w:val="24"/>
          <w:szCs w:val="24"/>
        </w:rPr>
        <w:t>КИБ</w:t>
      </w:r>
      <w:proofErr w:type="gramEnd"/>
      <w:r w:rsidRPr="004C6F78">
        <w:rPr>
          <w:rFonts w:ascii="Times New Roman" w:hAnsi="Times New Roman"/>
          <w:sz w:val="24"/>
          <w:szCs w:val="24"/>
        </w:rPr>
        <w:t xml:space="preserve">), </w:t>
      </w:r>
      <w:r w:rsidRPr="008C0B24">
        <w:rPr>
          <w:rFonts w:ascii="Times New Roman" w:hAnsi="Times New Roman"/>
          <w:sz w:val="24"/>
          <w:szCs w:val="24"/>
        </w:rPr>
        <w:t xml:space="preserve">для нанесения покрытия на ножку </w:t>
      </w:r>
      <w:proofErr w:type="spellStart"/>
      <w:r w:rsidRPr="008C0B24">
        <w:rPr>
          <w:rFonts w:ascii="Times New Roman" w:hAnsi="Times New Roman"/>
          <w:sz w:val="24"/>
          <w:szCs w:val="24"/>
        </w:rPr>
        <w:t>эндопротеза</w:t>
      </w:r>
      <w:proofErr w:type="spellEnd"/>
      <w:r w:rsidRPr="008C0B24">
        <w:rPr>
          <w:rFonts w:ascii="Times New Roman" w:hAnsi="Times New Roman"/>
          <w:sz w:val="24"/>
          <w:szCs w:val="24"/>
        </w:rPr>
        <w:t xml:space="preserve"> был выбран метод КИБ, т.к.</w:t>
      </w:r>
      <w:r w:rsidR="000F06EF">
        <w:rPr>
          <w:rFonts w:ascii="Times New Roman" w:hAnsi="Times New Roman"/>
          <w:sz w:val="24"/>
          <w:szCs w:val="24"/>
        </w:rPr>
        <w:t xml:space="preserve"> наличие капельной фазы придает </w:t>
      </w:r>
      <w:proofErr w:type="spellStart"/>
      <w:r w:rsidR="000F06EF">
        <w:rPr>
          <w:rFonts w:ascii="Times New Roman" w:hAnsi="Times New Roman"/>
          <w:sz w:val="24"/>
          <w:szCs w:val="24"/>
        </w:rPr>
        <w:t>напыленному</w:t>
      </w:r>
      <w:proofErr w:type="spellEnd"/>
      <w:r w:rsidR="000F06EF">
        <w:rPr>
          <w:rFonts w:ascii="Times New Roman" w:hAnsi="Times New Roman"/>
          <w:sz w:val="24"/>
          <w:szCs w:val="24"/>
        </w:rPr>
        <w:t xml:space="preserve"> покрытию большую шероховатость поверхности, что необходимо наилучшего срастания ножки </w:t>
      </w:r>
      <w:proofErr w:type="spellStart"/>
      <w:r w:rsidR="000F06EF">
        <w:rPr>
          <w:rFonts w:ascii="Times New Roman" w:hAnsi="Times New Roman"/>
          <w:sz w:val="24"/>
          <w:szCs w:val="24"/>
        </w:rPr>
        <w:t>эндопротеза</w:t>
      </w:r>
      <w:proofErr w:type="spellEnd"/>
      <w:r w:rsidR="000F06EF">
        <w:rPr>
          <w:rFonts w:ascii="Times New Roman" w:hAnsi="Times New Roman"/>
          <w:sz w:val="24"/>
          <w:szCs w:val="24"/>
        </w:rPr>
        <w:t xml:space="preserve"> с костной тканью.</w:t>
      </w:r>
    </w:p>
    <w:p w:rsidR="00F56275" w:rsidRPr="004C6F78" w:rsidRDefault="00F56275" w:rsidP="000F06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F78">
        <w:rPr>
          <w:rFonts w:ascii="Times New Roman" w:hAnsi="Times New Roman"/>
          <w:sz w:val="24"/>
          <w:szCs w:val="24"/>
        </w:rPr>
        <w:t xml:space="preserve">Конденсация нитридов металлов </w:t>
      </w:r>
      <w:r w:rsidRPr="004C6F78">
        <w:rPr>
          <w:rFonts w:ascii="Times New Roman" w:hAnsi="Times New Roman"/>
          <w:sz w:val="24"/>
          <w:szCs w:val="24"/>
          <w:lang w:val="en-US"/>
        </w:rPr>
        <w:t>IV</w:t>
      </w:r>
      <w:r w:rsidRPr="004C6F78">
        <w:rPr>
          <w:rFonts w:ascii="Times New Roman" w:hAnsi="Times New Roman"/>
          <w:sz w:val="24"/>
          <w:szCs w:val="24"/>
        </w:rPr>
        <w:t xml:space="preserve"> группы из плазменной фазы проводилась в следующем режиме:</w:t>
      </w:r>
    </w:p>
    <w:p w:rsidR="00F56275" w:rsidRPr="004C6F78" w:rsidRDefault="00F56275" w:rsidP="000F0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F78">
        <w:rPr>
          <w:rFonts w:ascii="Times New Roman" w:hAnsi="Times New Roman"/>
          <w:sz w:val="24"/>
          <w:szCs w:val="24"/>
        </w:rPr>
        <w:t>Ионная очистка:</w:t>
      </w:r>
    </w:p>
    <w:tbl>
      <w:tblPr>
        <w:tblW w:w="0" w:type="auto"/>
        <w:tblLook w:val="04A0"/>
      </w:tblPr>
      <w:tblGrid>
        <w:gridCol w:w="4361"/>
        <w:gridCol w:w="1417"/>
      </w:tblGrid>
      <w:tr w:rsidR="00F56275" w:rsidRPr="004C6F78" w:rsidTr="00B15BED">
        <w:trPr>
          <w:trHeight w:val="361"/>
        </w:trPr>
        <w:tc>
          <w:tcPr>
            <w:tcW w:w="4361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Энергия ионов металла, кэВ</w:t>
            </w:r>
          </w:p>
        </w:tc>
        <w:tc>
          <w:tcPr>
            <w:tcW w:w="1417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0,8-1</w:t>
            </w:r>
          </w:p>
        </w:tc>
      </w:tr>
      <w:tr w:rsidR="00F56275" w:rsidRPr="004C6F78" w:rsidTr="00B15BED">
        <w:tc>
          <w:tcPr>
            <w:tcW w:w="4361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Температура подложки, °</w:t>
            </w:r>
            <w:proofErr w:type="gramStart"/>
            <w:r w:rsidRPr="004C6F7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7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F56275" w:rsidRPr="004C6F78" w:rsidTr="00B15BED">
        <w:tc>
          <w:tcPr>
            <w:tcW w:w="4361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Время очистки, мин</w:t>
            </w:r>
          </w:p>
        </w:tc>
        <w:tc>
          <w:tcPr>
            <w:tcW w:w="1417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56275" w:rsidRPr="004C6F78" w:rsidRDefault="00F56275" w:rsidP="000F0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F78">
        <w:rPr>
          <w:rFonts w:ascii="Times New Roman" w:hAnsi="Times New Roman"/>
          <w:sz w:val="24"/>
          <w:szCs w:val="24"/>
        </w:rPr>
        <w:t>Нанесение покрытия:</w:t>
      </w:r>
    </w:p>
    <w:tbl>
      <w:tblPr>
        <w:tblW w:w="0" w:type="auto"/>
        <w:tblLook w:val="04A0"/>
      </w:tblPr>
      <w:tblGrid>
        <w:gridCol w:w="4360"/>
        <w:gridCol w:w="1418"/>
      </w:tblGrid>
      <w:tr w:rsidR="00F56275" w:rsidRPr="004C6F78" w:rsidTr="00B15BED">
        <w:trPr>
          <w:trHeight w:val="281"/>
        </w:trPr>
        <w:tc>
          <w:tcPr>
            <w:tcW w:w="4360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 xml:space="preserve">Потенциал смещения, </w:t>
            </w:r>
            <w:proofErr w:type="gramStart"/>
            <w:r w:rsidRPr="004C6F7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8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56275" w:rsidRPr="004C6F78" w:rsidTr="00B15BED">
        <w:tc>
          <w:tcPr>
            <w:tcW w:w="4360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Температура подложки, °</w:t>
            </w:r>
            <w:proofErr w:type="gramStart"/>
            <w:r w:rsidRPr="004C6F7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8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F56275" w:rsidRPr="004C6F78" w:rsidTr="00B15BED">
        <w:tc>
          <w:tcPr>
            <w:tcW w:w="4360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Время нанесения, мин</w:t>
            </w:r>
          </w:p>
        </w:tc>
        <w:tc>
          <w:tcPr>
            <w:tcW w:w="1418" w:type="dxa"/>
          </w:tcPr>
          <w:p w:rsidR="00F56275" w:rsidRPr="004C6F78" w:rsidRDefault="00F56275" w:rsidP="000F0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78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</w:tr>
    </w:tbl>
    <w:p w:rsidR="00F56275" w:rsidRPr="008C0B24" w:rsidRDefault="00F56275" w:rsidP="000F06E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8C0B24">
        <w:rPr>
          <w:rFonts w:ascii="Times New Roman" w:hAnsi="Times New Roman"/>
          <w:sz w:val="24"/>
          <w:szCs w:val="24"/>
        </w:rPr>
        <w:t xml:space="preserve">Для нанесения покрытия на головку </w:t>
      </w:r>
      <w:proofErr w:type="spellStart"/>
      <w:r w:rsidRPr="008C0B24">
        <w:rPr>
          <w:rFonts w:ascii="Times New Roman" w:hAnsi="Times New Roman"/>
          <w:sz w:val="24"/>
          <w:szCs w:val="24"/>
        </w:rPr>
        <w:t>эндопротеза</w:t>
      </w:r>
      <w:proofErr w:type="spellEnd"/>
      <w:r w:rsidRPr="008C0B24">
        <w:rPr>
          <w:rFonts w:ascii="Times New Roman" w:hAnsi="Times New Roman"/>
          <w:sz w:val="24"/>
          <w:szCs w:val="24"/>
        </w:rPr>
        <w:t xml:space="preserve"> был выбран метод магнетронного распыления, т.к. в отличи</w:t>
      </w:r>
      <w:proofErr w:type="gramStart"/>
      <w:r w:rsidRPr="008C0B24">
        <w:rPr>
          <w:rFonts w:ascii="Times New Roman" w:hAnsi="Times New Roman"/>
          <w:sz w:val="24"/>
          <w:szCs w:val="24"/>
        </w:rPr>
        <w:t>и</w:t>
      </w:r>
      <w:proofErr w:type="gramEnd"/>
      <w:r w:rsidRPr="008C0B24">
        <w:rPr>
          <w:rFonts w:ascii="Times New Roman" w:hAnsi="Times New Roman"/>
          <w:sz w:val="24"/>
          <w:szCs w:val="24"/>
        </w:rPr>
        <w:t xml:space="preserve"> от </w:t>
      </w:r>
      <w:r w:rsidR="000F06EF">
        <w:rPr>
          <w:rFonts w:ascii="Times New Roman" w:hAnsi="Times New Roman"/>
          <w:sz w:val="24"/>
          <w:szCs w:val="24"/>
        </w:rPr>
        <w:t xml:space="preserve">покрытия, нанесенного на ножку </w:t>
      </w:r>
      <w:proofErr w:type="spellStart"/>
      <w:r w:rsidR="000F06EF">
        <w:rPr>
          <w:rFonts w:ascii="Times New Roman" w:hAnsi="Times New Roman"/>
          <w:sz w:val="24"/>
          <w:szCs w:val="24"/>
        </w:rPr>
        <w:t>эндопротеза</w:t>
      </w:r>
      <w:proofErr w:type="spellEnd"/>
      <w:r w:rsidR="000F06EF">
        <w:rPr>
          <w:rFonts w:ascii="Times New Roman" w:hAnsi="Times New Roman"/>
          <w:sz w:val="24"/>
          <w:szCs w:val="24"/>
        </w:rPr>
        <w:t>, здесь необходимо реализовать противоположный эффект, а именно: добиться минимального изменения шероховатости исходной поверхности, т.к.</w:t>
      </w:r>
      <w:r w:rsidR="0062351F">
        <w:rPr>
          <w:rFonts w:ascii="Times New Roman" w:hAnsi="Times New Roman"/>
          <w:sz w:val="24"/>
          <w:szCs w:val="24"/>
        </w:rPr>
        <w:t xml:space="preserve"> головка </w:t>
      </w:r>
      <w:proofErr w:type="spellStart"/>
      <w:r w:rsidR="0062351F">
        <w:rPr>
          <w:rFonts w:ascii="Times New Roman" w:hAnsi="Times New Roman"/>
          <w:sz w:val="24"/>
          <w:szCs w:val="24"/>
        </w:rPr>
        <w:t>эндопротеза</w:t>
      </w:r>
      <w:proofErr w:type="spellEnd"/>
      <w:r w:rsidR="0062351F">
        <w:rPr>
          <w:rFonts w:ascii="Times New Roman" w:hAnsi="Times New Roman"/>
          <w:sz w:val="24"/>
          <w:szCs w:val="24"/>
        </w:rPr>
        <w:t xml:space="preserve"> и полиэтиленовый вкладыш образуют пару трения в узле </w:t>
      </w:r>
      <w:proofErr w:type="spellStart"/>
      <w:r w:rsidR="0062351F">
        <w:rPr>
          <w:rFonts w:ascii="Times New Roman" w:hAnsi="Times New Roman"/>
          <w:sz w:val="24"/>
          <w:szCs w:val="24"/>
        </w:rPr>
        <w:t>эндопротеза</w:t>
      </w:r>
      <w:proofErr w:type="spellEnd"/>
      <w:r w:rsidR="0062351F">
        <w:rPr>
          <w:rFonts w:ascii="Times New Roman" w:hAnsi="Times New Roman"/>
          <w:sz w:val="24"/>
          <w:szCs w:val="24"/>
        </w:rPr>
        <w:t xml:space="preserve">, а высокая шероховатость поверхности увеличит коэффициент трения, что в свою очередь приведет к активному износу полиэтиленового вкладыша. В последствии у пациента может развиться </w:t>
      </w:r>
      <w:proofErr w:type="gramStart"/>
      <w:r w:rsidR="0062351F" w:rsidRPr="008C0B24">
        <w:rPr>
          <w:rFonts w:ascii="Times New Roman" w:hAnsi="Times New Roman"/>
          <w:sz w:val="24"/>
          <w:szCs w:val="24"/>
        </w:rPr>
        <w:t>тяжел</w:t>
      </w:r>
      <w:r w:rsidR="0062351F">
        <w:rPr>
          <w:rFonts w:ascii="Times New Roman" w:hAnsi="Times New Roman"/>
          <w:sz w:val="24"/>
          <w:szCs w:val="24"/>
        </w:rPr>
        <w:t>ый</w:t>
      </w:r>
      <w:proofErr w:type="gramEnd"/>
      <w:r w:rsidR="00623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51F">
        <w:rPr>
          <w:rFonts w:ascii="Times New Roman" w:hAnsi="Times New Roman"/>
          <w:sz w:val="24"/>
          <w:szCs w:val="24"/>
        </w:rPr>
        <w:t>металлоз</w:t>
      </w:r>
      <w:proofErr w:type="spellEnd"/>
      <w:r w:rsidR="0062351F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62351F">
        <w:rPr>
          <w:rFonts w:ascii="Times New Roman" w:hAnsi="Times New Roman"/>
          <w:sz w:val="24"/>
          <w:szCs w:val="24"/>
        </w:rPr>
        <w:t>остеолиз</w:t>
      </w:r>
      <w:proofErr w:type="spellEnd"/>
      <w:r w:rsidR="0062351F" w:rsidRPr="008C0B24">
        <w:rPr>
          <w:rFonts w:ascii="Times New Roman" w:hAnsi="Times New Roman"/>
          <w:sz w:val="24"/>
          <w:szCs w:val="24"/>
        </w:rPr>
        <w:t>, что ставит под угрозу здоровье и жизнь пациента.</w:t>
      </w:r>
    </w:p>
    <w:p w:rsidR="00F56275" w:rsidRPr="008C0B24" w:rsidRDefault="00F56275" w:rsidP="000F06E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C0B24">
        <w:rPr>
          <w:rFonts w:ascii="Times New Roman" w:hAnsi="Times New Roman"/>
          <w:sz w:val="24"/>
          <w:szCs w:val="24"/>
        </w:rPr>
        <w:t xml:space="preserve">Конденсация нитридов металлов </w:t>
      </w:r>
      <w:r w:rsidRPr="008C0B24">
        <w:rPr>
          <w:rFonts w:ascii="Times New Roman" w:hAnsi="Times New Roman"/>
          <w:sz w:val="24"/>
          <w:szCs w:val="24"/>
          <w:lang w:val="en-US"/>
        </w:rPr>
        <w:t>IV</w:t>
      </w:r>
      <w:r w:rsidRPr="008C0B24">
        <w:rPr>
          <w:rFonts w:ascii="Times New Roman" w:hAnsi="Times New Roman"/>
          <w:sz w:val="24"/>
          <w:szCs w:val="24"/>
        </w:rPr>
        <w:t xml:space="preserve"> группы магнетронным распылением проводилась в следующем режиме:</w:t>
      </w:r>
    </w:p>
    <w:p w:rsidR="00F56275" w:rsidRPr="008C0B24" w:rsidRDefault="00F56275" w:rsidP="000F06E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992"/>
      </w:tblGrid>
      <w:tr w:rsidR="00F56275" w:rsidRPr="008C0B24" w:rsidTr="00B15BED">
        <w:tc>
          <w:tcPr>
            <w:tcW w:w="3369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Ток анода, А</w:t>
            </w:r>
          </w:p>
        </w:tc>
        <w:tc>
          <w:tcPr>
            <w:tcW w:w="992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6275" w:rsidRPr="008C0B24" w:rsidTr="00B15BED">
        <w:tc>
          <w:tcPr>
            <w:tcW w:w="3369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 xml:space="preserve">Напряжение на аноде, </w:t>
            </w:r>
            <w:proofErr w:type="gramStart"/>
            <w:r w:rsidRPr="008C0B2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2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</w:tr>
      <w:tr w:rsidR="00F56275" w:rsidRPr="008C0B24" w:rsidTr="00B15BED">
        <w:tc>
          <w:tcPr>
            <w:tcW w:w="3369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Давление в камере, Па</w:t>
            </w:r>
          </w:p>
        </w:tc>
        <w:tc>
          <w:tcPr>
            <w:tcW w:w="992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3*10</w:t>
            </w:r>
            <w:r w:rsidRPr="008C0B24">
              <w:rPr>
                <w:rFonts w:ascii="Times New Roman" w:hAnsi="Times New Roman"/>
                <w:sz w:val="24"/>
                <w:szCs w:val="24"/>
                <w:vertAlign w:val="superscript"/>
              </w:rPr>
              <w:t>-2</w:t>
            </w:r>
          </w:p>
        </w:tc>
      </w:tr>
      <w:tr w:rsidR="00F56275" w:rsidRPr="008C0B24" w:rsidTr="00B15BED">
        <w:tc>
          <w:tcPr>
            <w:tcW w:w="3369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Время нанесения, мин</w:t>
            </w:r>
          </w:p>
        </w:tc>
        <w:tc>
          <w:tcPr>
            <w:tcW w:w="992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56275" w:rsidRPr="008C0B24" w:rsidTr="00B15BED">
        <w:tc>
          <w:tcPr>
            <w:tcW w:w="3369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Толщина покрытия, нм</w:t>
            </w:r>
          </w:p>
        </w:tc>
        <w:tc>
          <w:tcPr>
            <w:tcW w:w="992" w:type="dxa"/>
          </w:tcPr>
          <w:p w:rsidR="00F56275" w:rsidRPr="008C0B24" w:rsidRDefault="00F56275" w:rsidP="000F06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2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</w:tbl>
    <w:p w:rsidR="00F56275" w:rsidRPr="004C6F78" w:rsidRDefault="00F56275" w:rsidP="00F562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75" w:rsidRPr="004C6F78" w:rsidRDefault="00F56275" w:rsidP="00F56275">
      <w:pPr>
        <w:tabs>
          <w:tab w:val="left" w:pos="709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4C6F78">
        <w:rPr>
          <w:rFonts w:ascii="Times New Roman" w:hAnsi="Times New Roman"/>
          <w:sz w:val="24"/>
          <w:szCs w:val="24"/>
        </w:rPr>
        <w:tab/>
        <w:t>Выводы:</w:t>
      </w:r>
    </w:p>
    <w:p w:rsidR="00F56275" w:rsidRPr="008C0B24" w:rsidRDefault="00F56275" w:rsidP="00F562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B24">
        <w:rPr>
          <w:rFonts w:ascii="Times New Roman" w:hAnsi="Times New Roman"/>
          <w:sz w:val="24"/>
          <w:szCs w:val="24"/>
        </w:rPr>
        <w:t xml:space="preserve">1) Для нанесения покрытия на ножку </w:t>
      </w:r>
      <w:proofErr w:type="spellStart"/>
      <w:r w:rsidRPr="008C0B24">
        <w:rPr>
          <w:rFonts w:ascii="Times New Roman" w:hAnsi="Times New Roman"/>
          <w:sz w:val="24"/>
          <w:szCs w:val="24"/>
        </w:rPr>
        <w:t>эндопротеза</w:t>
      </w:r>
      <w:proofErr w:type="spellEnd"/>
      <w:r w:rsidRPr="008C0B24">
        <w:rPr>
          <w:rFonts w:ascii="Times New Roman" w:hAnsi="Times New Roman"/>
          <w:sz w:val="24"/>
          <w:szCs w:val="24"/>
        </w:rPr>
        <w:t xml:space="preserve"> тазобедренного сустава, обладающего бактерицидным действием, выбран метод конденсации из плазменной фазы с ионной бомбардировкой (</w:t>
      </w:r>
      <w:proofErr w:type="gramStart"/>
      <w:r w:rsidRPr="008C0B24">
        <w:rPr>
          <w:rFonts w:ascii="Times New Roman" w:hAnsi="Times New Roman"/>
          <w:sz w:val="24"/>
          <w:szCs w:val="24"/>
        </w:rPr>
        <w:t>КИБ</w:t>
      </w:r>
      <w:proofErr w:type="gramEnd"/>
      <w:r w:rsidRPr="008C0B24">
        <w:rPr>
          <w:rFonts w:ascii="Times New Roman" w:hAnsi="Times New Roman"/>
          <w:sz w:val="24"/>
          <w:szCs w:val="24"/>
        </w:rPr>
        <w:t>), как самый оптимальный при создании  покрытий на поверхности медицинских изделий.</w:t>
      </w:r>
    </w:p>
    <w:p w:rsidR="00F56275" w:rsidRPr="008C0B24" w:rsidRDefault="00F56275" w:rsidP="00F562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B24">
        <w:rPr>
          <w:rFonts w:ascii="Times New Roman" w:hAnsi="Times New Roman"/>
          <w:sz w:val="24"/>
          <w:szCs w:val="24"/>
        </w:rPr>
        <w:t xml:space="preserve">2) Для нанесения покрытия на головку </w:t>
      </w:r>
      <w:proofErr w:type="spellStart"/>
      <w:r w:rsidRPr="008C0B24">
        <w:rPr>
          <w:rFonts w:ascii="Times New Roman" w:hAnsi="Times New Roman"/>
          <w:sz w:val="24"/>
          <w:szCs w:val="24"/>
        </w:rPr>
        <w:t>эндопротеза</w:t>
      </w:r>
      <w:proofErr w:type="spellEnd"/>
      <w:r w:rsidRPr="008C0B24">
        <w:rPr>
          <w:rFonts w:ascii="Times New Roman" w:hAnsi="Times New Roman"/>
          <w:sz w:val="24"/>
          <w:szCs w:val="24"/>
        </w:rPr>
        <w:t xml:space="preserve"> тазобедренного сустава, обладающего бактерицидным действием, выбран метод магнетронного распыления как самый оптимальный при создании  покрытий, не изменяющих исходную шероховатость, а также обладающего хорошей адгезией с поверхностью основы.</w:t>
      </w:r>
    </w:p>
    <w:p w:rsidR="00F56275" w:rsidRDefault="00F56275" w:rsidP="00F5627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C0B24">
        <w:rPr>
          <w:rFonts w:ascii="Times New Roman" w:hAnsi="Times New Roman"/>
          <w:sz w:val="24"/>
          <w:szCs w:val="24"/>
        </w:rPr>
        <w:t xml:space="preserve">3) Получено покрытие, основу которого составляют металлы </w:t>
      </w:r>
      <w:r w:rsidRPr="008C0B24">
        <w:rPr>
          <w:rFonts w:ascii="Times New Roman" w:hAnsi="Times New Roman"/>
          <w:sz w:val="24"/>
          <w:szCs w:val="24"/>
          <w:lang w:val="en-US"/>
        </w:rPr>
        <w:t>IV</w:t>
      </w:r>
      <w:r w:rsidRPr="008C0B24">
        <w:rPr>
          <w:rFonts w:ascii="Times New Roman" w:hAnsi="Times New Roman"/>
          <w:sz w:val="24"/>
          <w:szCs w:val="24"/>
        </w:rPr>
        <w:t xml:space="preserve"> группы, обладающее долговременным бактери</w:t>
      </w:r>
      <w:r w:rsidR="00B97E74">
        <w:rPr>
          <w:rFonts w:ascii="Times New Roman" w:hAnsi="Times New Roman"/>
          <w:sz w:val="24"/>
          <w:szCs w:val="24"/>
        </w:rPr>
        <w:t>остатическим</w:t>
      </w:r>
      <w:r w:rsidRPr="008C0B24">
        <w:rPr>
          <w:rFonts w:ascii="Times New Roman" w:hAnsi="Times New Roman"/>
          <w:sz w:val="24"/>
          <w:szCs w:val="24"/>
        </w:rPr>
        <w:t xml:space="preserve"> эффектом в отношении многих патогенных микроорганизмов.</w:t>
      </w:r>
    </w:p>
    <w:p w:rsidR="00F56275" w:rsidRDefault="00F56275" w:rsidP="00F5627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6F78">
        <w:rPr>
          <w:rFonts w:ascii="Times New Roman" w:hAnsi="Times New Roman"/>
          <w:sz w:val="24"/>
          <w:szCs w:val="24"/>
        </w:rPr>
        <w:t>Литература</w:t>
      </w:r>
      <w:r>
        <w:rPr>
          <w:rFonts w:ascii="Times New Roman" w:hAnsi="Times New Roman"/>
          <w:sz w:val="24"/>
          <w:szCs w:val="24"/>
        </w:rPr>
        <w:t>:</w:t>
      </w:r>
    </w:p>
    <w:p w:rsidR="00F56275" w:rsidRPr="00F56275" w:rsidRDefault="00F56275" w:rsidP="0062351F">
      <w:pPr>
        <w:tabs>
          <w:tab w:val="left" w:pos="313"/>
        </w:tabs>
        <w:spacing w:after="0" w:line="240" w:lineRule="auto"/>
        <w:ind w:right="20"/>
        <w:jc w:val="both"/>
        <w:rPr>
          <w:sz w:val="24"/>
          <w:szCs w:val="24"/>
        </w:rPr>
      </w:pPr>
      <w:r w:rsidRPr="00F56275">
        <w:rPr>
          <w:rStyle w:val="4"/>
          <w:rFonts w:eastAsiaTheme="minorHAnsi"/>
          <w:sz w:val="24"/>
          <w:szCs w:val="24"/>
        </w:rPr>
        <w:t xml:space="preserve">1. </w:t>
      </w:r>
      <w:proofErr w:type="spellStart"/>
      <w:r w:rsidRPr="00F56275">
        <w:rPr>
          <w:rStyle w:val="4"/>
          <w:rFonts w:eastAsiaTheme="minorHAnsi"/>
          <w:sz w:val="24"/>
          <w:szCs w:val="24"/>
        </w:rPr>
        <w:t>Решедько</w:t>
      </w:r>
      <w:proofErr w:type="spellEnd"/>
      <w:r w:rsidRPr="00F56275">
        <w:rPr>
          <w:rStyle w:val="4"/>
          <w:rFonts w:eastAsiaTheme="minorHAnsi"/>
          <w:sz w:val="24"/>
          <w:szCs w:val="24"/>
        </w:rPr>
        <w:t xml:space="preserve">, Г.К. </w:t>
      </w:r>
      <w:proofErr w:type="spellStart"/>
      <w:r w:rsidRPr="00F56275">
        <w:rPr>
          <w:rStyle w:val="4"/>
          <w:rFonts w:eastAsiaTheme="minorHAnsi"/>
          <w:sz w:val="24"/>
          <w:szCs w:val="24"/>
        </w:rPr>
        <w:t>Рез</w:t>
      </w:r>
      <w:r w:rsidR="00B97E74">
        <w:rPr>
          <w:rStyle w:val="4"/>
          <w:rFonts w:eastAsiaTheme="minorHAnsi"/>
          <w:sz w:val="24"/>
          <w:szCs w:val="24"/>
        </w:rPr>
        <w:t>истентность</w:t>
      </w:r>
      <w:proofErr w:type="spellEnd"/>
      <w:r w:rsidR="00B97E74">
        <w:rPr>
          <w:rStyle w:val="4"/>
          <w:rFonts w:eastAsiaTheme="minorHAnsi"/>
          <w:sz w:val="24"/>
          <w:szCs w:val="24"/>
        </w:rPr>
        <w:t xml:space="preserve"> к антибиотикам гра</w:t>
      </w:r>
      <w:r w:rsidRPr="00F56275">
        <w:rPr>
          <w:rStyle w:val="4"/>
          <w:rFonts w:eastAsiaTheme="minorHAnsi"/>
          <w:sz w:val="24"/>
          <w:szCs w:val="24"/>
        </w:rPr>
        <w:t xml:space="preserve">мотрицательных возбудителей </w:t>
      </w:r>
      <w:proofErr w:type="spellStart"/>
      <w:r w:rsidRPr="00F56275">
        <w:rPr>
          <w:rStyle w:val="4"/>
          <w:rFonts w:eastAsiaTheme="minorHAnsi"/>
          <w:sz w:val="24"/>
          <w:szCs w:val="24"/>
        </w:rPr>
        <w:t>нозокомиальных</w:t>
      </w:r>
      <w:proofErr w:type="spellEnd"/>
      <w:r w:rsidRPr="00F56275">
        <w:rPr>
          <w:rStyle w:val="4"/>
          <w:rFonts w:eastAsiaTheme="minorHAnsi"/>
          <w:sz w:val="24"/>
          <w:szCs w:val="24"/>
        </w:rPr>
        <w:t xml:space="preserve"> ин</w:t>
      </w:r>
      <w:r w:rsidRPr="00F56275">
        <w:rPr>
          <w:rStyle w:val="4"/>
          <w:rFonts w:eastAsiaTheme="minorHAnsi"/>
          <w:sz w:val="24"/>
          <w:szCs w:val="24"/>
        </w:rPr>
        <w:softHyphen/>
        <w:t xml:space="preserve">фекций в ОРИТ многопрофильных стационарах России / Г.К. </w:t>
      </w:r>
      <w:proofErr w:type="spellStart"/>
      <w:r w:rsidRPr="00F56275">
        <w:rPr>
          <w:rStyle w:val="4"/>
          <w:rFonts w:eastAsiaTheme="minorHAnsi"/>
          <w:sz w:val="24"/>
          <w:szCs w:val="24"/>
        </w:rPr>
        <w:t>Решедько</w:t>
      </w:r>
      <w:proofErr w:type="spellEnd"/>
      <w:r w:rsidRPr="00F56275">
        <w:rPr>
          <w:rStyle w:val="4"/>
          <w:rFonts w:eastAsiaTheme="minorHAnsi"/>
          <w:sz w:val="24"/>
          <w:szCs w:val="24"/>
        </w:rPr>
        <w:t xml:space="preserve"> [и др.] // Клиническая мик</w:t>
      </w:r>
      <w:r w:rsidRPr="00F56275">
        <w:rPr>
          <w:rStyle w:val="4"/>
          <w:rFonts w:eastAsiaTheme="minorHAnsi"/>
          <w:sz w:val="24"/>
          <w:szCs w:val="24"/>
        </w:rPr>
        <w:softHyphen/>
        <w:t xml:space="preserve">робиология и </w:t>
      </w:r>
      <w:proofErr w:type="spellStart"/>
      <w:r w:rsidRPr="00F56275">
        <w:rPr>
          <w:rStyle w:val="4"/>
          <w:rFonts w:eastAsiaTheme="minorHAnsi"/>
          <w:sz w:val="24"/>
          <w:szCs w:val="24"/>
        </w:rPr>
        <w:t>антимикробная</w:t>
      </w:r>
      <w:proofErr w:type="spellEnd"/>
      <w:r w:rsidRPr="00F56275">
        <w:rPr>
          <w:rStyle w:val="4"/>
          <w:rFonts w:eastAsiaTheme="minorHAnsi"/>
          <w:sz w:val="24"/>
          <w:szCs w:val="24"/>
        </w:rPr>
        <w:t xml:space="preserve"> химиотерапия. — 2008.-</w:t>
      </w:r>
      <w:r w:rsidRPr="00F56275">
        <w:rPr>
          <w:sz w:val="24"/>
          <w:szCs w:val="24"/>
        </w:rPr>
        <w:t xml:space="preserve"> </w:t>
      </w:r>
      <w:r w:rsidRPr="00F56275">
        <w:rPr>
          <w:rStyle w:val="4"/>
          <w:rFonts w:eastAsiaTheme="minorHAnsi"/>
          <w:sz w:val="24"/>
          <w:szCs w:val="24"/>
        </w:rPr>
        <w:t>Т. 10, №2. - С. 163-179.</w:t>
      </w:r>
    </w:p>
    <w:p w:rsidR="00F56275" w:rsidRPr="00F56275" w:rsidRDefault="00F56275" w:rsidP="0062351F">
      <w:pPr>
        <w:spacing w:after="0" w:line="240" w:lineRule="auto"/>
        <w:jc w:val="both"/>
        <w:rPr>
          <w:rStyle w:val="4"/>
          <w:rFonts w:eastAsiaTheme="minorHAnsi"/>
          <w:sz w:val="24"/>
          <w:szCs w:val="24"/>
        </w:rPr>
      </w:pPr>
      <w:r w:rsidRPr="00F56275">
        <w:rPr>
          <w:rStyle w:val="4"/>
          <w:rFonts w:eastAsiaTheme="minorHAnsi"/>
          <w:sz w:val="24"/>
          <w:szCs w:val="24"/>
        </w:rPr>
        <w:t>2. Сидоренко, С.В. Результаты многоцентрового иссле</w:t>
      </w:r>
      <w:r w:rsidRPr="00F56275">
        <w:rPr>
          <w:rStyle w:val="4"/>
          <w:rFonts w:eastAsiaTheme="minorHAnsi"/>
          <w:sz w:val="24"/>
          <w:szCs w:val="24"/>
        </w:rPr>
        <w:softHyphen/>
        <w:t xml:space="preserve">дования </w:t>
      </w:r>
      <w:proofErr w:type="spellStart"/>
      <w:r w:rsidRPr="00F56275">
        <w:rPr>
          <w:rStyle w:val="4"/>
          <w:rFonts w:eastAsiaTheme="minorHAnsi"/>
          <w:sz w:val="24"/>
          <w:szCs w:val="24"/>
        </w:rPr>
        <w:t>антибиотикочувствительности</w:t>
      </w:r>
      <w:proofErr w:type="spellEnd"/>
      <w:r w:rsidRPr="00F56275">
        <w:rPr>
          <w:rStyle w:val="4"/>
          <w:rFonts w:eastAsiaTheme="minorHAnsi"/>
          <w:sz w:val="24"/>
          <w:szCs w:val="24"/>
        </w:rPr>
        <w:t xml:space="preserve"> энтерокок</w:t>
      </w:r>
      <w:r w:rsidRPr="00F56275">
        <w:rPr>
          <w:rStyle w:val="4"/>
          <w:rFonts w:eastAsiaTheme="minorHAnsi"/>
          <w:sz w:val="24"/>
          <w:szCs w:val="24"/>
        </w:rPr>
        <w:softHyphen/>
        <w:t>ков / С.В. Сидоренко [и др.] // Антибиотики и хи</w:t>
      </w:r>
      <w:r w:rsidRPr="00F56275">
        <w:rPr>
          <w:rStyle w:val="4"/>
          <w:rFonts w:eastAsiaTheme="minorHAnsi"/>
          <w:sz w:val="24"/>
          <w:szCs w:val="24"/>
        </w:rPr>
        <w:softHyphen/>
        <w:t>миотерапия. - 1998. - №9. - С. 9-18.</w:t>
      </w:r>
    </w:p>
    <w:p w:rsidR="00F56275" w:rsidRPr="00F56275" w:rsidRDefault="00F56275" w:rsidP="00623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56275">
        <w:rPr>
          <w:rFonts w:ascii="Times New Roman" w:hAnsi="Times New Roman"/>
          <w:sz w:val="24"/>
          <w:szCs w:val="24"/>
          <w:lang w:val="en-US"/>
        </w:rPr>
        <w:t xml:space="preserve">3. Phillips, C.B. Incidence rates of dislocation, pulmonary embolism and deep infection during the first six </w:t>
      </w:r>
      <w:proofErr w:type="spellStart"/>
      <w:r w:rsidRPr="00F56275">
        <w:rPr>
          <w:rFonts w:ascii="Times New Roman" w:hAnsi="Times New Roman"/>
          <w:sz w:val="24"/>
          <w:szCs w:val="24"/>
          <w:lang w:val="en-US"/>
        </w:rPr>
        <w:t>monthsafter</w:t>
      </w:r>
      <w:proofErr w:type="spellEnd"/>
      <w:r w:rsidRPr="00F56275">
        <w:rPr>
          <w:rFonts w:ascii="Times New Roman" w:hAnsi="Times New Roman"/>
          <w:sz w:val="24"/>
          <w:szCs w:val="24"/>
          <w:lang w:val="en-US"/>
        </w:rPr>
        <w:t xml:space="preserve"> elective total hip replacement / C.B. Phillips [et al.] // J. Bone Joint Surg. - 2003. - Vol. 85-A, N 1. - P. 20-26.</w:t>
      </w:r>
    </w:p>
    <w:p w:rsidR="00F56275" w:rsidRDefault="00F56275" w:rsidP="00623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275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56275">
        <w:rPr>
          <w:rFonts w:ascii="Times New Roman" w:hAnsi="Times New Roman"/>
          <w:sz w:val="24"/>
          <w:szCs w:val="24"/>
        </w:rPr>
        <w:t>Пичхадзе</w:t>
      </w:r>
      <w:proofErr w:type="spellEnd"/>
      <w:r w:rsidRPr="00F56275">
        <w:rPr>
          <w:rFonts w:ascii="Times New Roman" w:hAnsi="Times New Roman"/>
          <w:sz w:val="24"/>
          <w:szCs w:val="24"/>
        </w:rPr>
        <w:t>, И.М. Лечение больных с гнойно-воспа</w:t>
      </w:r>
      <w:r w:rsidRPr="00F56275">
        <w:rPr>
          <w:rFonts w:ascii="Times New Roman" w:hAnsi="Times New Roman"/>
          <w:sz w:val="24"/>
          <w:szCs w:val="24"/>
        </w:rPr>
        <w:softHyphen/>
        <w:t>лительными ос</w:t>
      </w:r>
      <w:r w:rsidR="00B97E74">
        <w:rPr>
          <w:rFonts w:ascii="Times New Roman" w:hAnsi="Times New Roman"/>
          <w:sz w:val="24"/>
          <w:szCs w:val="24"/>
        </w:rPr>
        <w:t xml:space="preserve">ложнениями после </w:t>
      </w:r>
      <w:proofErr w:type="spellStart"/>
      <w:r w:rsidR="00B97E74">
        <w:rPr>
          <w:rFonts w:ascii="Times New Roman" w:hAnsi="Times New Roman"/>
          <w:sz w:val="24"/>
          <w:szCs w:val="24"/>
        </w:rPr>
        <w:t>эндопротезиро</w:t>
      </w:r>
      <w:r w:rsidRPr="00F56275">
        <w:rPr>
          <w:rFonts w:ascii="Times New Roman" w:hAnsi="Times New Roman"/>
          <w:sz w:val="24"/>
          <w:szCs w:val="24"/>
        </w:rPr>
        <w:t>вания</w:t>
      </w:r>
      <w:proofErr w:type="spellEnd"/>
      <w:r w:rsidRPr="00F56275">
        <w:rPr>
          <w:rFonts w:ascii="Times New Roman" w:hAnsi="Times New Roman"/>
          <w:sz w:val="24"/>
          <w:szCs w:val="24"/>
        </w:rPr>
        <w:t xml:space="preserve"> тазобедренного сустава / И.М. </w:t>
      </w:r>
      <w:proofErr w:type="spellStart"/>
      <w:r w:rsidRPr="00F56275">
        <w:rPr>
          <w:rFonts w:ascii="Times New Roman" w:hAnsi="Times New Roman"/>
          <w:sz w:val="24"/>
          <w:szCs w:val="24"/>
        </w:rPr>
        <w:t>Пичхадзе</w:t>
      </w:r>
      <w:proofErr w:type="spellEnd"/>
      <w:r w:rsidRPr="00F56275">
        <w:rPr>
          <w:rFonts w:ascii="Times New Roman" w:hAnsi="Times New Roman"/>
          <w:sz w:val="24"/>
          <w:szCs w:val="24"/>
        </w:rPr>
        <w:t xml:space="preserve"> [и др.] / </w:t>
      </w:r>
      <w:proofErr w:type="spellStart"/>
      <w:r w:rsidRPr="00F56275">
        <w:rPr>
          <w:rFonts w:ascii="Times New Roman" w:hAnsi="Times New Roman"/>
          <w:sz w:val="24"/>
          <w:szCs w:val="24"/>
        </w:rPr>
        <w:t>Вестн</w:t>
      </w:r>
      <w:proofErr w:type="spellEnd"/>
      <w:r w:rsidRPr="00F56275">
        <w:rPr>
          <w:rFonts w:ascii="Times New Roman" w:hAnsi="Times New Roman"/>
          <w:sz w:val="24"/>
          <w:szCs w:val="24"/>
        </w:rPr>
        <w:t xml:space="preserve">. травматологии и ортопедии им. Н.Н. </w:t>
      </w:r>
      <w:proofErr w:type="spellStart"/>
      <w:r w:rsidRPr="00F56275">
        <w:rPr>
          <w:rFonts w:ascii="Times New Roman" w:hAnsi="Times New Roman"/>
          <w:sz w:val="24"/>
          <w:szCs w:val="24"/>
        </w:rPr>
        <w:t>Приорова</w:t>
      </w:r>
      <w:proofErr w:type="spellEnd"/>
      <w:r w:rsidRPr="00F56275">
        <w:rPr>
          <w:rFonts w:ascii="Times New Roman" w:hAnsi="Times New Roman"/>
          <w:sz w:val="24"/>
          <w:szCs w:val="24"/>
        </w:rPr>
        <w:t>. - 2009. - № 3. - С.45-50.</w:t>
      </w:r>
    </w:p>
    <w:p w:rsidR="0062351F" w:rsidRPr="0062351F" w:rsidRDefault="0062351F" w:rsidP="0062351F">
      <w:pPr>
        <w:spacing w:after="0"/>
        <w:jc w:val="both"/>
        <w:rPr>
          <w:sz w:val="24"/>
          <w:szCs w:val="24"/>
        </w:rPr>
      </w:pPr>
      <w:r>
        <w:rPr>
          <w:rStyle w:val="3"/>
          <w:rFonts w:eastAsiaTheme="minorHAnsi"/>
          <w:sz w:val="24"/>
          <w:szCs w:val="24"/>
          <w:lang w:val="ru-RU"/>
        </w:rPr>
        <w:t>5.</w:t>
      </w:r>
      <w:r w:rsidRPr="0062351F">
        <w:rPr>
          <w:rStyle w:val="3"/>
          <w:rFonts w:eastAsiaTheme="minorHAnsi"/>
          <w:sz w:val="24"/>
          <w:szCs w:val="24"/>
          <w:lang w:val="ru-RU"/>
        </w:rPr>
        <w:t>Бухарин, О. В. Теоретические и прикладные аспек</w:t>
      </w:r>
      <w:r w:rsidRPr="0062351F">
        <w:rPr>
          <w:rStyle w:val="3"/>
          <w:rFonts w:eastAsiaTheme="minorHAnsi"/>
          <w:sz w:val="24"/>
          <w:szCs w:val="24"/>
          <w:lang w:val="ru-RU"/>
        </w:rPr>
        <w:softHyphen/>
        <w:t>ты проблемы персистенции микроорганизмов / О. В. Бухарин // Журн. микробиология. - 2000. - № 4. - С. 4-7.</w:t>
      </w:r>
    </w:p>
    <w:p w:rsidR="0062351F" w:rsidRPr="0062351F" w:rsidRDefault="0062351F" w:rsidP="0062351F">
      <w:pPr>
        <w:tabs>
          <w:tab w:val="left" w:pos="308"/>
        </w:tabs>
        <w:spacing w:after="0" w:line="235" w:lineRule="exact"/>
        <w:ind w:right="20"/>
        <w:jc w:val="both"/>
        <w:rPr>
          <w:sz w:val="24"/>
          <w:szCs w:val="24"/>
          <w:lang w:val="en-US"/>
        </w:rPr>
      </w:pPr>
      <w:r w:rsidRPr="0062351F">
        <w:rPr>
          <w:rStyle w:val="3"/>
          <w:rFonts w:eastAsiaTheme="minorHAnsi"/>
          <w:sz w:val="24"/>
          <w:szCs w:val="24"/>
        </w:rPr>
        <w:t xml:space="preserve">6. Complex regulatory network controls initial adhesion and </w:t>
      </w:r>
      <w:proofErr w:type="spellStart"/>
      <w:r w:rsidRPr="0062351F">
        <w:rPr>
          <w:rStyle w:val="3"/>
          <w:rFonts w:eastAsiaTheme="minorHAnsi"/>
          <w:sz w:val="24"/>
          <w:szCs w:val="24"/>
        </w:rPr>
        <w:t>biofilm</w:t>
      </w:r>
      <w:proofErr w:type="spellEnd"/>
      <w:r w:rsidRPr="0062351F">
        <w:rPr>
          <w:rStyle w:val="3"/>
          <w:rFonts w:eastAsiaTheme="minorHAnsi"/>
          <w:sz w:val="24"/>
          <w:szCs w:val="24"/>
        </w:rPr>
        <w:t xml:space="preserve"> formation in Escherichia coli via regulation of the </w:t>
      </w:r>
      <w:proofErr w:type="spellStart"/>
      <w:r w:rsidRPr="0062351F">
        <w:rPr>
          <w:rStyle w:val="3"/>
          <w:rFonts w:eastAsiaTheme="minorHAnsi"/>
          <w:sz w:val="24"/>
          <w:szCs w:val="24"/>
        </w:rPr>
        <w:t>csd</w:t>
      </w:r>
      <w:proofErr w:type="spellEnd"/>
      <w:r w:rsidRPr="0062351F">
        <w:rPr>
          <w:rStyle w:val="3"/>
          <w:rFonts w:eastAsiaTheme="minorHAnsi"/>
          <w:sz w:val="24"/>
          <w:szCs w:val="24"/>
        </w:rPr>
        <w:t xml:space="preserve"> D gene / C. </w:t>
      </w:r>
      <w:proofErr w:type="spellStart"/>
      <w:r w:rsidRPr="0062351F">
        <w:rPr>
          <w:rStyle w:val="3"/>
          <w:rFonts w:eastAsiaTheme="minorHAnsi"/>
          <w:sz w:val="24"/>
          <w:szCs w:val="24"/>
        </w:rPr>
        <w:t>Prigent-Comharet</w:t>
      </w:r>
      <w:proofErr w:type="spellEnd"/>
      <w:r w:rsidRPr="0062351F">
        <w:rPr>
          <w:rStyle w:val="3"/>
          <w:rFonts w:eastAsiaTheme="minorHAnsi"/>
          <w:sz w:val="24"/>
          <w:szCs w:val="24"/>
        </w:rPr>
        <w:t xml:space="preserve"> [et al.] // J. </w:t>
      </w:r>
      <w:proofErr w:type="spellStart"/>
      <w:r w:rsidRPr="0062351F">
        <w:rPr>
          <w:rStyle w:val="3"/>
          <w:rFonts w:eastAsiaTheme="minorHAnsi"/>
          <w:sz w:val="24"/>
          <w:szCs w:val="24"/>
        </w:rPr>
        <w:t>Bacteriol</w:t>
      </w:r>
      <w:proofErr w:type="spellEnd"/>
      <w:r w:rsidRPr="0062351F">
        <w:rPr>
          <w:rStyle w:val="3"/>
          <w:rFonts w:eastAsiaTheme="minorHAnsi"/>
          <w:sz w:val="24"/>
          <w:szCs w:val="24"/>
        </w:rPr>
        <w:t>. - 2001. - Vol. 183. - P. 7213-7223.</w:t>
      </w:r>
    </w:p>
    <w:p w:rsidR="00F56275" w:rsidRPr="0062351F" w:rsidRDefault="0062351F" w:rsidP="0062351F">
      <w:pPr>
        <w:jc w:val="both"/>
        <w:rPr>
          <w:sz w:val="24"/>
          <w:szCs w:val="24"/>
        </w:rPr>
      </w:pPr>
      <w:r>
        <w:rPr>
          <w:rStyle w:val="3"/>
          <w:rFonts w:eastAsiaTheme="minorHAnsi"/>
          <w:sz w:val="24"/>
          <w:szCs w:val="24"/>
          <w:lang w:val="ru-RU"/>
        </w:rPr>
        <w:t xml:space="preserve">7. </w:t>
      </w:r>
      <w:r w:rsidRPr="0062351F">
        <w:rPr>
          <w:rStyle w:val="3"/>
          <w:rFonts w:eastAsiaTheme="minorHAnsi"/>
          <w:sz w:val="24"/>
          <w:szCs w:val="24"/>
          <w:lang w:val="ru-RU"/>
        </w:rPr>
        <w:t>Кузнецов, О. Ю. Бактериальная колония как слож</w:t>
      </w:r>
      <w:r w:rsidRPr="0062351F">
        <w:rPr>
          <w:rStyle w:val="3"/>
          <w:rFonts w:eastAsiaTheme="minorHAnsi"/>
          <w:sz w:val="24"/>
          <w:szCs w:val="24"/>
          <w:lang w:val="ru-RU"/>
        </w:rPr>
        <w:softHyphen/>
        <w:t>ное организованное</w:t>
      </w:r>
      <w:r w:rsidR="00B97E74">
        <w:rPr>
          <w:rStyle w:val="3"/>
          <w:rFonts w:eastAsiaTheme="minorHAnsi"/>
          <w:sz w:val="24"/>
          <w:szCs w:val="24"/>
          <w:lang w:val="ru-RU"/>
        </w:rPr>
        <w:t xml:space="preserve"> сообщество клеток / О. Ю. Куз</w:t>
      </w:r>
      <w:r w:rsidRPr="0062351F">
        <w:rPr>
          <w:rStyle w:val="3"/>
          <w:rFonts w:eastAsiaTheme="minorHAnsi"/>
          <w:sz w:val="24"/>
          <w:szCs w:val="24"/>
          <w:lang w:val="ru-RU"/>
        </w:rPr>
        <w:t>нецов // Журн. микробиология. - 2005. - № 2. - С. 3-7.</w:t>
      </w:r>
    </w:p>
    <w:sectPr w:rsidR="00F56275" w:rsidRPr="0062351F" w:rsidSect="00B97E7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CE9"/>
    <w:multiLevelType w:val="hybridMultilevel"/>
    <w:tmpl w:val="E22EA250"/>
    <w:lvl w:ilvl="0" w:tplc="89B0A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574111"/>
    <w:multiLevelType w:val="multilevel"/>
    <w:tmpl w:val="E344543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303E6"/>
    <w:multiLevelType w:val="hybridMultilevel"/>
    <w:tmpl w:val="E7D2FF4E"/>
    <w:lvl w:ilvl="0" w:tplc="9A80B7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0E3D10"/>
    <w:multiLevelType w:val="multilevel"/>
    <w:tmpl w:val="A7C24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00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275"/>
    <w:rsid w:val="000565BE"/>
    <w:rsid w:val="000C2EA4"/>
    <w:rsid w:val="000F06EF"/>
    <w:rsid w:val="0062351F"/>
    <w:rsid w:val="00881D64"/>
    <w:rsid w:val="00B44013"/>
    <w:rsid w:val="00B97E74"/>
    <w:rsid w:val="00E73885"/>
    <w:rsid w:val="00F004CE"/>
    <w:rsid w:val="00F56275"/>
    <w:rsid w:val="00F739B1"/>
    <w:rsid w:val="00F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F56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"/>
    <w:basedOn w:val="a0"/>
    <w:rsid w:val="00F56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3">
    <w:name w:val="List Paragraph"/>
    <w:basedOn w:val="a"/>
    <w:uiPriority w:val="34"/>
    <w:qFormat/>
    <w:rsid w:val="00F56275"/>
    <w:pPr>
      <w:ind w:left="720"/>
      <w:contextualSpacing/>
    </w:pPr>
    <w:rPr>
      <w:rFonts w:eastAsia="Calibri"/>
      <w:lang w:eastAsia="en-US"/>
    </w:rPr>
  </w:style>
  <w:style w:type="character" w:customStyle="1" w:styleId="7">
    <w:name w:val="Основной текст7"/>
    <w:basedOn w:val="a0"/>
    <w:rsid w:val="00623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0"/>
    <w:rsid w:val="00623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 + Курсив"/>
    <w:basedOn w:val="a0"/>
    <w:rsid w:val="00623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"/>
    <w:basedOn w:val="a0"/>
    <w:rsid w:val="00623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30">
    <w:name w:val="Основной текст (3) + Курсив"/>
    <w:basedOn w:val="a0"/>
    <w:rsid w:val="00623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3</cp:revision>
  <dcterms:created xsi:type="dcterms:W3CDTF">2014-03-13T17:57:00Z</dcterms:created>
  <dcterms:modified xsi:type="dcterms:W3CDTF">2014-04-04T18:25:00Z</dcterms:modified>
</cp:coreProperties>
</file>