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F41" w:rsidRDefault="00F24E3F" w:rsidP="005D1F41">
      <w:pPr>
        <w:jc w:val="center"/>
        <w:rPr>
          <w:b/>
          <w:sz w:val="28"/>
          <w:szCs w:val="28"/>
          <w:lang w:val="en-US"/>
        </w:rPr>
      </w:pPr>
      <w:bookmarkStart w:id="0" w:name="_GoBack"/>
      <w:bookmarkEnd w:id="0"/>
      <w:r>
        <w:rPr>
          <w:b/>
          <w:sz w:val="28"/>
          <w:szCs w:val="28"/>
          <w:lang w:val="en-US"/>
        </w:rPr>
        <w:t xml:space="preserve">THERMAL PLASMA TREATMENT OF SOLID WASTE </w:t>
      </w:r>
    </w:p>
    <w:p w:rsidR="00F24E3F" w:rsidRPr="00F24E3F" w:rsidRDefault="00F24E3F" w:rsidP="005D1F41">
      <w:pPr>
        <w:jc w:val="center"/>
        <w:rPr>
          <w:b/>
          <w:sz w:val="28"/>
          <w:szCs w:val="28"/>
          <w:lang w:val="en-US"/>
        </w:rPr>
      </w:pPr>
    </w:p>
    <w:p w:rsidR="00F71B94" w:rsidRDefault="00536DAC" w:rsidP="005D1F41">
      <w:pPr>
        <w:jc w:val="center"/>
        <w:rPr>
          <w:color w:val="000000"/>
          <w:sz w:val="28"/>
          <w:szCs w:val="28"/>
          <w:shd w:val="clear" w:color="auto" w:fill="FFFFFF"/>
          <w:lang w:val="en-US"/>
        </w:rPr>
      </w:pPr>
      <w:r w:rsidRPr="002D720C">
        <w:rPr>
          <w:sz w:val="28"/>
          <w:szCs w:val="28"/>
          <w:u w:val="single"/>
          <w:lang w:val="en-US"/>
        </w:rPr>
        <w:t xml:space="preserve">Tan </w:t>
      </w:r>
      <w:proofErr w:type="spellStart"/>
      <w:r w:rsidRPr="002D720C">
        <w:rPr>
          <w:sz w:val="28"/>
          <w:szCs w:val="28"/>
          <w:u w:val="single"/>
          <w:lang w:val="en-US"/>
        </w:rPr>
        <w:t>Hiang</w:t>
      </w:r>
      <w:proofErr w:type="spellEnd"/>
      <w:r w:rsidRPr="002D720C">
        <w:rPr>
          <w:sz w:val="28"/>
          <w:szCs w:val="28"/>
          <w:u w:val="single"/>
          <w:lang w:val="en-US"/>
        </w:rPr>
        <w:t xml:space="preserve"> </w:t>
      </w:r>
      <w:proofErr w:type="spellStart"/>
      <w:r w:rsidRPr="002D720C">
        <w:rPr>
          <w:sz w:val="28"/>
          <w:szCs w:val="28"/>
          <w:u w:val="single"/>
          <w:lang w:val="en-US"/>
        </w:rPr>
        <w:t>Mong</w:t>
      </w:r>
      <w:proofErr w:type="spellEnd"/>
      <w:r w:rsidR="00F71B94" w:rsidRPr="00F71B94">
        <w:rPr>
          <w:sz w:val="28"/>
          <w:szCs w:val="28"/>
          <w:vertAlign w:val="superscript"/>
          <w:lang w:val="en-US"/>
        </w:rPr>
        <w:t>*)</w:t>
      </w:r>
      <w:r w:rsidRPr="00F71B94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>Tan</w:t>
      </w:r>
      <w:r w:rsidR="001A42DC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Tiam</w:t>
      </w:r>
      <w:proofErr w:type="spellEnd"/>
      <w:r w:rsidRPr="00F71B94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Kwei</w:t>
      </w:r>
      <w:proofErr w:type="spellEnd"/>
      <w:r w:rsidR="00F71B94" w:rsidRPr="00F71B94">
        <w:rPr>
          <w:sz w:val="28"/>
          <w:szCs w:val="28"/>
          <w:vertAlign w:val="superscript"/>
          <w:lang w:val="en-US"/>
        </w:rPr>
        <w:t>*)</w:t>
      </w:r>
      <w:r w:rsidRPr="00F71B94"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Leow</w:t>
      </w:r>
      <w:proofErr w:type="spellEnd"/>
      <w:r w:rsidRPr="00F71B94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Poh</w:t>
      </w:r>
      <w:proofErr w:type="spellEnd"/>
      <w:r w:rsidRPr="00F71B9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Chin</w:t>
      </w:r>
      <w:r w:rsidR="00F71B94" w:rsidRPr="00F71B94">
        <w:rPr>
          <w:sz w:val="28"/>
          <w:szCs w:val="28"/>
          <w:vertAlign w:val="superscript"/>
          <w:lang w:val="en-US"/>
        </w:rPr>
        <w:t>*)</w:t>
      </w:r>
      <w:r w:rsidRPr="00F71B94">
        <w:rPr>
          <w:sz w:val="28"/>
          <w:szCs w:val="28"/>
          <w:lang w:val="en-US"/>
        </w:rPr>
        <w:t xml:space="preserve">, </w:t>
      </w:r>
      <w:r w:rsidR="00A35B95" w:rsidRPr="00F71B94">
        <w:rPr>
          <w:color w:val="000000"/>
          <w:sz w:val="28"/>
          <w:szCs w:val="28"/>
          <w:shd w:val="clear" w:color="auto" w:fill="FFFFFF"/>
          <w:lang w:val="en-US"/>
        </w:rPr>
        <w:t>Calvin Tan</w:t>
      </w:r>
      <w:r w:rsidR="00F71B94" w:rsidRPr="00F71B94">
        <w:rPr>
          <w:sz w:val="28"/>
          <w:szCs w:val="28"/>
          <w:vertAlign w:val="superscript"/>
          <w:lang w:val="en-US"/>
        </w:rPr>
        <w:t>*)</w:t>
      </w:r>
      <w:r w:rsidR="00F71B94" w:rsidRPr="00F71B94">
        <w:rPr>
          <w:color w:val="000000"/>
          <w:sz w:val="28"/>
          <w:szCs w:val="28"/>
          <w:shd w:val="clear" w:color="auto" w:fill="FFFFFF"/>
          <w:lang w:val="en-US"/>
        </w:rPr>
        <w:t xml:space="preserve">, </w:t>
      </w:r>
    </w:p>
    <w:p w:rsidR="00F71B94" w:rsidRPr="00637987" w:rsidRDefault="00F71B94" w:rsidP="005D1F41">
      <w:pPr>
        <w:jc w:val="center"/>
        <w:rPr>
          <w:color w:val="000000"/>
          <w:sz w:val="28"/>
          <w:szCs w:val="28"/>
          <w:shd w:val="clear" w:color="auto" w:fill="FFFFFF"/>
          <w:lang w:val="en-US"/>
        </w:rPr>
      </w:pPr>
      <w:r>
        <w:rPr>
          <w:color w:val="000000"/>
          <w:sz w:val="28"/>
          <w:szCs w:val="28"/>
          <w:shd w:val="clear" w:color="auto" w:fill="FFFFFF"/>
          <w:lang w:val="en-US"/>
        </w:rPr>
        <w:t>G</w:t>
      </w:r>
      <w:r w:rsidRPr="00637987">
        <w:rPr>
          <w:color w:val="000000"/>
          <w:sz w:val="28"/>
          <w:szCs w:val="28"/>
          <w:shd w:val="clear" w:color="auto" w:fill="FFFFFF"/>
          <w:lang w:val="en-US"/>
        </w:rPr>
        <w:t>.</w:t>
      </w:r>
      <w:r>
        <w:rPr>
          <w:color w:val="000000"/>
          <w:sz w:val="28"/>
          <w:szCs w:val="28"/>
          <w:shd w:val="clear" w:color="auto" w:fill="FFFFFF"/>
          <w:lang w:val="en-US"/>
        </w:rPr>
        <w:t>Paskalov</w:t>
      </w:r>
      <w:r w:rsidRPr="00637987">
        <w:rPr>
          <w:sz w:val="28"/>
          <w:szCs w:val="28"/>
          <w:vertAlign w:val="superscript"/>
          <w:lang w:val="en-US"/>
        </w:rPr>
        <w:t>**)</w:t>
      </w:r>
      <w:r w:rsidRPr="00637987">
        <w:rPr>
          <w:color w:val="000000"/>
          <w:sz w:val="28"/>
          <w:szCs w:val="28"/>
          <w:shd w:val="clear" w:color="auto" w:fill="FFFFFF"/>
          <w:lang w:val="en-US"/>
        </w:rPr>
        <w:t xml:space="preserve">, </w:t>
      </w:r>
      <w:r>
        <w:rPr>
          <w:color w:val="000000"/>
          <w:sz w:val="28"/>
          <w:szCs w:val="28"/>
          <w:shd w:val="clear" w:color="auto" w:fill="FFFFFF"/>
          <w:lang w:val="en-US"/>
        </w:rPr>
        <w:t>I</w:t>
      </w:r>
      <w:r w:rsidRPr="00637987">
        <w:rPr>
          <w:color w:val="000000"/>
          <w:sz w:val="28"/>
          <w:szCs w:val="28"/>
          <w:shd w:val="clear" w:color="auto" w:fill="FFFFFF"/>
          <w:lang w:val="en-US"/>
        </w:rPr>
        <w:t xml:space="preserve">. </w:t>
      </w:r>
      <w:r>
        <w:rPr>
          <w:color w:val="000000"/>
          <w:sz w:val="28"/>
          <w:szCs w:val="28"/>
          <w:shd w:val="clear" w:color="auto" w:fill="FFFFFF"/>
          <w:lang w:val="en-US"/>
        </w:rPr>
        <w:t>Gafarov</w:t>
      </w:r>
      <w:r w:rsidRPr="00637987">
        <w:rPr>
          <w:sz w:val="28"/>
          <w:szCs w:val="28"/>
          <w:vertAlign w:val="superscript"/>
          <w:lang w:val="en-US"/>
        </w:rPr>
        <w:t>**)</w:t>
      </w:r>
      <w:r w:rsidRPr="00637987">
        <w:rPr>
          <w:color w:val="000000"/>
          <w:sz w:val="28"/>
          <w:szCs w:val="28"/>
          <w:shd w:val="clear" w:color="auto" w:fill="FFFFFF"/>
          <w:lang w:val="en-US"/>
        </w:rPr>
        <w:t xml:space="preserve"> </w:t>
      </w:r>
    </w:p>
    <w:p w:rsidR="009F64B5" w:rsidRDefault="0069368B" w:rsidP="005D1F41">
      <w:pPr>
        <w:jc w:val="center"/>
        <w:rPr>
          <w:i/>
          <w:sz w:val="28"/>
          <w:szCs w:val="28"/>
          <w:lang w:val="en-US"/>
        </w:rPr>
      </w:pPr>
      <w:proofErr w:type="gramStart"/>
      <w:r w:rsidRPr="00F71B94">
        <w:rPr>
          <w:sz w:val="28"/>
          <w:szCs w:val="28"/>
          <w:vertAlign w:val="superscript"/>
          <w:lang w:val="en-US"/>
        </w:rPr>
        <w:t>*</w:t>
      </w:r>
      <w:r w:rsidR="009E6FA8" w:rsidRPr="009E6FA8">
        <w:rPr>
          <w:sz w:val="28"/>
          <w:szCs w:val="28"/>
          <w:vertAlign w:val="superscript"/>
          <w:lang w:val="en-US"/>
        </w:rPr>
        <w:t>)</w:t>
      </w:r>
      <w:r w:rsidR="003A6A17">
        <w:rPr>
          <w:i/>
          <w:sz w:val="28"/>
          <w:szCs w:val="28"/>
          <w:lang w:val="en-US"/>
        </w:rPr>
        <w:t>AEL</w:t>
      </w:r>
      <w:proofErr w:type="gramEnd"/>
      <w:r w:rsidR="003A6A17" w:rsidRPr="009F64B5">
        <w:rPr>
          <w:i/>
          <w:sz w:val="28"/>
          <w:szCs w:val="28"/>
          <w:lang w:val="en-US"/>
        </w:rPr>
        <w:t xml:space="preserve"> </w:t>
      </w:r>
      <w:r w:rsidR="003A6A17">
        <w:rPr>
          <w:i/>
          <w:sz w:val="28"/>
          <w:szCs w:val="28"/>
          <w:lang w:val="en-US"/>
        </w:rPr>
        <w:t>Enviro</w:t>
      </w:r>
      <w:r w:rsidR="003A6A17" w:rsidRPr="009F64B5">
        <w:rPr>
          <w:i/>
          <w:sz w:val="28"/>
          <w:szCs w:val="28"/>
          <w:lang w:val="en-US"/>
        </w:rPr>
        <w:t xml:space="preserve"> (</w:t>
      </w:r>
      <w:r w:rsidR="00E351F1">
        <w:rPr>
          <w:i/>
          <w:sz w:val="28"/>
          <w:szCs w:val="28"/>
          <w:lang w:val="en-US"/>
        </w:rPr>
        <w:t>A</w:t>
      </w:r>
      <w:r w:rsidR="003A6A17">
        <w:rPr>
          <w:i/>
          <w:sz w:val="28"/>
          <w:szCs w:val="28"/>
          <w:lang w:val="en-US"/>
        </w:rPr>
        <w:t>sia</w:t>
      </w:r>
      <w:r w:rsidR="003A6A17" w:rsidRPr="009F64B5">
        <w:rPr>
          <w:i/>
          <w:sz w:val="28"/>
          <w:szCs w:val="28"/>
          <w:lang w:val="en-US"/>
        </w:rPr>
        <w:t xml:space="preserve">) </w:t>
      </w:r>
      <w:r w:rsidR="003A6A17">
        <w:rPr>
          <w:i/>
          <w:sz w:val="28"/>
          <w:szCs w:val="28"/>
          <w:lang w:val="en-US"/>
        </w:rPr>
        <w:t>Pte</w:t>
      </w:r>
      <w:r w:rsidR="003A6A17" w:rsidRPr="009F64B5">
        <w:rPr>
          <w:i/>
          <w:sz w:val="28"/>
          <w:szCs w:val="28"/>
          <w:lang w:val="en-US"/>
        </w:rPr>
        <w:t xml:space="preserve"> </w:t>
      </w:r>
      <w:r w:rsidR="003A6A17">
        <w:rPr>
          <w:i/>
          <w:sz w:val="28"/>
          <w:szCs w:val="28"/>
          <w:lang w:val="en-US"/>
        </w:rPr>
        <w:t>L</w:t>
      </w:r>
      <w:r w:rsidR="00E351F1">
        <w:rPr>
          <w:i/>
          <w:sz w:val="28"/>
          <w:szCs w:val="28"/>
          <w:lang w:val="en-US"/>
        </w:rPr>
        <w:t>td</w:t>
      </w:r>
      <w:r w:rsidR="00E351F1" w:rsidRPr="009F64B5">
        <w:rPr>
          <w:i/>
          <w:sz w:val="28"/>
          <w:szCs w:val="28"/>
          <w:lang w:val="en-US"/>
        </w:rPr>
        <w:t xml:space="preserve">, </w:t>
      </w:r>
      <w:r w:rsidR="00E351F1">
        <w:rPr>
          <w:i/>
          <w:sz w:val="28"/>
          <w:szCs w:val="28"/>
          <w:lang w:val="en-US"/>
        </w:rPr>
        <w:t>Singapore</w:t>
      </w:r>
      <w:r w:rsidR="00E351F1" w:rsidRPr="009F64B5">
        <w:rPr>
          <w:i/>
          <w:sz w:val="28"/>
          <w:szCs w:val="28"/>
          <w:lang w:val="en-US"/>
        </w:rPr>
        <w:t xml:space="preserve">, 120 </w:t>
      </w:r>
      <w:r w:rsidR="00E351F1">
        <w:rPr>
          <w:i/>
          <w:sz w:val="28"/>
          <w:szCs w:val="28"/>
          <w:lang w:val="en-US"/>
        </w:rPr>
        <w:t>Pioneer</w:t>
      </w:r>
      <w:r w:rsidR="00E351F1" w:rsidRPr="009F64B5">
        <w:rPr>
          <w:i/>
          <w:sz w:val="28"/>
          <w:szCs w:val="28"/>
          <w:lang w:val="en-US"/>
        </w:rPr>
        <w:t xml:space="preserve"> </w:t>
      </w:r>
      <w:r w:rsidR="00E351F1">
        <w:rPr>
          <w:i/>
          <w:sz w:val="28"/>
          <w:szCs w:val="28"/>
          <w:lang w:val="en-US"/>
        </w:rPr>
        <w:t>Road</w:t>
      </w:r>
      <w:r w:rsidR="001A42DC">
        <w:rPr>
          <w:i/>
          <w:sz w:val="28"/>
          <w:szCs w:val="28"/>
          <w:lang w:val="en-US"/>
        </w:rPr>
        <w:t xml:space="preserve"> </w:t>
      </w:r>
      <w:r w:rsidR="00E351F1" w:rsidRPr="009F64B5">
        <w:rPr>
          <w:i/>
          <w:sz w:val="28"/>
          <w:szCs w:val="28"/>
          <w:lang w:val="en-US"/>
        </w:rPr>
        <w:t xml:space="preserve">#01-03 </w:t>
      </w:r>
      <w:r w:rsidR="00E351F1">
        <w:rPr>
          <w:i/>
          <w:sz w:val="28"/>
          <w:szCs w:val="28"/>
          <w:lang w:val="en-US"/>
        </w:rPr>
        <w:t>Singapore</w:t>
      </w:r>
      <w:r w:rsidR="00E351F1" w:rsidRPr="009F64B5">
        <w:rPr>
          <w:i/>
          <w:sz w:val="28"/>
          <w:szCs w:val="28"/>
          <w:lang w:val="en-US"/>
        </w:rPr>
        <w:t xml:space="preserve"> 639597</w:t>
      </w:r>
      <w:r w:rsidR="009F64B5" w:rsidRPr="009F64B5">
        <w:rPr>
          <w:i/>
          <w:sz w:val="28"/>
          <w:szCs w:val="28"/>
          <w:lang w:val="en-US"/>
        </w:rPr>
        <w:t>,</w:t>
      </w:r>
    </w:p>
    <w:p w:rsidR="006B289A" w:rsidRDefault="00E351F1" w:rsidP="006B289A">
      <w:pPr>
        <w:ind w:left="709" w:hanging="284"/>
        <w:jc w:val="center"/>
        <w:rPr>
          <w:i/>
          <w:sz w:val="28"/>
          <w:szCs w:val="28"/>
          <w:lang w:val="en-US"/>
        </w:rPr>
      </w:pPr>
      <w:r w:rsidRPr="009F64B5">
        <w:rPr>
          <w:i/>
          <w:sz w:val="28"/>
          <w:szCs w:val="28"/>
          <w:lang w:val="en-US"/>
        </w:rPr>
        <w:t xml:space="preserve"> </w:t>
      </w:r>
      <w:r w:rsidR="009E6FA8" w:rsidRPr="00F71B94">
        <w:rPr>
          <w:sz w:val="28"/>
          <w:szCs w:val="28"/>
          <w:vertAlign w:val="superscript"/>
          <w:lang w:val="en-US"/>
        </w:rPr>
        <w:t>*</w:t>
      </w:r>
      <w:r w:rsidR="009E6FA8" w:rsidRPr="009E6FA8">
        <w:rPr>
          <w:sz w:val="28"/>
          <w:szCs w:val="28"/>
          <w:vertAlign w:val="superscript"/>
          <w:lang w:val="en-US"/>
        </w:rPr>
        <w:t>*)</w:t>
      </w:r>
      <w:r w:rsidR="006B289A" w:rsidRPr="000B1EF6">
        <w:rPr>
          <w:i/>
          <w:sz w:val="28"/>
          <w:szCs w:val="28"/>
          <w:lang w:val="en-US"/>
        </w:rPr>
        <w:t>Scientific-Development Company “RENARISORB Ltd.”, 88, Bldg. 3, Aht. 100,</w:t>
      </w:r>
      <w:r w:rsidR="006B289A">
        <w:rPr>
          <w:i/>
          <w:sz w:val="28"/>
          <w:szCs w:val="28"/>
          <w:lang w:val="en-US"/>
        </w:rPr>
        <w:t xml:space="preserve"> </w:t>
      </w:r>
      <w:r w:rsidR="00806CAB">
        <w:rPr>
          <w:i/>
          <w:sz w:val="28"/>
          <w:szCs w:val="28"/>
          <w:lang w:val="en-US"/>
        </w:rPr>
        <w:t>Leninskiy  prospect,  Moscow</w:t>
      </w:r>
      <w:r w:rsidR="006B289A" w:rsidRPr="000B1EF6">
        <w:rPr>
          <w:i/>
          <w:sz w:val="28"/>
          <w:szCs w:val="28"/>
          <w:lang w:val="en-US"/>
        </w:rPr>
        <w:t>, Russia</w:t>
      </w:r>
    </w:p>
    <w:p w:rsidR="006B289A" w:rsidRPr="006B289A" w:rsidRDefault="006B289A" w:rsidP="006B289A">
      <w:pPr>
        <w:jc w:val="center"/>
        <w:rPr>
          <w:i/>
          <w:sz w:val="28"/>
          <w:szCs w:val="28"/>
          <w:lang w:val="en-US"/>
        </w:rPr>
      </w:pPr>
      <w:proofErr w:type="gramStart"/>
      <w:r>
        <w:rPr>
          <w:i/>
          <w:sz w:val="28"/>
          <w:szCs w:val="28"/>
          <w:lang w:val="en-US"/>
        </w:rPr>
        <w:t>e-mail</w:t>
      </w:r>
      <w:proofErr w:type="gramEnd"/>
      <w:r>
        <w:rPr>
          <w:i/>
          <w:sz w:val="28"/>
          <w:szCs w:val="28"/>
          <w:lang w:val="en-US"/>
        </w:rPr>
        <w:t xml:space="preserve">: </w:t>
      </w:r>
      <w:hyperlink r:id="rId5" w:history="1">
        <w:r w:rsidR="001A42DC" w:rsidRPr="001C38D1">
          <w:rPr>
            <w:rStyle w:val="Hyperlink"/>
            <w:i/>
            <w:sz w:val="28"/>
            <w:szCs w:val="28"/>
            <w:lang w:val="en-US"/>
          </w:rPr>
          <w:t>hmtan@aelenviro.com</w:t>
        </w:r>
      </w:hyperlink>
      <w:r w:rsidR="001A42DC">
        <w:rPr>
          <w:i/>
          <w:sz w:val="28"/>
          <w:szCs w:val="28"/>
          <w:lang w:val="en-US"/>
        </w:rPr>
        <w:t xml:space="preserve"> </w:t>
      </w:r>
      <w:r w:rsidRPr="006B289A">
        <w:rPr>
          <w:i/>
          <w:sz w:val="28"/>
          <w:szCs w:val="28"/>
          <w:lang w:val="en-US"/>
        </w:rPr>
        <w:t>,</w:t>
      </w:r>
      <w:r w:rsidR="001A42DC">
        <w:rPr>
          <w:i/>
          <w:sz w:val="28"/>
          <w:szCs w:val="28"/>
          <w:lang w:val="en-US"/>
        </w:rPr>
        <w:t xml:space="preserve"> </w:t>
      </w:r>
      <w:hyperlink r:id="rId6" w:history="1">
        <w:r w:rsidR="001A42DC" w:rsidRPr="001C38D1">
          <w:rPr>
            <w:rStyle w:val="Hyperlink"/>
            <w:i/>
            <w:sz w:val="28"/>
            <w:szCs w:val="28"/>
            <w:lang w:val="en-US"/>
          </w:rPr>
          <w:t>renari_sorb@mail.ru</w:t>
        </w:r>
      </w:hyperlink>
    </w:p>
    <w:p w:rsidR="006B289A" w:rsidRPr="006B289A" w:rsidRDefault="006B289A" w:rsidP="005D1F41">
      <w:pPr>
        <w:jc w:val="center"/>
        <w:rPr>
          <w:sz w:val="28"/>
          <w:szCs w:val="28"/>
          <w:lang w:val="en-US"/>
        </w:rPr>
      </w:pPr>
    </w:p>
    <w:p w:rsidR="009E1C4E" w:rsidRDefault="00533BDE" w:rsidP="006C5617">
      <w:pPr>
        <w:spacing w:after="120"/>
        <w:ind w:firstLine="425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</w:t>
      </w:r>
      <w:r w:rsidR="001A42DC">
        <w:rPr>
          <w:sz w:val="28"/>
          <w:szCs w:val="28"/>
          <w:lang w:val="en-US"/>
        </w:rPr>
        <w:t>is</w:t>
      </w:r>
      <w:r>
        <w:rPr>
          <w:sz w:val="28"/>
          <w:szCs w:val="28"/>
          <w:lang w:val="en-US"/>
        </w:rPr>
        <w:t xml:space="preserve"> paper describes a system</w:t>
      </w:r>
      <w:r w:rsidRPr="00533BDE">
        <w:rPr>
          <w:sz w:val="28"/>
          <w:szCs w:val="28"/>
          <w:lang w:val="en-US"/>
        </w:rPr>
        <w:t xml:space="preserve"> for solid waste</w:t>
      </w:r>
      <w:r>
        <w:rPr>
          <w:sz w:val="28"/>
          <w:szCs w:val="28"/>
          <w:lang w:val="en-US"/>
        </w:rPr>
        <w:t xml:space="preserve"> processing</w:t>
      </w:r>
      <w:r w:rsidRPr="00533BDE">
        <w:rPr>
          <w:sz w:val="28"/>
          <w:szCs w:val="28"/>
          <w:lang w:val="en-US"/>
        </w:rPr>
        <w:t xml:space="preserve"> using </w:t>
      </w:r>
      <w:r w:rsidR="001A42DC">
        <w:rPr>
          <w:sz w:val="28"/>
          <w:szCs w:val="28"/>
          <w:lang w:val="en-US"/>
        </w:rPr>
        <w:t>Radio Frequency (</w:t>
      </w:r>
      <w:r w:rsidRPr="00533BDE">
        <w:rPr>
          <w:sz w:val="28"/>
          <w:szCs w:val="28"/>
          <w:lang w:val="en-US"/>
        </w:rPr>
        <w:t>RF</w:t>
      </w:r>
      <w:r w:rsidR="001A42DC">
        <w:rPr>
          <w:sz w:val="28"/>
          <w:szCs w:val="28"/>
          <w:lang w:val="en-US"/>
        </w:rPr>
        <w:t>)</w:t>
      </w:r>
      <w:r w:rsidRPr="00533BDE">
        <w:rPr>
          <w:sz w:val="28"/>
          <w:szCs w:val="28"/>
          <w:lang w:val="en-US"/>
        </w:rPr>
        <w:t xml:space="preserve"> pl</w:t>
      </w:r>
      <w:r>
        <w:rPr>
          <w:sz w:val="28"/>
          <w:szCs w:val="28"/>
          <w:lang w:val="en-US"/>
        </w:rPr>
        <w:t xml:space="preserve">asma and thermal heating. Solid waste includes different raw materials, including used tires. Process parameters </w:t>
      </w:r>
      <w:r w:rsidR="001A42DC">
        <w:rPr>
          <w:sz w:val="28"/>
          <w:szCs w:val="28"/>
          <w:lang w:val="en-US"/>
        </w:rPr>
        <w:t>varies</w:t>
      </w:r>
      <w:r>
        <w:rPr>
          <w:sz w:val="28"/>
          <w:szCs w:val="28"/>
          <w:lang w:val="en-US"/>
        </w:rPr>
        <w:t xml:space="preserve"> considerably and are depend</w:t>
      </w:r>
      <w:r w:rsidR="001A42DC">
        <w:rPr>
          <w:sz w:val="28"/>
          <w:szCs w:val="28"/>
          <w:lang w:val="en-US"/>
        </w:rPr>
        <w:t>ent</w:t>
      </w:r>
      <w:r>
        <w:rPr>
          <w:sz w:val="28"/>
          <w:szCs w:val="28"/>
          <w:lang w:val="en-US"/>
        </w:rPr>
        <w:t xml:space="preserve"> of the process temperature and energy used</w:t>
      </w:r>
      <w:r w:rsidRPr="00533BDE">
        <w:rPr>
          <w:sz w:val="28"/>
          <w:szCs w:val="28"/>
          <w:lang w:val="en-US"/>
        </w:rPr>
        <w:t xml:space="preserve">. Therefore, when designing </w:t>
      </w:r>
      <w:r w:rsidR="001A42DC">
        <w:rPr>
          <w:sz w:val="28"/>
          <w:szCs w:val="28"/>
          <w:lang w:val="en-US"/>
        </w:rPr>
        <w:t>a system and installation</w:t>
      </w:r>
      <w:r w:rsidRPr="00533BDE">
        <w:rPr>
          <w:sz w:val="28"/>
          <w:szCs w:val="28"/>
          <w:lang w:val="en-US"/>
        </w:rPr>
        <w:t>, the following requirements</w:t>
      </w:r>
      <w:r>
        <w:rPr>
          <w:sz w:val="28"/>
          <w:szCs w:val="28"/>
          <w:lang w:val="en-US"/>
        </w:rPr>
        <w:t xml:space="preserve"> are important</w:t>
      </w:r>
      <w:r w:rsidRPr="00533BDE">
        <w:rPr>
          <w:sz w:val="28"/>
          <w:szCs w:val="28"/>
          <w:lang w:val="en-US"/>
        </w:rPr>
        <w:t>:</w:t>
      </w:r>
    </w:p>
    <w:p w:rsidR="00533BDE" w:rsidRPr="00533BDE" w:rsidRDefault="00533BDE" w:rsidP="006C5617">
      <w:pPr>
        <w:spacing w:after="120"/>
        <w:ind w:firstLine="425"/>
        <w:jc w:val="both"/>
        <w:rPr>
          <w:sz w:val="28"/>
          <w:szCs w:val="28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EC120A" w:rsidTr="00B80F53">
        <w:trPr>
          <w:trHeight w:val="2256"/>
        </w:trPr>
        <w:tc>
          <w:tcPr>
            <w:tcW w:w="9854" w:type="dxa"/>
          </w:tcPr>
          <w:p w:rsidR="00EC120A" w:rsidRDefault="00EC120A" w:rsidP="000958D3">
            <w:pPr>
              <w:jc w:val="center"/>
              <w:rPr>
                <w:noProof/>
                <w:sz w:val="28"/>
                <w:szCs w:val="28"/>
                <w:vertAlign w:val="superscript"/>
              </w:rPr>
            </w:pPr>
            <w:r>
              <w:rPr>
                <w:noProof/>
                <w:sz w:val="28"/>
                <w:szCs w:val="28"/>
                <w:vertAlign w:val="superscript"/>
                <w:lang w:val="en-SG" w:eastAsia="en-SG"/>
              </w:rPr>
              <w:drawing>
                <wp:inline distT="0" distB="0" distL="0" distR="0" wp14:anchorId="55604E0D" wp14:editId="6A9F3345">
                  <wp:extent cx="4212000" cy="1436400"/>
                  <wp:effectExtent l="0" t="0" r="0" b="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2000" cy="143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E12D5" w:rsidRPr="0034658C" w:rsidRDefault="00DE12D5" w:rsidP="00DE12D5">
            <w:pPr>
              <w:jc w:val="center"/>
              <w:rPr>
                <w:b/>
                <w:noProof/>
                <w:sz w:val="28"/>
                <w:szCs w:val="28"/>
                <w:lang w:val="en-US"/>
              </w:rPr>
            </w:pPr>
            <w:r w:rsidRPr="0034658C">
              <w:rPr>
                <w:b/>
                <w:noProof/>
                <w:sz w:val="28"/>
                <w:szCs w:val="28"/>
                <w:lang w:val="en-US"/>
              </w:rPr>
              <w:t>a</w:t>
            </w:r>
          </w:p>
        </w:tc>
      </w:tr>
      <w:tr w:rsidR="00B80F53" w:rsidTr="00B80F53">
        <w:trPr>
          <w:trHeight w:val="3545"/>
        </w:trPr>
        <w:tc>
          <w:tcPr>
            <w:tcW w:w="9854" w:type="dxa"/>
          </w:tcPr>
          <w:p w:rsidR="00B80F53" w:rsidRPr="00DE12D5" w:rsidRDefault="00B80F53" w:rsidP="00B80F53">
            <w:pPr>
              <w:jc w:val="center"/>
              <w:rPr>
                <w:lang w:val="en-US"/>
              </w:rPr>
            </w:pPr>
          </w:p>
          <w:p w:rsidR="00B80F53" w:rsidRPr="00DE12D5" w:rsidRDefault="00B80F53" w:rsidP="00DE12D5">
            <w:pPr>
              <w:jc w:val="center"/>
              <w:rPr>
                <w:sz w:val="28"/>
                <w:szCs w:val="28"/>
                <w:vertAlign w:val="superscript"/>
                <w:lang w:val="en-US"/>
              </w:rPr>
            </w:pPr>
            <w:r>
              <w:rPr>
                <w:noProof/>
                <w:sz w:val="28"/>
                <w:szCs w:val="28"/>
                <w:vertAlign w:val="superscript"/>
                <w:lang w:val="en-SG" w:eastAsia="en-SG"/>
              </w:rPr>
              <w:drawing>
                <wp:inline distT="0" distB="0" distL="0" distR="0" wp14:anchorId="787EC324" wp14:editId="32113D8E">
                  <wp:extent cx="3003470" cy="2268000"/>
                  <wp:effectExtent l="0" t="0" r="6985" b="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470" cy="22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F53" w:rsidTr="00B80F53">
        <w:trPr>
          <w:trHeight w:val="439"/>
        </w:trPr>
        <w:tc>
          <w:tcPr>
            <w:tcW w:w="9854" w:type="dxa"/>
          </w:tcPr>
          <w:p w:rsidR="00B80F53" w:rsidRPr="00B80F53" w:rsidRDefault="00B80F53" w:rsidP="00B80F53">
            <w:pPr>
              <w:jc w:val="center"/>
              <w:rPr>
                <w:b/>
                <w:sz w:val="28"/>
                <w:szCs w:val="28"/>
              </w:rPr>
            </w:pPr>
            <w:r w:rsidRPr="0034658C">
              <w:rPr>
                <w:b/>
                <w:sz w:val="28"/>
                <w:szCs w:val="28"/>
                <w:lang w:val="en-US"/>
              </w:rPr>
              <w:t>b</w:t>
            </w:r>
          </w:p>
        </w:tc>
      </w:tr>
    </w:tbl>
    <w:p w:rsidR="00533BDE" w:rsidRPr="00533BDE" w:rsidRDefault="00533BDE" w:rsidP="00533BDE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Fig. 1 Configuration of the system</w:t>
      </w:r>
      <w:r w:rsidRPr="00533BDE">
        <w:rPr>
          <w:sz w:val="28"/>
          <w:szCs w:val="28"/>
          <w:lang w:val="en-US"/>
        </w:rPr>
        <w:t xml:space="preserve">: </w:t>
      </w:r>
    </w:p>
    <w:p w:rsidR="00533BDE" w:rsidRDefault="00533BDE" w:rsidP="00533BDE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 </w:t>
      </w:r>
      <w:r w:rsidR="001A42DC">
        <w:rPr>
          <w:sz w:val="28"/>
          <w:szCs w:val="28"/>
          <w:lang w:val="en-US"/>
        </w:rPr>
        <w:t>–</w:t>
      </w:r>
      <w:r>
        <w:rPr>
          <w:sz w:val="28"/>
          <w:szCs w:val="28"/>
          <w:lang w:val="en-US"/>
        </w:rPr>
        <w:t xml:space="preserve"> horizontal</w:t>
      </w:r>
      <w:r w:rsidR="001A42DC">
        <w:rPr>
          <w:sz w:val="28"/>
          <w:szCs w:val="28"/>
          <w:lang w:val="en-US"/>
        </w:rPr>
        <w:t xml:space="preserve"> configuration</w:t>
      </w:r>
      <w:r>
        <w:rPr>
          <w:sz w:val="28"/>
          <w:szCs w:val="28"/>
          <w:lang w:val="en-US"/>
        </w:rPr>
        <w:t xml:space="preserve">; b </w:t>
      </w:r>
      <w:r w:rsidR="001A42DC">
        <w:rPr>
          <w:sz w:val="28"/>
          <w:szCs w:val="28"/>
          <w:lang w:val="en-US"/>
        </w:rPr>
        <w:t>–</w:t>
      </w:r>
      <w:r>
        <w:rPr>
          <w:sz w:val="28"/>
          <w:szCs w:val="28"/>
          <w:lang w:val="en-US"/>
        </w:rPr>
        <w:t xml:space="preserve"> </w:t>
      </w:r>
      <w:r w:rsidR="001A42DC">
        <w:rPr>
          <w:sz w:val="28"/>
          <w:szCs w:val="28"/>
          <w:lang w:val="en-US"/>
        </w:rPr>
        <w:t>angled configuration</w:t>
      </w:r>
    </w:p>
    <w:p w:rsidR="00E94DB3" w:rsidRDefault="00E94DB3" w:rsidP="00E94DB3">
      <w:pPr>
        <w:jc w:val="both"/>
        <w:rPr>
          <w:sz w:val="28"/>
          <w:szCs w:val="28"/>
          <w:lang w:val="en-US"/>
        </w:rPr>
      </w:pPr>
    </w:p>
    <w:p w:rsidR="00533BDE" w:rsidRPr="00533BDE" w:rsidRDefault="00533BDE" w:rsidP="00533BDE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</w:t>
      </w:r>
      <w:r w:rsidRPr="00533BDE">
        <w:rPr>
          <w:sz w:val="28"/>
          <w:szCs w:val="28"/>
          <w:lang w:val="en-US"/>
        </w:rPr>
        <w:t xml:space="preserve">he possibility of various </w:t>
      </w:r>
      <w:proofErr w:type="spellStart"/>
      <w:r w:rsidRPr="00533BDE">
        <w:rPr>
          <w:sz w:val="28"/>
          <w:szCs w:val="28"/>
          <w:lang w:val="en-US"/>
        </w:rPr>
        <w:t>physico</w:t>
      </w:r>
      <w:proofErr w:type="spellEnd"/>
      <w:r w:rsidRPr="00533BDE">
        <w:rPr>
          <w:sz w:val="28"/>
          <w:szCs w:val="28"/>
          <w:lang w:val="en-US"/>
        </w:rPr>
        <w:t xml:space="preserve">-chemical processes and their combination; </w:t>
      </w:r>
    </w:p>
    <w:p w:rsidR="001A42DC" w:rsidRDefault="001A42DC" w:rsidP="00533BDE">
      <w:pPr>
        <w:jc w:val="both"/>
        <w:rPr>
          <w:sz w:val="28"/>
          <w:szCs w:val="28"/>
          <w:lang w:val="en-US"/>
        </w:rPr>
      </w:pPr>
    </w:p>
    <w:p w:rsidR="00533BDE" w:rsidRPr="001A42DC" w:rsidRDefault="00533BDE" w:rsidP="001A42DC">
      <w:pPr>
        <w:pStyle w:val="ListParagraph"/>
        <w:numPr>
          <w:ilvl w:val="0"/>
          <w:numId w:val="2"/>
        </w:numPr>
        <w:jc w:val="both"/>
        <w:rPr>
          <w:sz w:val="28"/>
          <w:szCs w:val="28"/>
          <w:lang w:val="en-US"/>
        </w:rPr>
      </w:pPr>
      <w:r w:rsidRPr="001A42DC">
        <w:rPr>
          <w:sz w:val="28"/>
          <w:szCs w:val="28"/>
          <w:lang w:val="en-US"/>
        </w:rPr>
        <w:lastRenderedPageBreak/>
        <w:t>Interchangeable modules (even multi-purpose modules), providing unification of joining and contiguity;</w:t>
      </w:r>
    </w:p>
    <w:p w:rsidR="00533BDE" w:rsidRPr="001A42DC" w:rsidRDefault="00533BDE" w:rsidP="001A42DC">
      <w:pPr>
        <w:pStyle w:val="ListParagraph"/>
        <w:numPr>
          <w:ilvl w:val="0"/>
          <w:numId w:val="2"/>
        </w:numPr>
        <w:jc w:val="both"/>
        <w:rPr>
          <w:sz w:val="28"/>
          <w:szCs w:val="28"/>
          <w:lang w:val="en-US"/>
        </w:rPr>
      </w:pPr>
      <w:r w:rsidRPr="001A42DC">
        <w:rPr>
          <w:sz w:val="28"/>
          <w:szCs w:val="28"/>
          <w:lang w:val="en-US"/>
        </w:rPr>
        <w:t>Functional completeness of modules that allows conduct</w:t>
      </w:r>
      <w:r w:rsidR="001A42DC">
        <w:rPr>
          <w:sz w:val="28"/>
          <w:szCs w:val="28"/>
          <w:lang w:val="en-US"/>
        </w:rPr>
        <w:t>ed</w:t>
      </w:r>
      <w:r w:rsidRPr="001A42DC">
        <w:rPr>
          <w:sz w:val="28"/>
          <w:szCs w:val="28"/>
          <w:lang w:val="en-US"/>
        </w:rPr>
        <w:t xml:space="preserve"> combined stage process; </w:t>
      </w:r>
    </w:p>
    <w:p w:rsidR="00533BDE" w:rsidRPr="001A42DC" w:rsidRDefault="00533BDE" w:rsidP="001A42DC">
      <w:pPr>
        <w:pStyle w:val="ListParagraph"/>
        <w:numPr>
          <w:ilvl w:val="0"/>
          <w:numId w:val="2"/>
        </w:numPr>
        <w:jc w:val="both"/>
        <w:rPr>
          <w:sz w:val="28"/>
          <w:szCs w:val="28"/>
          <w:lang w:val="en-US"/>
        </w:rPr>
      </w:pPr>
      <w:r w:rsidRPr="001A42DC">
        <w:rPr>
          <w:sz w:val="28"/>
          <w:szCs w:val="28"/>
          <w:lang w:val="en-US"/>
        </w:rPr>
        <w:t xml:space="preserve">Maintainability modules arising from the requirements of interchangeability, and opportunities for effective maintenance; </w:t>
      </w:r>
    </w:p>
    <w:p w:rsidR="00533BDE" w:rsidRPr="001A42DC" w:rsidRDefault="00533BDE" w:rsidP="001A42DC">
      <w:pPr>
        <w:pStyle w:val="ListParagraph"/>
        <w:numPr>
          <w:ilvl w:val="0"/>
          <w:numId w:val="2"/>
        </w:numPr>
        <w:jc w:val="both"/>
        <w:rPr>
          <w:sz w:val="28"/>
          <w:szCs w:val="28"/>
          <w:lang w:val="en-US"/>
        </w:rPr>
      </w:pPr>
      <w:r w:rsidRPr="001A42DC">
        <w:rPr>
          <w:sz w:val="28"/>
          <w:szCs w:val="28"/>
          <w:lang w:val="en-US"/>
        </w:rPr>
        <w:t>Complete design, which could provide high technological parameters of functioning.</w:t>
      </w:r>
    </w:p>
    <w:p w:rsidR="00B80F53" w:rsidRPr="00075E2F" w:rsidRDefault="00B80F53" w:rsidP="00B80F53">
      <w:pPr>
        <w:spacing w:after="120"/>
        <w:ind w:left="714"/>
        <w:jc w:val="both"/>
        <w:rPr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67"/>
        <w:gridCol w:w="2803"/>
        <w:gridCol w:w="3068"/>
      </w:tblGrid>
      <w:tr w:rsidR="00A36DD8" w:rsidTr="00B80F53">
        <w:tc>
          <w:tcPr>
            <w:tcW w:w="3936" w:type="dxa"/>
          </w:tcPr>
          <w:p w:rsidR="00A36DD8" w:rsidRDefault="00A36DD8" w:rsidP="000958D3">
            <w:pPr>
              <w:jc w:val="center"/>
              <w:rPr>
                <w:sz w:val="28"/>
                <w:szCs w:val="28"/>
              </w:rPr>
            </w:pPr>
            <w:r w:rsidRPr="00A36DD8">
              <w:rPr>
                <w:noProof/>
                <w:sz w:val="28"/>
                <w:szCs w:val="28"/>
                <w:lang w:val="en-SG" w:eastAsia="en-SG"/>
              </w:rPr>
              <w:drawing>
                <wp:inline distT="0" distB="0" distL="0" distR="0" wp14:anchorId="0E540D98" wp14:editId="499A3079">
                  <wp:extent cx="1830103" cy="2434727"/>
                  <wp:effectExtent l="0" t="0" r="0" b="3810"/>
                  <wp:docPr id="3" name="Picture 2" descr="C:\Users\Ildar\Desktop\2013_Синг_Июль\ИюльСингФото\IMG_2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C:\Users\Ildar\Desktop\2013_Синг_Июль\ИюльСингФото\IMG_2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760" cy="244092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36DD8" w:rsidRDefault="00A36DD8" w:rsidP="000958D3">
            <w:pPr>
              <w:jc w:val="center"/>
              <w:rPr>
                <w:sz w:val="28"/>
                <w:szCs w:val="28"/>
              </w:rPr>
            </w:pPr>
            <w:r w:rsidRPr="00A36DD8">
              <w:rPr>
                <w:noProof/>
                <w:sz w:val="28"/>
                <w:szCs w:val="28"/>
                <w:lang w:val="en-SG" w:eastAsia="en-SG"/>
              </w:rPr>
              <w:drawing>
                <wp:inline distT="0" distB="0" distL="0" distR="0" wp14:anchorId="3B426AE6" wp14:editId="7E0BC454">
                  <wp:extent cx="1553378" cy="2438629"/>
                  <wp:effectExtent l="0" t="0" r="8890" b="0"/>
                  <wp:docPr id="2" name="Picture 2" descr="C:\Users\Ildar\Desktop\Flame ON\DSC_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:\Users\Ildar\Desktop\Flame ON\DSC_00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36" r="28150"/>
                          <a:stretch/>
                        </pic:blipFill>
                        <pic:spPr bwMode="auto">
                          <a:xfrm>
                            <a:off x="0" y="0"/>
                            <a:ext cx="1559347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3" w:type="dxa"/>
          </w:tcPr>
          <w:p w:rsidR="00A36DD8" w:rsidRDefault="00A36DD8" w:rsidP="000958D3">
            <w:pPr>
              <w:jc w:val="center"/>
              <w:rPr>
                <w:sz w:val="28"/>
                <w:szCs w:val="28"/>
              </w:rPr>
            </w:pPr>
            <w:r w:rsidRPr="00A36DD8">
              <w:rPr>
                <w:noProof/>
                <w:sz w:val="28"/>
                <w:szCs w:val="28"/>
                <w:lang w:val="en-SG" w:eastAsia="en-SG"/>
              </w:rPr>
              <w:drawing>
                <wp:inline distT="0" distB="0" distL="0" distR="0" wp14:anchorId="2477D55C" wp14:editId="2440F43A">
                  <wp:extent cx="1769181" cy="2357609"/>
                  <wp:effectExtent l="0" t="0" r="2540" b="5080"/>
                  <wp:docPr id="2050" name="Picture 2" descr="C:\Users\Ildar\Desktop\2014\Син_Декабрь\23- 24 12 2013\IMG_20131223_101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Ildar\Desktop\2014\Син_Декабрь\23- 24 12 2013\IMG_20131223_101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473" cy="2354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3EA" w:rsidRPr="00533BDE" w:rsidTr="00B80F53">
        <w:tc>
          <w:tcPr>
            <w:tcW w:w="9854" w:type="dxa"/>
            <w:gridSpan w:val="3"/>
          </w:tcPr>
          <w:p w:rsidR="00326C42" w:rsidRDefault="00326C42" w:rsidP="00B80F53">
            <w:pPr>
              <w:rPr>
                <w:sz w:val="28"/>
                <w:szCs w:val="28"/>
              </w:rPr>
            </w:pPr>
          </w:p>
          <w:p w:rsidR="006403EA" w:rsidRPr="00533BDE" w:rsidRDefault="00533BDE" w:rsidP="006403EA">
            <w:pPr>
              <w:jc w:val="center"/>
              <w:rPr>
                <w:sz w:val="28"/>
                <w:szCs w:val="28"/>
                <w:lang w:val="en-US"/>
              </w:rPr>
            </w:pPr>
            <w:r w:rsidRPr="00533BDE">
              <w:rPr>
                <w:sz w:val="28"/>
                <w:szCs w:val="28"/>
                <w:lang w:val="en-US"/>
              </w:rPr>
              <w:t>Fig. 2 General view of equipm</w:t>
            </w:r>
            <w:r>
              <w:rPr>
                <w:sz w:val="28"/>
                <w:szCs w:val="28"/>
                <w:lang w:val="en-US"/>
              </w:rPr>
              <w:t>ent with different configuration</w:t>
            </w:r>
          </w:p>
        </w:tc>
      </w:tr>
    </w:tbl>
    <w:p w:rsidR="00533BDE" w:rsidRDefault="00533BDE" w:rsidP="00F01623">
      <w:pPr>
        <w:spacing w:before="120"/>
        <w:ind w:firstLine="425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This allows us</w:t>
      </w:r>
      <w:r w:rsidRPr="00533BDE">
        <w:rPr>
          <w:sz w:val="28"/>
          <w:szCs w:val="28"/>
          <w:lang w:val="en-US"/>
        </w:rPr>
        <w:t xml:space="preserve"> to</w:t>
      </w:r>
      <w:r>
        <w:rPr>
          <w:sz w:val="28"/>
          <w:szCs w:val="28"/>
          <w:lang w:val="en-US"/>
        </w:rPr>
        <w:t xml:space="preserve"> create custom design devices and </w:t>
      </w:r>
      <w:r w:rsidRPr="00533BDE">
        <w:rPr>
          <w:sz w:val="28"/>
          <w:szCs w:val="28"/>
          <w:lang w:val="en-US"/>
        </w:rPr>
        <w:t>developed maximum-specific chemical processes.</w:t>
      </w:r>
    </w:p>
    <w:p w:rsidR="001A42DC" w:rsidRDefault="001A42DC" w:rsidP="00F01623">
      <w:pPr>
        <w:spacing w:before="120"/>
        <w:ind w:firstLine="425"/>
        <w:jc w:val="both"/>
        <w:rPr>
          <w:sz w:val="28"/>
          <w:szCs w:val="28"/>
          <w:lang w:val="en-US"/>
        </w:rPr>
      </w:pPr>
    </w:p>
    <w:p w:rsidR="00533BDE" w:rsidRDefault="00533BDE" w:rsidP="008E576D">
      <w:pPr>
        <w:ind w:firstLine="36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 module is equipped </w:t>
      </w:r>
      <w:r w:rsidR="001A42DC">
        <w:rPr>
          <w:sz w:val="28"/>
          <w:szCs w:val="28"/>
          <w:lang w:val="en-US"/>
        </w:rPr>
        <w:t>with</w:t>
      </w:r>
      <w:r>
        <w:rPr>
          <w:sz w:val="28"/>
          <w:szCs w:val="28"/>
          <w:lang w:val="en-US"/>
        </w:rPr>
        <w:t xml:space="preserve"> </w:t>
      </w:r>
      <w:r w:rsidR="001A42DC">
        <w:rPr>
          <w:sz w:val="28"/>
          <w:szCs w:val="28"/>
          <w:lang w:val="en-US"/>
        </w:rPr>
        <w:t>H</w:t>
      </w:r>
      <w:r w:rsidRPr="00533BDE">
        <w:rPr>
          <w:sz w:val="28"/>
          <w:szCs w:val="28"/>
          <w:lang w:val="en-US"/>
        </w:rPr>
        <w:t xml:space="preserve">igh-frequency </w:t>
      </w:r>
      <w:r w:rsidR="001A42DC">
        <w:rPr>
          <w:sz w:val="28"/>
          <w:szCs w:val="28"/>
          <w:lang w:val="en-US"/>
        </w:rPr>
        <w:t>I</w:t>
      </w:r>
      <w:r w:rsidRPr="00533BDE">
        <w:rPr>
          <w:sz w:val="28"/>
          <w:szCs w:val="28"/>
          <w:lang w:val="en-US"/>
        </w:rPr>
        <w:t xml:space="preserve">nduction </w:t>
      </w:r>
      <w:r w:rsidR="001A42DC">
        <w:rPr>
          <w:sz w:val="28"/>
          <w:szCs w:val="28"/>
          <w:lang w:val="en-US"/>
        </w:rPr>
        <w:t>P</w:t>
      </w:r>
      <w:r w:rsidRPr="00533BDE">
        <w:rPr>
          <w:sz w:val="28"/>
          <w:szCs w:val="28"/>
          <w:lang w:val="en-US"/>
        </w:rPr>
        <w:t xml:space="preserve">lasma </w:t>
      </w:r>
      <w:r w:rsidR="001A42DC">
        <w:rPr>
          <w:sz w:val="28"/>
          <w:szCs w:val="28"/>
          <w:lang w:val="en-US"/>
        </w:rPr>
        <w:t>T</w:t>
      </w:r>
      <w:r>
        <w:rPr>
          <w:sz w:val="28"/>
          <w:szCs w:val="28"/>
          <w:lang w:val="en-US"/>
        </w:rPr>
        <w:t xml:space="preserve">orch, RF </w:t>
      </w:r>
      <w:r w:rsidR="001A42DC">
        <w:rPr>
          <w:sz w:val="28"/>
          <w:szCs w:val="28"/>
          <w:lang w:val="en-US"/>
        </w:rPr>
        <w:t>G</w:t>
      </w:r>
      <w:r>
        <w:rPr>
          <w:sz w:val="28"/>
          <w:szCs w:val="28"/>
          <w:lang w:val="en-US"/>
        </w:rPr>
        <w:t xml:space="preserve">enerator (2 MHz Frequency at power level of </w:t>
      </w:r>
      <w:r w:rsidRPr="00533BDE">
        <w:rPr>
          <w:sz w:val="28"/>
          <w:szCs w:val="28"/>
          <w:lang w:val="en-US"/>
        </w:rPr>
        <w:t>100 kW</w:t>
      </w:r>
      <w:r>
        <w:rPr>
          <w:sz w:val="28"/>
          <w:szCs w:val="28"/>
          <w:lang w:val="en-US"/>
        </w:rPr>
        <w:t>). Additional to the plasma part, the reactor contents low-frequency (LF) induction heater.</w:t>
      </w:r>
      <w:r w:rsidRPr="00533BDE">
        <w:rPr>
          <w:sz w:val="28"/>
          <w:szCs w:val="28"/>
          <w:lang w:val="en-US"/>
        </w:rPr>
        <w:t xml:space="preserve"> LF frequency heating</w:t>
      </w:r>
      <w:r>
        <w:rPr>
          <w:sz w:val="28"/>
          <w:szCs w:val="28"/>
          <w:lang w:val="en-US"/>
        </w:rPr>
        <w:t xml:space="preserve"> generators are in 20 - 40 kHz frequency range at 15 kW power level (</w:t>
      </w:r>
      <w:r w:rsidRPr="00533BDE">
        <w:rPr>
          <w:sz w:val="28"/>
          <w:szCs w:val="28"/>
          <w:lang w:val="en-US"/>
        </w:rPr>
        <w:t>Figure 1). Modular construct</w:t>
      </w:r>
      <w:r w:rsidR="00B413DE">
        <w:rPr>
          <w:sz w:val="28"/>
          <w:szCs w:val="28"/>
          <w:lang w:val="en-US"/>
        </w:rPr>
        <w:t>ion of the installation allows</w:t>
      </w:r>
      <w:r w:rsidRPr="00533BDE">
        <w:rPr>
          <w:sz w:val="28"/>
          <w:szCs w:val="28"/>
          <w:lang w:val="en-US"/>
        </w:rPr>
        <w:t xml:space="preserve"> different connection combinations of process equipment and the establishment of technologi</w:t>
      </w:r>
      <w:r>
        <w:rPr>
          <w:sz w:val="28"/>
          <w:szCs w:val="28"/>
          <w:lang w:val="en-US"/>
        </w:rPr>
        <w:t>cal regimes depending on tasks</w:t>
      </w:r>
      <w:r w:rsidRPr="00533BDE">
        <w:rPr>
          <w:sz w:val="28"/>
          <w:szCs w:val="28"/>
          <w:lang w:val="en-US"/>
        </w:rPr>
        <w:t xml:space="preserve">. For example, </w:t>
      </w:r>
      <w:r>
        <w:rPr>
          <w:sz w:val="28"/>
          <w:szCs w:val="28"/>
          <w:lang w:val="en-US"/>
        </w:rPr>
        <w:t>the process system could use</w:t>
      </w:r>
      <w:r w:rsidRPr="00533BDE">
        <w:rPr>
          <w:sz w:val="28"/>
          <w:szCs w:val="28"/>
          <w:lang w:val="en-US"/>
        </w:rPr>
        <w:t xml:space="preserve"> RF plasm</w:t>
      </w:r>
      <w:r>
        <w:rPr>
          <w:sz w:val="28"/>
          <w:szCs w:val="28"/>
          <w:lang w:val="en-US"/>
        </w:rPr>
        <w:t>a torch or LF i</w:t>
      </w:r>
      <w:r w:rsidR="00B413DE">
        <w:rPr>
          <w:sz w:val="28"/>
          <w:szCs w:val="28"/>
          <w:lang w:val="en-US"/>
        </w:rPr>
        <w:t>nduction heater only o</w:t>
      </w:r>
      <w:r w:rsidR="00F24E3F">
        <w:rPr>
          <w:sz w:val="28"/>
          <w:szCs w:val="28"/>
          <w:lang w:val="en-US"/>
        </w:rPr>
        <w:t>r</w:t>
      </w:r>
      <w:r w:rsidR="00F24E3F" w:rsidRPr="00F24E3F">
        <w:rPr>
          <w:sz w:val="28"/>
          <w:szCs w:val="28"/>
          <w:lang w:val="en-US"/>
        </w:rPr>
        <w:t xml:space="preserve"> combined treatment (HF + LF) (Figure 2). This principle provides the flexibility of the equipment by transforming internal and external structure of a plant depending on its purpose. Temperature processes can be adjusted from 500 °C</w:t>
      </w:r>
      <w:r w:rsidR="00F24E3F">
        <w:rPr>
          <w:sz w:val="28"/>
          <w:szCs w:val="28"/>
          <w:lang w:val="en-US"/>
        </w:rPr>
        <w:t xml:space="preserve"> to 5000 </w:t>
      </w:r>
      <w:r w:rsidR="00B413DE" w:rsidRPr="00F24E3F">
        <w:rPr>
          <w:sz w:val="28"/>
          <w:szCs w:val="28"/>
          <w:lang w:val="en-US"/>
        </w:rPr>
        <w:t>°C</w:t>
      </w:r>
      <w:r w:rsidR="00F24E3F" w:rsidRPr="00F24E3F">
        <w:rPr>
          <w:sz w:val="28"/>
          <w:szCs w:val="28"/>
          <w:lang w:val="en-US"/>
        </w:rPr>
        <w:t>. Studies of the ene</w:t>
      </w:r>
      <w:r w:rsidR="00F24E3F">
        <w:rPr>
          <w:sz w:val="28"/>
          <w:szCs w:val="28"/>
          <w:lang w:val="en-US"/>
        </w:rPr>
        <w:t>rgy characteristics of the module</w:t>
      </w:r>
      <w:r w:rsidR="00B413DE">
        <w:rPr>
          <w:sz w:val="28"/>
          <w:szCs w:val="28"/>
          <w:lang w:val="en-US"/>
        </w:rPr>
        <w:t xml:space="preserve"> shows</w:t>
      </w:r>
      <w:r w:rsidR="00F24E3F" w:rsidRPr="00F24E3F">
        <w:rPr>
          <w:sz w:val="28"/>
          <w:szCs w:val="28"/>
          <w:lang w:val="en-US"/>
        </w:rPr>
        <w:t xml:space="preserve"> that in the reaction zone</w:t>
      </w:r>
      <w:r w:rsidR="00B413DE">
        <w:rPr>
          <w:sz w:val="28"/>
          <w:szCs w:val="28"/>
          <w:lang w:val="en-US"/>
        </w:rPr>
        <w:t>,</w:t>
      </w:r>
      <w:r w:rsidR="00F24E3F">
        <w:rPr>
          <w:sz w:val="28"/>
          <w:szCs w:val="28"/>
          <w:lang w:val="en-US"/>
        </w:rPr>
        <w:t xml:space="preserve"> power from 1 kW to 75 kW can be achieved.</w:t>
      </w:r>
    </w:p>
    <w:p w:rsidR="001A42DC" w:rsidRDefault="001A42DC" w:rsidP="008E576D">
      <w:pPr>
        <w:ind w:firstLine="360"/>
        <w:jc w:val="both"/>
        <w:rPr>
          <w:sz w:val="28"/>
          <w:szCs w:val="28"/>
          <w:lang w:val="en-US"/>
        </w:rPr>
      </w:pPr>
    </w:p>
    <w:p w:rsidR="00F24E3F" w:rsidRDefault="00F24E3F" w:rsidP="008E576D">
      <w:pPr>
        <w:ind w:firstLine="36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This system is used to study the process of recycling </w:t>
      </w:r>
      <w:r w:rsidRPr="00F24E3F">
        <w:rPr>
          <w:sz w:val="28"/>
          <w:szCs w:val="28"/>
          <w:lang w:val="en-US"/>
        </w:rPr>
        <w:t>waste tires. D</w:t>
      </w:r>
      <w:r>
        <w:rPr>
          <w:sz w:val="28"/>
          <w:szCs w:val="28"/>
          <w:lang w:val="en-US"/>
        </w:rPr>
        <w:t>efined regimes where typical</w:t>
      </w:r>
      <w:r w:rsidRPr="00F24E3F">
        <w:rPr>
          <w:sz w:val="28"/>
          <w:szCs w:val="28"/>
          <w:lang w:val="en-US"/>
        </w:rPr>
        <w:t xml:space="preserve"> products are distinguished</w:t>
      </w:r>
      <w:r>
        <w:rPr>
          <w:sz w:val="28"/>
          <w:szCs w:val="28"/>
          <w:lang w:val="en-US"/>
        </w:rPr>
        <w:t xml:space="preserve"> during the</w:t>
      </w:r>
      <w:r w:rsidRPr="00F24E3F">
        <w:rPr>
          <w:sz w:val="28"/>
          <w:szCs w:val="28"/>
          <w:lang w:val="en-US"/>
        </w:rPr>
        <w:t xml:space="preserve"> tire recycling</w:t>
      </w:r>
      <w:r>
        <w:rPr>
          <w:sz w:val="28"/>
          <w:szCs w:val="28"/>
          <w:lang w:val="en-US"/>
        </w:rPr>
        <w:t xml:space="preserve"> process, such as: </w:t>
      </w:r>
      <w:r w:rsidR="00B413DE">
        <w:rPr>
          <w:sz w:val="28"/>
          <w:szCs w:val="28"/>
          <w:lang w:val="en-US"/>
        </w:rPr>
        <w:t>S</w:t>
      </w:r>
      <w:r>
        <w:rPr>
          <w:sz w:val="28"/>
          <w:szCs w:val="28"/>
          <w:lang w:val="en-US"/>
        </w:rPr>
        <w:t xml:space="preserve">ynthesis </w:t>
      </w:r>
      <w:r w:rsidR="00B413DE">
        <w:rPr>
          <w:sz w:val="28"/>
          <w:szCs w:val="28"/>
          <w:lang w:val="en-US"/>
        </w:rPr>
        <w:t>Gas, L</w:t>
      </w:r>
      <w:r>
        <w:rPr>
          <w:sz w:val="28"/>
          <w:szCs w:val="28"/>
          <w:lang w:val="en-US"/>
        </w:rPr>
        <w:t xml:space="preserve">iquid </w:t>
      </w:r>
      <w:r w:rsidR="00B413DE">
        <w:rPr>
          <w:sz w:val="28"/>
          <w:szCs w:val="28"/>
          <w:lang w:val="en-US"/>
        </w:rPr>
        <w:t>F</w:t>
      </w:r>
      <w:r>
        <w:rPr>
          <w:sz w:val="28"/>
          <w:szCs w:val="28"/>
          <w:lang w:val="en-US"/>
        </w:rPr>
        <w:t xml:space="preserve">raction and </w:t>
      </w:r>
      <w:r w:rsidR="00B413DE">
        <w:rPr>
          <w:sz w:val="28"/>
          <w:szCs w:val="28"/>
          <w:lang w:val="en-US"/>
        </w:rPr>
        <w:t>C</w:t>
      </w:r>
      <w:r>
        <w:rPr>
          <w:sz w:val="28"/>
          <w:szCs w:val="28"/>
          <w:lang w:val="en-US"/>
        </w:rPr>
        <w:t>arbon. In some experiments we observed only</w:t>
      </w:r>
      <w:r w:rsidRPr="00F24E3F">
        <w:rPr>
          <w:sz w:val="28"/>
          <w:szCs w:val="28"/>
          <w:lang w:val="en-US"/>
        </w:rPr>
        <w:t xml:space="preserve"> </w:t>
      </w:r>
      <w:r w:rsidR="00B413DE">
        <w:rPr>
          <w:sz w:val="28"/>
          <w:szCs w:val="28"/>
          <w:lang w:val="en-US"/>
        </w:rPr>
        <w:t>S</w:t>
      </w:r>
      <w:r w:rsidRPr="00F24E3F">
        <w:rPr>
          <w:sz w:val="28"/>
          <w:szCs w:val="28"/>
          <w:lang w:val="en-US"/>
        </w:rPr>
        <w:t xml:space="preserve">ynthesis </w:t>
      </w:r>
      <w:r w:rsidR="00B413DE">
        <w:rPr>
          <w:sz w:val="28"/>
          <w:szCs w:val="28"/>
          <w:lang w:val="en-US"/>
        </w:rPr>
        <w:t>G</w:t>
      </w:r>
      <w:r w:rsidRPr="00F24E3F">
        <w:rPr>
          <w:sz w:val="28"/>
          <w:szCs w:val="28"/>
          <w:lang w:val="en-US"/>
        </w:rPr>
        <w:t xml:space="preserve">as and </w:t>
      </w:r>
      <w:r w:rsidR="00B413DE">
        <w:rPr>
          <w:sz w:val="28"/>
          <w:szCs w:val="28"/>
          <w:lang w:val="en-US"/>
        </w:rPr>
        <w:t>C</w:t>
      </w:r>
      <w:r w:rsidRPr="00F24E3F">
        <w:rPr>
          <w:sz w:val="28"/>
          <w:szCs w:val="28"/>
          <w:lang w:val="en-US"/>
        </w:rPr>
        <w:t xml:space="preserve">arbon </w:t>
      </w:r>
      <w:r w:rsidR="00B413DE">
        <w:rPr>
          <w:sz w:val="28"/>
          <w:szCs w:val="28"/>
          <w:lang w:val="en-US"/>
        </w:rPr>
        <w:t>B</w:t>
      </w:r>
      <w:r w:rsidRPr="00F24E3F">
        <w:rPr>
          <w:sz w:val="28"/>
          <w:szCs w:val="28"/>
          <w:lang w:val="en-US"/>
        </w:rPr>
        <w:t>lack</w:t>
      </w:r>
      <w:r>
        <w:rPr>
          <w:sz w:val="28"/>
          <w:szCs w:val="28"/>
          <w:lang w:val="en-US"/>
        </w:rPr>
        <w:t xml:space="preserve"> (</w:t>
      </w:r>
      <w:r w:rsidR="00B413DE">
        <w:rPr>
          <w:sz w:val="28"/>
          <w:szCs w:val="28"/>
          <w:lang w:val="en-US"/>
        </w:rPr>
        <w:t>without L</w:t>
      </w:r>
      <w:r>
        <w:rPr>
          <w:sz w:val="28"/>
          <w:szCs w:val="28"/>
          <w:lang w:val="en-US"/>
        </w:rPr>
        <w:t xml:space="preserve">iquid </w:t>
      </w:r>
      <w:r w:rsidR="00B413DE">
        <w:rPr>
          <w:sz w:val="28"/>
          <w:szCs w:val="28"/>
          <w:lang w:val="en-US"/>
        </w:rPr>
        <w:t>F</w:t>
      </w:r>
      <w:r>
        <w:rPr>
          <w:sz w:val="28"/>
          <w:szCs w:val="28"/>
          <w:lang w:val="en-US"/>
        </w:rPr>
        <w:t>raction)</w:t>
      </w:r>
      <w:r w:rsidRPr="00F24E3F">
        <w:rPr>
          <w:sz w:val="28"/>
          <w:szCs w:val="28"/>
          <w:lang w:val="en-US"/>
        </w:rPr>
        <w:t>. Analyses showed that</w:t>
      </w:r>
      <w:r>
        <w:rPr>
          <w:sz w:val="28"/>
          <w:szCs w:val="28"/>
          <w:lang w:val="en-US"/>
        </w:rPr>
        <w:t xml:space="preserve"> in </w:t>
      </w:r>
      <w:r>
        <w:rPr>
          <w:sz w:val="28"/>
          <w:szCs w:val="28"/>
          <w:lang w:val="en-US"/>
        </w:rPr>
        <w:lastRenderedPageBreak/>
        <w:t xml:space="preserve">this regiments the calorific value of synthesis gas is much higher. Also, </w:t>
      </w:r>
      <w:r w:rsidRPr="00F24E3F">
        <w:rPr>
          <w:sz w:val="28"/>
          <w:szCs w:val="28"/>
          <w:lang w:val="en-US"/>
        </w:rPr>
        <w:t xml:space="preserve">the fraction of </w:t>
      </w:r>
      <w:proofErr w:type="spellStart"/>
      <w:r w:rsidRPr="00F24E3F">
        <w:rPr>
          <w:sz w:val="28"/>
          <w:szCs w:val="28"/>
          <w:lang w:val="en-US"/>
        </w:rPr>
        <w:t>nano</w:t>
      </w:r>
      <w:proofErr w:type="spellEnd"/>
      <w:r w:rsidRPr="00F24E3F">
        <w:rPr>
          <w:sz w:val="28"/>
          <w:szCs w:val="28"/>
          <w:lang w:val="en-US"/>
        </w:rPr>
        <w:t>-sized carbon black</w:t>
      </w:r>
      <w:r>
        <w:rPr>
          <w:sz w:val="28"/>
          <w:szCs w:val="28"/>
          <w:lang w:val="en-US"/>
        </w:rPr>
        <w:t xml:space="preserve"> increased. Some experimental</w:t>
      </w:r>
      <w:r w:rsidRPr="00F24E3F">
        <w:rPr>
          <w:sz w:val="28"/>
          <w:szCs w:val="28"/>
          <w:lang w:val="en-US"/>
        </w:rPr>
        <w:t xml:space="preserve"> results are shown in Figure 3.</w:t>
      </w:r>
    </w:p>
    <w:p w:rsidR="009B1F0C" w:rsidRDefault="009B1F0C" w:rsidP="008E576D">
      <w:pPr>
        <w:ind w:firstLine="360"/>
        <w:jc w:val="both"/>
        <w:rPr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9B1F0C" w:rsidTr="001F01E4">
        <w:tc>
          <w:tcPr>
            <w:tcW w:w="9854" w:type="dxa"/>
          </w:tcPr>
          <w:p w:rsidR="009B1F0C" w:rsidRDefault="009B1F0C" w:rsidP="009B1F0C">
            <w:pPr>
              <w:jc w:val="center"/>
              <w:rPr>
                <w:sz w:val="28"/>
                <w:szCs w:val="28"/>
              </w:rPr>
            </w:pPr>
            <w:r w:rsidRPr="003C3E07">
              <w:rPr>
                <w:rFonts w:ascii="Arial" w:hAnsi="Arial" w:cs="Arial"/>
                <w:noProof/>
                <w:lang w:val="en-SG" w:eastAsia="en-SG"/>
              </w:rPr>
              <w:drawing>
                <wp:inline distT="0" distB="0" distL="0" distR="0" wp14:anchorId="36475EE8" wp14:editId="6B10B356">
                  <wp:extent cx="5023945" cy="1124607"/>
                  <wp:effectExtent l="0" t="0" r="5715" b="0"/>
                  <wp:docPr id="1" name="Picture 258" descr="Air%20Test%20Report%20Combined_Page_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Air%20Test%20Report%20Combined_Page_00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8" t="40179" r="5111" b="43898"/>
                          <a:stretch/>
                        </pic:blipFill>
                        <pic:spPr bwMode="auto">
                          <a:xfrm>
                            <a:off x="0" y="0"/>
                            <a:ext cx="5027216" cy="1125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F0C" w:rsidTr="001F01E4">
        <w:tc>
          <w:tcPr>
            <w:tcW w:w="9854" w:type="dxa"/>
          </w:tcPr>
          <w:p w:rsidR="009B1F0C" w:rsidRDefault="009B1F0C" w:rsidP="009B1F0C">
            <w:pPr>
              <w:jc w:val="center"/>
              <w:rPr>
                <w:sz w:val="28"/>
                <w:szCs w:val="28"/>
              </w:rPr>
            </w:pPr>
            <w:r>
              <w:rPr>
                <w:rFonts w:ascii="Arial" w:hAnsi="Arial"/>
                <w:b/>
                <w:noProof/>
                <w:lang w:val="en-SG" w:eastAsia="en-SG"/>
              </w:rPr>
              <w:drawing>
                <wp:inline distT="0" distB="0" distL="0" distR="0" wp14:anchorId="3D85DA9A" wp14:editId="53202601">
                  <wp:extent cx="4309242" cy="3231932"/>
                  <wp:effectExtent l="0" t="0" r="0" b="6985"/>
                  <wp:docPr id="4" name="Picture 313" descr="05081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050812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9242" cy="323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F0C" w:rsidRPr="00F24E3F" w:rsidTr="001F01E4">
        <w:tc>
          <w:tcPr>
            <w:tcW w:w="9854" w:type="dxa"/>
          </w:tcPr>
          <w:p w:rsidR="00F35050" w:rsidRDefault="00F35050" w:rsidP="009B1F0C">
            <w:pPr>
              <w:jc w:val="center"/>
              <w:rPr>
                <w:sz w:val="28"/>
                <w:szCs w:val="28"/>
              </w:rPr>
            </w:pPr>
          </w:p>
          <w:p w:rsidR="009B1F0C" w:rsidRPr="00F24E3F" w:rsidRDefault="00F24E3F" w:rsidP="009B1F0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FIG. 3 Experimental</w:t>
            </w:r>
            <w:r w:rsidRPr="00F24E3F">
              <w:rPr>
                <w:sz w:val="28"/>
                <w:szCs w:val="28"/>
                <w:lang w:val="en-US"/>
              </w:rPr>
              <w:t xml:space="preserve"> results </w:t>
            </w:r>
            <w:r>
              <w:rPr>
                <w:sz w:val="28"/>
                <w:szCs w:val="28"/>
                <w:lang w:val="en-US"/>
              </w:rPr>
              <w:t xml:space="preserve">and carbon black SEM </w:t>
            </w:r>
          </w:p>
        </w:tc>
      </w:tr>
    </w:tbl>
    <w:p w:rsidR="009B1F0C" w:rsidRPr="00F24E3F" w:rsidRDefault="009B1F0C" w:rsidP="008E576D">
      <w:pPr>
        <w:ind w:firstLine="360"/>
        <w:jc w:val="both"/>
        <w:rPr>
          <w:sz w:val="28"/>
          <w:szCs w:val="28"/>
          <w:lang w:val="en-US"/>
        </w:rPr>
      </w:pPr>
    </w:p>
    <w:p w:rsidR="00F24E3F" w:rsidRDefault="00B413DE" w:rsidP="009B1F0C">
      <w:pPr>
        <w:ind w:firstLine="36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This study shows</w:t>
      </w:r>
      <w:r w:rsidR="00F24E3F" w:rsidRPr="00F24E3F">
        <w:rPr>
          <w:sz w:val="28"/>
          <w:szCs w:val="28"/>
          <w:lang w:val="en-US"/>
        </w:rPr>
        <w:t xml:space="preserve"> that th</w:t>
      </w:r>
      <w:r w:rsidR="00F24E3F">
        <w:rPr>
          <w:sz w:val="28"/>
          <w:szCs w:val="28"/>
          <w:lang w:val="en-US"/>
        </w:rPr>
        <w:t>e advantage of the described system</w:t>
      </w:r>
      <w:r w:rsidR="00F24E3F" w:rsidRPr="00F24E3F">
        <w:rPr>
          <w:sz w:val="28"/>
          <w:szCs w:val="28"/>
          <w:lang w:val="en-US"/>
        </w:rPr>
        <w:t xml:space="preserve"> over other conventional methods </w:t>
      </w:r>
      <w:r>
        <w:rPr>
          <w:sz w:val="28"/>
          <w:szCs w:val="28"/>
          <w:lang w:val="en-US"/>
        </w:rPr>
        <w:t xml:space="preserve">used in the market </w:t>
      </w:r>
      <w:r w:rsidR="00F24E3F" w:rsidRPr="00F24E3F">
        <w:rPr>
          <w:sz w:val="28"/>
          <w:szCs w:val="28"/>
          <w:lang w:val="en-US"/>
        </w:rPr>
        <w:t xml:space="preserve">is </w:t>
      </w:r>
      <w:r>
        <w:rPr>
          <w:sz w:val="28"/>
          <w:szCs w:val="28"/>
          <w:lang w:val="en-US"/>
        </w:rPr>
        <w:t xml:space="preserve">one </w:t>
      </w:r>
      <w:r w:rsidR="00F24E3F" w:rsidRPr="00F24E3F">
        <w:rPr>
          <w:sz w:val="28"/>
          <w:szCs w:val="28"/>
          <w:lang w:val="en-US"/>
        </w:rPr>
        <w:t>possibility of adapting the equipment to v</w:t>
      </w:r>
      <w:r w:rsidR="00F24E3F">
        <w:rPr>
          <w:sz w:val="28"/>
          <w:szCs w:val="28"/>
          <w:lang w:val="en-US"/>
        </w:rPr>
        <w:t>ariable loads and</w:t>
      </w:r>
      <w:r w:rsidR="00F24E3F" w:rsidRPr="00F24E3F">
        <w:rPr>
          <w:sz w:val="28"/>
          <w:szCs w:val="28"/>
          <w:lang w:val="en-US"/>
        </w:rPr>
        <w:t xml:space="preserve"> different </w:t>
      </w:r>
      <w:r>
        <w:rPr>
          <w:sz w:val="28"/>
          <w:szCs w:val="28"/>
          <w:lang w:val="en-US"/>
        </w:rPr>
        <w:t>P</w:t>
      </w:r>
      <w:r w:rsidR="00F24E3F" w:rsidRPr="00F24E3F">
        <w:rPr>
          <w:sz w:val="28"/>
          <w:szCs w:val="28"/>
          <w:lang w:val="en-US"/>
        </w:rPr>
        <w:t xml:space="preserve">hysical and </w:t>
      </w:r>
      <w:r>
        <w:rPr>
          <w:sz w:val="28"/>
          <w:szCs w:val="28"/>
          <w:lang w:val="en-US"/>
        </w:rPr>
        <w:t>C</w:t>
      </w:r>
      <w:r w:rsidR="00F24E3F" w:rsidRPr="00F24E3F">
        <w:rPr>
          <w:sz w:val="28"/>
          <w:szCs w:val="28"/>
          <w:lang w:val="en-US"/>
        </w:rPr>
        <w:t>hemica</w:t>
      </w:r>
      <w:r w:rsidR="00F24E3F">
        <w:rPr>
          <w:sz w:val="28"/>
          <w:szCs w:val="28"/>
          <w:lang w:val="en-US"/>
        </w:rPr>
        <w:t>l properties of recycled materials.</w:t>
      </w:r>
    </w:p>
    <w:sectPr w:rsidR="00F24E3F" w:rsidSect="00EA6E58">
      <w:pgSz w:w="11906" w:h="16838"/>
      <w:pgMar w:top="1134" w:right="1134" w:bottom="1418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6A694E"/>
    <w:multiLevelType w:val="hybridMultilevel"/>
    <w:tmpl w:val="52DADD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E022B43"/>
    <w:multiLevelType w:val="hybridMultilevel"/>
    <w:tmpl w:val="D6D672B8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EAB"/>
    <w:rsid w:val="00075E2F"/>
    <w:rsid w:val="000958D3"/>
    <w:rsid w:val="000F6EAB"/>
    <w:rsid w:val="001A42DC"/>
    <w:rsid w:val="001F01E4"/>
    <w:rsid w:val="001F77CB"/>
    <w:rsid w:val="00277C29"/>
    <w:rsid w:val="00294637"/>
    <w:rsid w:val="002D720C"/>
    <w:rsid w:val="00326C42"/>
    <w:rsid w:val="0034658C"/>
    <w:rsid w:val="00362DCF"/>
    <w:rsid w:val="00367AEF"/>
    <w:rsid w:val="003709A3"/>
    <w:rsid w:val="003A6A17"/>
    <w:rsid w:val="003A7A46"/>
    <w:rsid w:val="004517E2"/>
    <w:rsid w:val="00457EA9"/>
    <w:rsid w:val="004B4322"/>
    <w:rsid w:val="00533BDE"/>
    <w:rsid w:val="00534E6A"/>
    <w:rsid w:val="00536DAC"/>
    <w:rsid w:val="005A2433"/>
    <w:rsid w:val="005B5174"/>
    <w:rsid w:val="005D1F41"/>
    <w:rsid w:val="00637987"/>
    <w:rsid w:val="006403EA"/>
    <w:rsid w:val="00640952"/>
    <w:rsid w:val="00676BBC"/>
    <w:rsid w:val="006870DF"/>
    <w:rsid w:val="0069368B"/>
    <w:rsid w:val="006B289A"/>
    <w:rsid w:val="006C5617"/>
    <w:rsid w:val="00715E2D"/>
    <w:rsid w:val="00806CAB"/>
    <w:rsid w:val="00811228"/>
    <w:rsid w:val="00833082"/>
    <w:rsid w:val="008352C5"/>
    <w:rsid w:val="00862C6C"/>
    <w:rsid w:val="008D3896"/>
    <w:rsid w:val="008E576D"/>
    <w:rsid w:val="009B1F0C"/>
    <w:rsid w:val="009D6CFB"/>
    <w:rsid w:val="009D6F6E"/>
    <w:rsid w:val="009E1C4E"/>
    <w:rsid w:val="009E6FA8"/>
    <w:rsid w:val="009F64B5"/>
    <w:rsid w:val="00A31CC4"/>
    <w:rsid w:val="00A35B95"/>
    <w:rsid w:val="00A36DD8"/>
    <w:rsid w:val="00A9588D"/>
    <w:rsid w:val="00AD1928"/>
    <w:rsid w:val="00AD7409"/>
    <w:rsid w:val="00B1387A"/>
    <w:rsid w:val="00B413DE"/>
    <w:rsid w:val="00B41454"/>
    <w:rsid w:val="00B76327"/>
    <w:rsid w:val="00B80F53"/>
    <w:rsid w:val="00BD0DF3"/>
    <w:rsid w:val="00C46922"/>
    <w:rsid w:val="00C763CA"/>
    <w:rsid w:val="00C82775"/>
    <w:rsid w:val="00C93056"/>
    <w:rsid w:val="00CF116B"/>
    <w:rsid w:val="00D53696"/>
    <w:rsid w:val="00D82CF0"/>
    <w:rsid w:val="00DB6689"/>
    <w:rsid w:val="00DE12D5"/>
    <w:rsid w:val="00E028B0"/>
    <w:rsid w:val="00E351F1"/>
    <w:rsid w:val="00E56836"/>
    <w:rsid w:val="00E63072"/>
    <w:rsid w:val="00E94DB3"/>
    <w:rsid w:val="00EA6E58"/>
    <w:rsid w:val="00EC0D24"/>
    <w:rsid w:val="00EC120A"/>
    <w:rsid w:val="00F01623"/>
    <w:rsid w:val="00F24E3F"/>
    <w:rsid w:val="00F35050"/>
    <w:rsid w:val="00F71B94"/>
    <w:rsid w:val="00F90DD4"/>
    <w:rsid w:val="00FE1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347398-C111-4098-887A-D4A119C0A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1F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5D1F41"/>
    <w:rPr>
      <w:strike w:val="0"/>
      <w:dstrike w:val="0"/>
      <w:color w:val="0000FF"/>
      <w:u w:val="none"/>
      <w:effect w:val="none"/>
    </w:rPr>
  </w:style>
  <w:style w:type="character" w:styleId="Strong">
    <w:name w:val="Strong"/>
    <w:basedOn w:val="DefaultParagraphFont"/>
    <w:qFormat/>
    <w:rsid w:val="005D1F4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63072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59"/>
    <w:rsid w:val="00E630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630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072"/>
    <w:rPr>
      <w:rFonts w:ascii="Tahoma" w:eastAsia="Times New Roman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34"/>
    <w:qFormat/>
    <w:rsid w:val="001F77C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379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798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798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79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798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18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renari_sorb@mail.ru" TargetMode="External"/><Relationship Id="rId11" Type="http://schemas.openxmlformats.org/officeDocument/2006/relationships/image" Target="media/image3.png"/><Relationship Id="rId5" Type="http://schemas.openxmlformats.org/officeDocument/2006/relationships/hyperlink" Target="mailto:hmtan@aelenviro.com" TargetMode="External"/><Relationship Id="rId15" Type="http://schemas.openxmlformats.org/officeDocument/2006/relationships/image" Target="media/image5.jpeg"/><Relationship Id="rId10" Type="http://schemas.microsoft.com/office/2007/relationships/hdphoto" Target="media/hdphoto2.wdp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499</Words>
  <Characters>2849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Ildar</dc:creator>
  <cp:lastModifiedBy>HMTan</cp:lastModifiedBy>
  <cp:revision>2</cp:revision>
  <cp:lastPrinted>2014-03-31T21:06:00Z</cp:lastPrinted>
  <dcterms:created xsi:type="dcterms:W3CDTF">2014-04-03T01:46:00Z</dcterms:created>
  <dcterms:modified xsi:type="dcterms:W3CDTF">2014-04-03T01:46:00Z</dcterms:modified>
</cp:coreProperties>
</file>