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8F" w:rsidRPr="00EA65B8" w:rsidRDefault="00B0748F" w:rsidP="00B0748F">
      <w:pPr>
        <w:spacing w:after="0" w:line="360" w:lineRule="auto"/>
        <w:jc w:val="both"/>
        <w:rPr>
          <w:rStyle w:val="a3"/>
          <w:rFonts w:ascii="Times New Roman" w:hAnsi="Times New Roman" w:cs="Times New Roman"/>
          <w:sz w:val="28"/>
          <w:szCs w:val="28"/>
        </w:rPr>
      </w:pPr>
      <w:r w:rsidRPr="00EA65B8">
        <w:rPr>
          <w:rStyle w:val="a3"/>
          <w:rFonts w:ascii="Times New Roman" w:hAnsi="Times New Roman" w:cs="Times New Roman"/>
          <w:sz w:val="28"/>
          <w:szCs w:val="28"/>
        </w:rPr>
        <w:t>современные подходы к преподаванию математики школьникам</w:t>
      </w:r>
      <w:r w:rsidR="001F5668">
        <w:rPr>
          <w:rStyle w:val="a3"/>
          <w:rFonts w:ascii="Times New Roman" w:hAnsi="Times New Roman" w:cs="Times New Roman"/>
          <w:sz w:val="28"/>
          <w:szCs w:val="28"/>
        </w:rPr>
        <w:t>.</w:t>
      </w:r>
      <w:r w:rsidRPr="00EA65B8">
        <w:rPr>
          <w:rStyle w:val="a3"/>
          <w:rFonts w:ascii="Times New Roman" w:hAnsi="Times New Roman" w:cs="Times New Roman"/>
          <w:sz w:val="28"/>
          <w:szCs w:val="28"/>
        </w:rPr>
        <w:t xml:space="preserve"> </w:t>
      </w:r>
      <w:bookmarkStart w:id="0" w:name="_GoBack"/>
      <w:bookmarkEnd w:id="0"/>
    </w:p>
    <w:p w:rsidR="00B0748F" w:rsidRPr="00EA65B8" w:rsidRDefault="00B0748F" w:rsidP="00B0748F">
      <w:pPr>
        <w:pStyle w:val="a4"/>
        <w:spacing w:line="360" w:lineRule="auto"/>
        <w:jc w:val="both"/>
        <w:rPr>
          <w:rFonts w:ascii="Times New Roman" w:hAnsi="Times New Roman" w:cs="Times New Roman"/>
          <w:sz w:val="28"/>
          <w:szCs w:val="28"/>
        </w:rPr>
      </w:pPr>
      <w:r w:rsidRPr="00EA65B8">
        <w:rPr>
          <w:rFonts w:ascii="Times New Roman" w:hAnsi="Times New Roman" w:cs="Times New Roman"/>
          <w:caps/>
          <w:sz w:val="28"/>
          <w:szCs w:val="28"/>
        </w:rPr>
        <w:t xml:space="preserve">Садыкова Гулия Закиевна </w:t>
      </w:r>
      <w:r w:rsidRPr="00EA65B8">
        <w:rPr>
          <w:rFonts w:ascii="Times New Roman" w:hAnsi="Times New Roman" w:cs="Times New Roman"/>
          <w:sz w:val="28"/>
          <w:szCs w:val="28"/>
        </w:rPr>
        <w:t>(</w:t>
      </w:r>
      <w:hyperlink r:id="rId8" w:history="1">
        <w:r w:rsidRPr="00EA65B8">
          <w:rPr>
            <w:rStyle w:val="a5"/>
            <w:rFonts w:ascii="Times New Roman" w:hAnsi="Times New Roman" w:cs="Times New Roman"/>
            <w:sz w:val="28"/>
            <w:szCs w:val="28"/>
          </w:rPr>
          <w:t>guliya_62@mail.ru</w:t>
        </w:r>
      </w:hyperlink>
      <w:r w:rsidRPr="00EA65B8">
        <w:rPr>
          <w:rFonts w:ascii="Times New Roman" w:hAnsi="Times New Roman" w:cs="Times New Roman"/>
          <w:sz w:val="28"/>
          <w:szCs w:val="28"/>
        </w:rPr>
        <w:t>), учитель математики</w:t>
      </w:r>
      <w:proofErr w:type="gramStart"/>
      <w:r w:rsidRPr="00EA65B8">
        <w:rPr>
          <w:rFonts w:ascii="Times New Roman" w:hAnsi="Times New Roman" w:cs="Times New Roman"/>
          <w:sz w:val="28"/>
          <w:szCs w:val="28"/>
        </w:rPr>
        <w:t xml:space="preserve"> ,</w:t>
      </w:r>
      <w:proofErr w:type="gramEnd"/>
    </w:p>
    <w:p w:rsidR="00B0748F" w:rsidRPr="00EA65B8" w:rsidRDefault="00B0748F" w:rsidP="00B0748F">
      <w:pPr>
        <w:pStyle w:val="a4"/>
        <w:spacing w:line="360" w:lineRule="auto"/>
        <w:jc w:val="both"/>
        <w:rPr>
          <w:rStyle w:val="a3"/>
          <w:rFonts w:ascii="Times New Roman" w:hAnsi="Times New Roman" w:cs="Times New Roman"/>
          <w:b w:val="0"/>
          <w:bCs w:val="0"/>
          <w:smallCaps w:val="0"/>
          <w:spacing w:val="0"/>
          <w:sz w:val="28"/>
          <w:szCs w:val="28"/>
        </w:rPr>
      </w:pPr>
      <w:r w:rsidRPr="00EA65B8">
        <w:rPr>
          <w:rFonts w:ascii="Times New Roman" w:hAnsi="Times New Roman" w:cs="Times New Roman"/>
          <w:sz w:val="28"/>
          <w:szCs w:val="28"/>
        </w:rPr>
        <w:t xml:space="preserve">Муниципальное бюджетное образовательное учреждение </w:t>
      </w:r>
      <w:proofErr w:type="spellStart"/>
      <w:r w:rsidRPr="00EA65B8">
        <w:rPr>
          <w:rFonts w:ascii="Times New Roman" w:hAnsi="Times New Roman" w:cs="Times New Roman"/>
          <w:sz w:val="28"/>
          <w:szCs w:val="28"/>
        </w:rPr>
        <w:t>Исенбаевская</w:t>
      </w:r>
      <w:proofErr w:type="spellEnd"/>
      <w:r w:rsidRPr="00EA65B8">
        <w:rPr>
          <w:rFonts w:ascii="Times New Roman" w:hAnsi="Times New Roman" w:cs="Times New Roman"/>
          <w:sz w:val="28"/>
          <w:szCs w:val="28"/>
        </w:rPr>
        <w:t xml:space="preserve"> средняя общеобразовательная школа </w:t>
      </w:r>
      <w:proofErr w:type="spellStart"/>
      <w:r w:rsidRPr="00EA65B8">
        <w:rPr>
          <w:rFonts w:ascii="Times New Roman" w:hAnsi="Times New Roman" w:cs="Times New Roman"/>
          <w:sz w:val="28"/>
          <w:szCs w:val="28"/>
        </w:rPr>
        <w:t>Агрызского</w:t>
      </w:r>
      <w:proofErr w:type="spellEnd"/>
      <w:r w:rsidRPr="00EA65B8">
        <w:rPr>
          <w:rFonts w:ascii="Times New Roman" w:hAnsi="Times New Roman" w:cs="Times New Roman"/>
          <w:sz w:val="28"/>
          <w:szCs w:val="28"/>
        </w:rPr>
        <w:t xml:space="preserve"> муниципального района Республики Татарстан (МБОУ </w:t>
      </w:r>
      <w:proofErr w:type="spellStart"/>
      <w:r w:rsidRPr="00EA65B8">
        <w:rPr>
          <w:rFonts w:ascii="Times New Roman" w:hAnsi="Times New Roman" w:cs="Times New Roman"/>
          <w:sz w:val="28"/>
          <w:szCs w:val="28"/>
        </w:rPr>
        <w:t>Исенбаевская</w:t>
      </w:r>
      <w:proofErr w:type="spellEnd"/>
      <w:r w:rsidRPr="00EA65B8">
        <w:rPr>
          <w:rFonts w:ascii="Times New Roman" w:hAnsi="Times New Roman" w:cs="Times New Roman"/>
          <w:sz w:val="28"/>
          <w:szCs w:val="28"/>
        </w:rPr>
        <w:t xml:space="preserve"> СОШ).</w:t>
      </w:r>
    </w:p>
    <w:p w:rsidR="00AE0A7C" w:rsidRPr="00AE0A7C" w:rsidRDefault="00AE0A7C" w:rsidP="00AE0A7C">
      <w:pPr>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Pr="00AE0A7C">
        <w:rPr>
          <w:rFonts w:ascii="Times New Roman" w:hAnsi="Times New Roman" w:cs="Times New Roman"/>
          <w:color w:val="002060"/>
          <w:sz w:val="28"/>
          <w:szCs w:val="28"/>
        </w:rPr>
        <w:t xml:space="preserve">Аннотация </w:t>
      </w:r>
    </w:p>
    <w:p w:rsidR="00B0748F" w:rsidRPr="003F0FA0" w:rsidRDefault="00AE0A7C" w:rsidP="00B0748F">
      <w:pPr>
        <w:spacing w:after="0" w:line="360" w:lineRule="auto"/>
        <w:jc w:val="both"/>
        <w:rPr>
          <w:rFonts w:ascii="Times New Roman" w:hAnsi="Times New Roman" w:cs="Times New Roman"/>
          <w:i/>
          <w:sz w:val="28"/>
          <w:szCs w:val="28"/>
        </w:rPr>
      </w:pPr>
      <w:r w:rsidRPr="003F0FA0">
        <w:rPr>
          <w:rFonts w:ascii="Times New Roman" w:hAnsi="Times New Roman" w:cs="Times New Roman"/>
          <w:i/>
          <w:sz w:val="28"/>
          <w:szCs w:val="28"/>
        </w:rPr>
        <w:t xml:space="preserve">    </w:t>
      </w:r>
      <w:r w:rsidR="00B0748F" w:rsidRPr="003F0FA0">
        <w:rPr>
          <w:rFonts w:ascii="Times New Roman" w:hAnsi="Times New Roman" w:cs="Times New Roman"/>
          <w:i/>
          <w:sz w:val="28"/>
          <w:szCs w:val="28"/>
        </w:rPr>
        <w:t>В современном обществе существенно возрастает значимость качества математического образования. Без преувеличения можно утверждать, что высокое качество математического образования в стране является основой её национальной безопасности и экономического могущества. Именно это стимулировал инициативу правительства России, объявленного Председателем Правительства Медведевым Д. А., о радикальном улучшении качества математического образования в России в ближайшем будущем.</w:t>
      </w:r>
    </w:p>
    <w:p w:rsidR="00B0748F" w:rsidRPr="003F0FA0" w:rsidRDefault="00B0748F" w:rsidP="00B0748F">
      <w:pPr>
        <w:spacing w:after="0" w:line="360" w:lineRule="auto"/>
        <w:jc w:val="both"/>
        <w:rPr>
          <w:rFonts w:ascii="Times New Roman" w:hAnsi="Times New Roman" w:cs="Times New Roman"/>
          <w:i/>
          <w:sz w:val="28"/>
          <w:szCs w:val="28"/>
        </w:rPr>
      </w:pPr>
      <w:r w:rsidRPr="003F0FA0">
        <w:rPr>
          <w:rFonts w:ascii="Times New Roman" w:hAnsi="Times New Roman" w:cs="Times New Roman"/>
          <w:i/>
          <w:sz w:val="28"/>
          <w:szCs w:val="28"/>
        </w:rPr>
        <w:t>Особый акцент будет сделан на развитие математического образования, как основы для создания высокотехнологичной экономики.</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38A4">
        <w:rPr>
          <w:rFonts w:ascii="Times New Roman" w:hAnsi="Times New Roman" w:cs="Times New Roman"/>
          <w:sz w:val="28"/>
          <w:szCs w:val="28"/>
        </w:rPr>
        <w:t xml:space="preserve">Создан проект </w:t>
      </w:r>
      <w:r w:rsidR="002538A4" w:rsidRPr="002538A4">
        <w:rPr>
          <w:rFonts w:ascii="Times New Roman" w:hAnsi="Times New Roman" w:cs="Times New Roman"/>
          <w:sz w:val="28"/>
          <w:szCs w:val="28"/>
        </w:rPr>
        <w:t xml:space="preserve">«Математика в действии». </w:t>
      </w:r>
      <w:r w:rsidR="00B0748F" w:rsidRPr="00EA65B8">
        <w:rPr>
          <w:rFonts w:ascii="Times New Roman" w:hAnsi="Times New Roman" w:cs="Times New Roman"/>
          <w:sz w:val="28"/>
          <w:szCs w:val="28"/>
        </w:rPr>
        <w:t xml:space="preserve">Главной целью </w:t>
      </w:r>
      <w:r w:rsidR="00B0748F" w:rsidRPr="002538A4">
        <w:rPr>
          <w:rFonts w:ascii="Times New Roman" w:hAnsi="Times New Roman" w:cs="Times New Roman"/>
          <w:sz w:val="28"/>
          <w:szCs w:val="28"/>
        </w:rPr>
        <w:t xml:space="preserve">проекта </w:t>
      </w:r>
      <w:r w:rsidR="00B0748F" w:rsidRPr="00EA65B8">
        <w:rPr>
          <w:rFonts w:ascii="Times New Roman" w:hAnsi="Times New Roman" w:cs="Times New Roman"/>
          <w:sz w:val="28"/>
          <w:szCs w:val="28"/>
        </w:rPr>
        <w:t>является создание системы обучения школьников математике, обеспечивающей математическую грамотность высокого уровня, фундаментальность математической подготовки на основе современных подходов и средств обучения. Одной из главных особенностей предлагаемой системы обучения является формирование обучающей среды, в которой учащийся должен научиться самостоятельно</w:t>
      </w:r>
      <w:r w:rsidR="00DD3BF7">
        <w:rPr>
          <w:rFonts w:ascii="Times New Roman" w:hAnsi="Times New Roman" w:cs="Times New Roman"/>
          <w:sz w:val="28"/>
          <w:szCs w:val="28"/>
        </w:rPr>
        <w:t>,</w:t>
      </w:r>
      <w:r w:rsidR="00B0748F" w:rsidRPr="00EA65B8">
        <w:rPr>
          <w:rFonts w:ascii="Times New Roman" w:hAnsi="Times New Roman" w:cs="Times New Roman"/>
          <w:sz w:val="28"/>
          <w:szCs w:val="28"/>
        </w:rPr>
        <w:t xml:space="preserve"> управлять своей учебной деятельностью: управлять мотивационной сферой, ставить цели, формировать планы и стратегии деятельности, расширять средства деятельности, анализировать её результаты.</w:t>
      </w:r>
      <w:r w:rsidR="003F0FA0">
        <w:rPr>
          <w:rFonts w:ascii="Times New Roman" w:hAnsi="Times New Roman" w:cs="Times New Roman"/>
          <w:sz w:val="28"/>
          <w:szCs w:val="28"/>
        </w:rPr>
        <w:t xml:space="preserve"> </w:t>
      </w:r>
      <w:r w:rsidR="00B0748F" w:rsidRPr="00EA65B8">
        <w:rPr>
          <w:rFonts w:ascii="Times New Roman" w:hAnsi="Times New Roman" w:cs="Times New Roman"/>
          <w:sz w:val="28"/>
          <w:szCs w:val="28"/>
        </w:rPr>
        <w:t>Использование современных средств коммуникации в обучении также является важной особенностью проектируемой среды обучения.</w:t>
      </w:r>
    </w:p>
    <w:p w:rsidR="00B0748F" w:rsidRPr="00EA65B8" w:rsidRDefault="00AE0A7C" w:rsidP="00B0748F">
      <w:pPr>
        <w:tabs>
          <w:tab w:val="center" w:pos="4677"/>
        </w:tabs>
        <w:spacing w:after="0" w:line="360" w:lineRule="auto"/>
        <w:jc w:val="both"/>
        <w:rPr>
          <w:rFonts w:ascii="Times New Roman" w:hAnsi="Times New Roman" w:cs="Times New Roman"/>
          <w:sz w:val="28"/>
          <w:szCs w:val="28"/>
        </w:rPr>
      </w:pPr>
      <w:r>
        <w:rPr>
          <w:rFonts w:ascii="Times New Roman" w:hAnsi="Times New Roman" w:cs="Times New Roman"/>
          <w:color w:val="002060"/>
          <w:sz w:val="28"/>
          <w:szCs w:val="28"/>
        </w:rPr>
        <w:t xml:space="preserve">    </w:t>
      </w:r>
      <w:r w:rsidR="00B0748F" w:rsidRPr="00EA65B8">
        <w:rPr>
          <w:rFonts w:ascii="Times New Roman" w:hAnsi="Times New Roman" w:cs="Times New Roman"/>
          <w:color w:val="002060"/>
          <w:sz w:val="28"/>
          <w:szCs w:val="28"/>
        </w:rPr>
        <w:t>Математическая грамотность</w:t>
      </w:r>
      <w:r w:rsidR="00B0748F" w:rsidRPr="00EA65B8">
        <w:rPr>
          <w:rFonts w:ascii="Times New Roman" w:hAnsi="Times New Roman" w:cs="Times New Roman"/>
          <w:sz w:val="28"/>
          <w:szCs w:val="28"/>
        </w:rPr>
        <w:tab/>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 xml:space="preserve">Основой высокого уровня математического образования на разных ступенях обучения является математическая грамотность подрастающего поколения. Поэтому обеспечение математической грамотности школьников </w:t>
      </w:r>
      <w:r w:rsidR="00B0748F" w:rsidRPr="00EA65B8">
        <w:rPr>
          <w:rFonts w:ascii="Times New Roman" w:hAnsi="Times New Roman" w:cs="Times New Roman"/>
          <w:sz w:val="28"/>
          <w:szCs w:val="28"/>
        </w:rPr>
        <w:lastRenderedPageBreak/>
        <w:t>является первоочередной задачей в деле обеспечения добротности школьного математического образования. А это является основой добротности математического образования в профессиональной школе.</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Понятие математической грамотности начало формироваться в конце ХХ столетия. Под математической грамотностью понимали «готовность выпускников средней школы справляться с жизненными проблемами, для решения которых нужно использовать некоторые математические знания.</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Это понятие  определяется “как способность человека определять и понимать роль математики в мире, в котором он живет, выражать хорошо обоснованные математические суждения, использовать математику так, чтобы удовлетворять в настоящем и в будущем потребности, присущие творческому, заинтересованному и мыслящему гражданину”.</w:t>
      </w:r>
    </w:p>
    <w:p w:rsidR="00B0748F" w:rsidRPr="00EA65B8" w:rsidRDefault="00AE0A7C" w:rsidP="00B0748F">
      <w:pPr>
        <w:spacing w:after="0" w:line="360"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B0748F" w:rsidRPr="00EA65B8">
        <w:rPr>
          <w:rFonts w:ascii="Times New Roman" w:hAnsi="Times New Roman" w:cs="Times New Roman"/>
          <w:color w:val="002060"/>
          <w:sz w:val="28"/>
          <w:szCs w:val="28"/>
        </w:rPr>
        <w:t>Математическая компетентность</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 xml:space="preserve">Состояние математической грамотности учеников оценивалось группой показателей. Один из этих показателей характеризовал уровень развития “математической компетентности”. Математическая компетентность определяется как “сочетание математических знаний, умений, опыта и способностей человека”, которые обеспечивают решение разных проблем, нуждающихся в применении математики. </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 xml:space="preserve"> </w:t>
      </w:r>
      <w:r w:rsidR="00AE0A7C">
        <w:rPr>
          <w:rFonts w:ascii="Times New Roman" w:hAnsi="Times New Roman" w:cs="Times New Roman"/>
          <w:sz w:val="28"/>
          <w:szCs w:val="28"/>
        </w:rPr>
        <w:t xml:space="preserve">    </w:t>
      </w:r>
      <w:r w:rsidRPr="00EA65B8">
        <w:rPr>
          <w:rFonts w:ascii="Times New Roman" w:hAnsi="Times New Roman" w:cs="Times New Roman"/>
          <w:sz w:val="28"/>
          <w:szCs w:val="28"/>
        </w:rPr>
        <w:t xml:space="preserve">Именно обеспечение практической и прикладной направленности математического образования и составляет сущность </w:t>
      </w:r>
      <w:proofErr w:type="spellStart"/>
      <w:r w:rsidRPr="00EA65B8">
        <w:rPr>
          <w:rFonts w:ascii="Times New Roman" w:hAnsi="Times New Roman" w:cs="Times New Roman"/>
          <w:sz w:val="28"/>
          <w:szCs w:val="28"/>
        </w:rPr>
        <w:t>компетентностного</w:t>
      </w:r>
      <w:proofErr w:type="spellEnd"/>
      <w:r w:rsidRPr="00EA65B8">
        <w:rPr>
          <w:rFonts w:ascii="Times New Roman" w:hAnsi="Times New Roman" w:cs="Times New Roman"/>
          <w:sz w:val="28"/>
          <w:szCs w:val="28"/>
        </w:rPr>
        <w:t xml:space="preserve"> подхода к обучению математике. </w:t>
      </w:r>
    </w:p>
    <w:p w:rsidR="00B0748F" w:rsidRPr="00EA65B8" w:rsidRDefault="00AE0A7C" w:rsidP="00B0748F">
      <w:pPr>
        <w:spacing w:after="0" w:line="360"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B0748F" w:rsidRPr="00EA65B8">
        <w:rPr>
          <w:rFonts w:ascii="Times New Roman" w:hAnsi="Times New Roman" w:cs="Times New Roman"/>
          <w:color w:val="002060"/>
          <w:sz w:val="28"/>
          <w:szCs w:val="28"/>
        </w:rPr>
        <w:t>Прикладная направленность обучения математике</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Одним из основных путей обеспечения математической грамотности высокого уровня компетентности есть реализация прикладной направленности обучения математике. Без преувеличения можно утверждать, что реализация прикладной направленности обучения математике существенно способствует решению всех основных задач обучения и воспитания молодежи.</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0748F" w:rsidRPr="00EA65B8">
        <w:rPr>
          <w:rFonts w:ascii="Times New Roman" w:hAnsi="Times New Roman" w:cs="Times New Roman"/>
          <w:sz w:val="28"/>
          <w:szCs w:val="28"/>
        </w:rPr>
        <w:t xml:space="preserve">Реализация прикладной направленности обучения математике тесно связана с реализацией современных подходов к обучению: личностно-ориентированного, </w:t>
      </w:r>
      <w:proofErr w:type="spellStart"/>
      <w:r w:rsidR="00B0748F" w:rsidRPr="00EA65B8">
        <w:rPr>
          <w:rFonts w:ascii="Times New Roman" w:hAnsi="Times New Roman" w:cs="Times New Roman"/>
          <w:sz w:val="28"/>
          <w:szCs w:val="28"/>
        </w:rPr>
        <w:t>деятельностного</w:t>
      </w:r>
      <w:proofErr w:type="spellEnd"/>
      <w:r w:rsidR="00B0748F" w:rsidRPr="00EA65B8">
        <w:rPr>
          <w:rFonts w:ascii="Times New Roman" w:hAnsi="Times New Roman" w:cs="Times New Roman"/>
          <w:sz w:val="28"/>
          <w:szCs w:val="28"/>
        </w:rPr>
        <w:t xml:space="preserve">, исследовательского, </w:t>
      </w:r>
      <w:proofErr w:type="spellStart"/>
      <w:r w:rsidR="00B0748F" w:rsidRPr="00EA65B8">
        <w:rPr>
          <w:rFonts w:ascii="Times New Roman" w:hAnsi="Times New Roman" w:cs="Times New Roman"/>
          <w:sz w:val="28"/>
          <w:szCs w:val="28"/>
        </w:rPr>
        <w:t>компетентностного</w:t>
      </w:r>
      <w:proofErr w:type="spellEnd"/>
      <w:r w:rsidR="00B0748F" w:rsidRPr="00EA65B8">
        <w:rPr>
          <w:rFonts w:ascii="Times New Roman" w:hAnsi="Times New Roman" w:cs="Times New Roman"/>
          <w:sz w:val="28"/>
          <w:szCs w:val="28"/>
        </w:rPr>
        <w:t xml:space="preserve"> и др. В конечном счёте</w:t>
      </w:r>
      <w:r w:rsidR="00DD3BF7">
        <w:rPr>
          <w:rFonts w:ascii="Times New Roman" w:hAnsi="Times New Roman" w:cs="Times New Roman"/>
          <w:sz w:val="28"/>
          <w:szCs w:val="28"/>
        </w:rPr>
        <w:t>,</w:t>
      </w:r>
      <w:r w:rsidR="00B0748F" w:rsidRPr="00EA65B8">
        <w:rPr>
          <w:rFonts w:ascii="Times New Roman" w:hAnsi="Times New Roman" w:cs="Times New Roman"/>
          <w:sz w:val="28"/>
          <w:szCs w:val="28"/>
        </w:rPr>
        <w:t xml:space="preserve"> она направлена на развитие личности – главную цель школьного математического образования. Поэтому полноценное обеспечение прикладной направленности обучения математике является одним из главных средств решения проблем отечественного математического образования</w:t>
      </w:r>
      <w:proofErr w:type="gramStart"/>
      <w:r w:rsidR="00B0748F" w:rsidRPr="00EA65B8">
        <w:rPr>
          <w:rFonts w:ascii="Times New Roman" w:hAnsi="Times New Roman" w:cs="Times New Roman"/>
          <w:sz w:val="28"/>
          <w:szCs w:val="28"/>
        </w:rPr>
        <w:t xml:space="preserve"> .</w:t>
      </w:r>
      <w:proofErr w:type="gramEnd"/>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Итогом реализации прикладной направленности обучения математике является:</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w:t>
      </w:r>
      <w:r w:rsidRPr="00EA65B8">
        <w:rPr>
          <w:rFonts w:ascii="Times New Roman" w:hAnsi="Times New Roman" w:cs="Times New Roman"/>
          <w:sz w:val="28"/>
          <w:szCs w:val="28"/>
        </w:rPr>
        <w:tab/>
        <w:t>формирование математического мировоззрения, то есть формирование понимания того, что математика является универсальным языком для описания окружающего мира;</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w:t>
      </w:r>
      <w:r w:rsidRPr="00EA65B8">
        <w:rPr>
          <w:rFonts w:ascii="Times New Roman" w:hAnsi="Times New Roman" w:cs="Times New Roman"/>
          <w:sz w:val="28"/>
          <w:szCs w:val="28"/>
        </w:rPr>
        <w:tab/>
        <w:t>формирование умений применять математику.</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 xml:space="preserve">Полноценная прикладная направленность обучения математике невозможна без широкого внедрения идеологии математического моделирования в проектируемое содержание математического образования. </w:t>
      </w:r>
    </w:p>
    <w:p w:rsidR="00B0748F" w:rsidRPr="00EA65B8" w:rsidRDefault="00AE0A7C" w:rsidP="00B0748F">
      <w:pPr>
        <w:spacing w:after="0" w:line="360"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B0748F" w:rsidRPr="00EA65B8">
        <w:rPr>
          <w:rFonts w:ascii="Times New Roman" w:hAnsi="Times New Roman" w:cs="Times New Roman"/>
          <w:color w:val="002060"/>
          <w:sz w:val="28"/>
          <w:szCs w:val="28"/>
        </w:rPr>
        <w:t>Дополнительное обучение математике</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Главная цель дополнительного математического образования – обеспечение потребностей общества и личности в качественном, дифференцированном математическом образовании подрастающего поколения – реализуется путем решения следующих задач.</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1.</w:t>
      </w:r>
      <w:r w:rsidRPr="00EA65B8">
        <w:rPr>
          <w:rFonts w:ascii="Times New Roman" w:hAnsi="Times New Roman" w:cs="Times New Roman"/>
          <w:sz w:val="28"/>
          <w:szCs w:val="28"/>
        </w:rPr>
        <w:tab/>
        <w:t>Развитие у молодежи интереса к математике и ее приложениям в различных отраслях человеческой деятельности, формирование у нее стойких мотивов к самостоятельным занятиям математикой.</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2.</w:t>
      </w:r>
      <w:r w:rsidRPr="00EA65B8">
        <w:rPr>
          <w:rFonts w:ascii="Times New Roman" w:hAnsi="Times New Roman" w:cs="Times New Roman"/>
          <w:sz w:val="28"/>
          <w:szCs w:val="28"/>
        </w:rPr>
        <w:tab/>
        <w:t>Развитие познавательных видов деятельности, навыков самостоятельной работы, в частности с книгой, развитие математического мышления учащихся, ознакомление их со специфическими видами математической деятельности (моделирование, исследование, проведение вычислительного эксперимента, и т. п.).</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lastRenderedPageBreak/>
        <w:t>3.</w:t>
      </w:r>
      <w:r w:rsidRPr="00EA65B8">
        <w:rPr>
          <w:rFonts w:ascii="Times New Roman" w:hAnsi="Times New Roman" w:cs="Times New Roman"/>
          <w:sz w:val="28"/>
          <w:szCs w:val="28"/>
        </w:rPr>
        <w:tab/>
        <w:t>Создание условий для получения школьниками дифференцированного математического образования, реализации их возможностей и намерений.</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4.</w:t>
      </w:r>
      <w:r w:rsidRPr="00EA65B8">
        <w:rPr>
          <w:rFonts w:ascii="Times New Roman" w:hAnsi="Times New Roman" w:cs="Times New Roman"/>
          <w:sz w:val="28"/>
          <w:szCs w:val="28"/>
        </w:rPr>
        <w:tab/>
        <w:t>Создание учебно-методического обеспечения различных форм работы с учащимися при организации дополнительного математического образования, в первую очередь пособий для организации их самостоятельной работы по математике.</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5.</w:t>
      </w:r>
      <w:r w:rsidRPr="00EA65B8">
        <w:rPr>
          <w:rFonts w:ascii="Times New Roman" w:hAnsi="Times New Roman" w:cs="Times New Roman"/>
          <w:sz w:val="28"/>
          <w:szCs w:val="28"/>
        </w:rPr>
        <w:tab/>
        <w:t xml:space="preserve">Формирование контингента сотрудников для обеспечения различных видов учебной и воспитательной деятельности: проведения занятий, проверки работ учащихся, организации соревнований, руководства научно – исследовательской работой учащихся, проведения научно – </w:t>
      </w:r>
      <w:proofErr w:type="gramStart"/>
      <w:r w:rsidRPr="00EA65B8">
        <w:rPr>
          <w:rFonts w:ascii="Times New Roman" w:hAnsi="Times New Roman" w:cs="Times New Roman"/>
          <w:sz w:val="28"/>
          <w:szCs w:val="28"/>
        </w:rPr>
        <w:t>методических исследований</w:t>
      </w:r>
      <w:proofErr w:type="gramEnd"/>
      <w:r w:rsidRPr="00EA65B8">
        <w:rPr>
          <w:rFonts w:ascii="Times New Roman" w:hAnsi="Times New Roman" w:cs="Times New Roman"/>
          <w:sz w:val="28"/>
          <w:szCs w:val="28"/>
        </w:rPr>
        <w:t>, наблюдения за динамикой развития учащихся, и т. п.</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6.</w:t>
      </w:r>
      <w:r w:rsidRPr="00EA65B8">
        <w:rPr>
          <w:rFonts w:ascii="Times New Roman" w:hAnsi="Times New Roman" w:cs="Times New Roman"/>
          <w:sz w:val="28"/>
          <w:szCs w:val="28"/>
        </w:rPr>
        <w:tab/>
        <w:t>Обеспечение средств</w:t>
      </w:r>
      <w:r w:rsidR="00DD3BF7">
        <w:rPr>
          <w:rFonts w:ascii="Times New Roman" w:hAnsi="Times New Roman" w:cs="Times New Roman"/>
          <w:sz w:val="28"/>
          <w:szCs w:val="28"/>
        </w:rPr>
        <w:t>,</w:t>
      </w:r>
      <w:r w:rsidRPr="00EA65B8">
        <w:rPr>
          <w:rFonts w:ascii="Times New Roman" w:hAnsi="Times New Roman" w:cs="Times New Roman"/>
          <w:sz w:val="28"/>
          <w:szCs w:val="28"/>
        </w:rPr>
        <w:t xml:space="preserve"> для решения всех перечисленных задач.</w:t>
      </w:r>
    </w:p>
    <w:p w:rsidR="00B0748F" w:rsidRPr="00EA65B8" w:rsidRDefault="00DD3BF7"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Первым и важнейшим принципом функционирования внешкольного заведения математического образования является его открытость для всех желающих. Именно создание открытой системы обучения и воспитания наиболее пригодно для раскрытия и развития способностей вообще, и математических в частности. Открытость должна обеспечиваться многообразием форм учебы, уровней учебы, возможностью начать учебу в любой период учебного года и иметь определенное время для адаптации. Добровольность дополнительного обучения существенно упрощает проблему устранения противоречий между возможностями и потребностями ребенка и требованиями во внешкольном заведении.</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 xml:space="preserve">Наконец отметим, что дополнительное математическое образование должно носить просветительский характер. Его главной целью является формирование у школьников интереса к математике, развитие математических способностей учащихся, различных видов мышления (образного, логического, комбинаторного и т. п.). Этим оно должна существенно отличаться от частного репетиторства, абитуриентских курсов. Система дополнительного математического образования не должно ограничиваться проведением занятий и проверкой контрольных работ </w:t>
      </w:r>
      <w:r w:rsidR="00B0748F" w:rsidRPr="00EA65B8">
        <w:rPr>
          <w:rFonts w:ascii="Times New Roman" w:hAnsi="Times New Roman" w:cs="Times New Roman"/>
          <w:sz w:val="28"/>
          <w:szCs w:val="28"/>
        </w:rPr>
        <w:lastRenderedPageBreak/>
        <w:t>учащихся. Важной составной частью его деятельности должно быть проведение разнообразных конкурсов, турниров, привлечение учащихся к выполнению работ творческого характера.</w:t>
      </w:r>
    </w:p>
    <w:p w:rsidR="00B0748F" w:rsidRPr="00EA65B8" w:rsidRDefault="00AE0A7C" w:rsidP="00B0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 xml:space="preserve">В постановлении Правительства России говорится «К 2020 году также половина школьников должна участвовать в олимпиадах и конкурсах различного уровня, две трети – заниматься в системе дополнительного образования. В части доступности образования целями являются охват детей в возрасте от пяти до 18 лет программами дополнительного образования» </w:t>
      </w:r>
    </w:p>
    <w:p w:rsidR="00B0748F" w:rsidRPr="00EA65B8" w:rsidRDefault="00B0748F" w:rsidP="00B0748F">
      <w:pPr>
        <w:spacing w:after="0" w:line="360" w:lineRule="auto"/>
        <w:jc w:val="both"/>
        <w:rPr>
          <w:rFonts w:ascii="Times New Roman" w:hAnsi="Times New Roman" w:cs="Times New Roman"/>
          <w:sz w:val="28"/>
          <w:szCs w:val="28"/>
        </w:rPr>
      </w:pPr>
      <w:proofErr w:type="gramStart"/>
      <w:r w:rsidRPr="00EA65B8">
        <w:rPr>
          <w:rFonts w:ascii="Times New Roman" w:hAnsi="Times New Roman" w:cs="Times New Roman"/>
          <w:sz w:val="28"/>
          <w:szCs w:val="28"/>
        </w:rPr>
        <w:t>Одним из эффективных средств выявления и развития способностей, наклонностей, интересов учащихся являются соревнования, конкурсы, олимпиады, марафоны и т. п.. Поэтому неудивительно, что сегодня в образовательном пространстве России наряду с традиционными предметными олимпиадами имеется огромное количество соревнований разного содержания, разной направленности, разного уровня, разных масштабов, разной длительности и с различными условиями проведения.</w:t>
      </w:r>
      <w:proofErr w:type="gramEnd"/>
      <w:r w:rsidRPr="00EA65B8">
        <w:rPr>
          <w:rFonts w:ascii="Times New Roman" w:hAnsi="Times New Roman" w:cs="Times New Roman"/>
          <w:sz w:val="28"/>
          <w:szCs w:val="28"/>
        </w:rPr>
        <w:t xml:space="preserve"> Многие из них доступны для всех желающих. Значительная часть из них ориентирована не на определение победителей, а на развитие интереса, на формирование представлений о профессиональной деятельности и т. п. Поэтому целью участия в них является не завоевание призового места, а победа над собой, успех в личном становлении, получение бесценного опыта, новых знаний и умений. </w:t>
      </w:r>
    </w:p>
    <w:p w:rsidR="00B0748F" w:rsidRPr="00EA65B8" w:rsidRDefault="00AE0A7C" w:rsidP="00B0748F">
      <w:pPr>
        <w:spacing w:after="0" w:line="360" w:lineRule="auto"/>
        <w:jc w:val="both"/>
        <w:rPr>
          <w:rFonts w:ascii="Times New Roman" w:hAnsi="Times New Roman" w:cs="Times New Roman"/>
          <w:color w:val="002060"/>
          <w:sz w:val="28"/>
          <w:szCs w:val="28"/>
        </w:rPr>
      </w:pPr>
      <w:r>
        <w:rPr>
          <w:rFonts w:ascii="Times New Roman" w:hAnsi="Times New Roman" w:cs="Times New Roman"/>
          <w:sz w:val="28"/>
          <w:szCs w:val="28"/>
        </w:rPr>
        <w:t xml:space="preserve">    </w:t>
      </w:r>
      <w:r w:rsidR="00B0748F" w:rsidRPr="00EA65B8">
        <w:rPr>
          <w:rFonts w:ascii="Times New Roman" w:hAnsi="Times New Roman" w:cs="Times New Roman"/>
          <w:sz w:val="28"/>
          <w:szCs w:val="28"/>
        </w:rPr>
        <w:t>Во множестве таких соревнований выделяется созвездие математических конкурсов. Среди них, безусловно, наиболее ярким является международный математический конкурс «Кенгуру». Широкую популярность имеют турниры Архимеда – цикл математических соревнований, организуемых группой учителей г. Москвы совместно с преподавателями и студентами ряда московских ВУЗов, олимпиада «Сократ», открытый международный проект “ERUDI</w:t>
      </w:r>
      <w:proofErr w:type="gramStart"/>
      <w:r w:rsidR="00B0748F" w:rsidRPr="00EA65B8">
        <w:rPr>
          <w:rFonts w:ascii="Times New Roman" w:hAnsi="Times New Roman" w:cs="Times New Roman"/>
          <w:sz w:val="28"/>
          <w:szCs w:val="28"/>
        </w:rPr>
        <w:t>Т</w:t>
      </w:r>
      <w:proofErr w:type="gramEnd"/>
      <w:r w:rsidR="00B0748F" w:rsidRPr="00EA65B8">
        <w:rPr>
          <w:rFonts w:ascii="Times New Roman" w:hAnsi="Times New Roman" w:cs="Times New Roman"/>
          <w:sz w:val="28"/>
          <w:szCs w:val="28"/>
        </w:rPr>
        <w:t xml:space="preserve">US” и др. Во многих интеллектуальных соревнованиях математические задачи занимают важное место. И это неудивительно: </w:t>
      </w:r>
      <w:r w:rsidR="00B0748F" w:rsidRPr="00745D9D">
        <w:rPr>
          <w:rFonts w:ascii="Times New Roman" w:hAnsi="Times New Roman" w:cs="Times New Roman"/>
          <w:sz w:val="28"/>
          <w:szCs w:val="28"/>
        </w:rPr>
        <w:t>«Математика ум в порядок приводит» (по М. В. Ломоносову).</w:t>
      </w:r>
    </w:p>
    <w:p w:rsidR="00B0748F" w:rsidRPr="00EA65B8" w:rsidRDefault="00AE0A7C" w:rsidP="00B0748F">
      <w:pPr>
        <w:spacing w:after="0" w:line="360"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 xml:space="preserve">    </w:t>
      </w:r>
      <w:r w:rsidR="00B0748F" w:rsidRPr="00EA65B8">
        <w:rPr>
          <w:rFonts w:ascii="Times New Roman" w:hAnsi="Times New Roman" w:cs="Times New Roman"/>
          <w:color w:val="002060"/>
          <w:sz w:val="28"/>
          <w:szCs w:val="28"/>
        </w:rPr>
        <w:t>Литература</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1.</w:t>
      </w:r>
      <w:r w:rsidRPr="00EA65B8">
        <w:rPr>
          <w:rFonts w:ascii="Times New Roman" w:hAnsi="Times New Roman" w:cs="Times New Roman"/>
          <w:sz w:val="28"/>
          <w:szCs w:val="28"/>
        </w:rPr>
        <w:tab/>
        <w:t>Заседание Правительства Российской Федерации 11 октября 2012 года</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2.</w:t>
      </w:r>
      <w:r w:rsidRPr="00EA65B8">
        <w:rPr>
          <w:rFonts w:ascii="Times New Roman" w:hAnsi="Times New Roman" w:cs="Times New Roman"/>
          <w:sz w:val="28"/>
          <w:szCs w:val="28"/>
        </w:rPr>
        <w:tab/>
        <w:t>Основные подходы к сравнительной оценке качества математического и естественнонаучного образования в странах мира (по материалам международного исследования TIMSS) //Под ред. Г. С. Ковалевой. – М.: Российская академия образования, 1996.</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3.</w:t>
      </w:r>
      <w:r w:rsidRPr="00EA65B8">
        <w:rPr>
          <w:rFonts w:ascii="Times New Roman" w:hAnsi="Times New Roman" w:cs="Times New Roman"/>
          <w:sz w:val="28"/>
          <w:szCs w:val="28"/>
        </w:rPr>
        <w:tab/>
      </w:r>
      <w:proofErr w:type="spellStart"/>
      <w:r w:rsidRPr="00EA65B8">
        <w:rPr>
          <w:rFonts w:ascii="Times New Roman" w:hAnsi="Times New Roman" w:cs="Times New Roman"/>
          <w:sz w:val="28"/>
          <w:szCs w:val="28"/>
        </w:rPr>
        <w:t>Егупова</w:t>
      </w:r>
      <w:proofErr w:type="spellEnd"/>
      <w:r w:rsidRPr="00EA65B8">
        <w:rPr>
          <w:rFonts w:ascii="Times New Roman" w:hAnsi="Times New Roman" w:cs="Times New Roman"/>
          <w:sz w:val="28"/>
          <w:szCs w:val="28"/>
        </w:rPr>
        <w:t xml:space="preserve"> М. В. Прикладная направленность обучения математике в историческом контексте // Математика в школе, 2007, №2.</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4.</w:t>
      </w:r>
      <w:r w:rsidRPr="00EA65B8">
        <w:rPr>
          <w:rFonts w:ascii="Times New Roman" w:hAnsi="Times New Roman" w:cs="Times New Roman"/>
          <w:sz w:val="28"/>
          <w:szCs w:val="28"/>
        </w:rPr>
        <w:tab/>
        <w:t>Фирсов В. В. О прикладной ориентации курса математики //Математика в школе. – 2006, № 6, № 7.</w:t>
      </w:r>
    </w:p>
    <w:p w:rsidR="00B0748F" w:rsidRPr="00EA65B8" w:rsidRDefault="00B0748F" w:rsidP="00B0748F">
      <w:pPr>
        <w:spacing w:after="0" w:line="360" w:lineRule="auto"/>
        <w:jc w:val="both"/>
        <w:rPr>
          <w:rFonts w:ascii="Times New Roman" w:hAnsi="Times New Roman" w:cs="Times New Roman"/>
          <w:sz w:val="28"/>
          <w:szCs w:val="28"/>
        </w:rPr>
      </w:pPr>
      <w:r w:rsidRPr="00EA65B8">
        <w:rPr>
          <w:rFonts w:ascii="Times New Roman" w:hAnsi="Times New Roman" w:cs="Times New Roman"/>
          <w:sz w:val="28"/>
          <w:szCs w:val="28"/>
        </w:rPr>
        <w:t>7.</w:t>
      </w:r>
      <w:r w:rsidRPr="00EA65B8">
        <w:rPr>
          <w:rFonts w:ascii="Times New Roman" w:hAnsi="Times New Roman" w:cs="Times New Roman"/>
          <w:sz w:val="28"/>
          <w:szCs w:val="28"/>
        </w:rPr>
        <w:tab/>
        <w:t>Проект государственной программы Российской Федерации «Развитие образования» на 2013-2020 годы.</w:t>
      </w:r>
      <w:r w:rsidRPr="00EA65B8">
        <w:rPr>
          <w:rFonts w:ascii="Times New Roman" w:hAnsi="Times New Roman" w:cs="Times New Roman"/>
          <w:sz w:val="28"/>
          <w:szCs w:val="28"/>
        </w:rPr>
        <w:cr/>
      </w:r>
    </w:p>
    <w:p w:rsidR="00560421" w:rsidRDefault="00560421"/>
    <w:sectPr w:rsidR="0056042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FA" w:rsidRDefault="000D2EFA" w:rsidP="006A6B29">
      <w:pPr>
        <w:spacing w:after="0" w:line="240" w:lineRule="auto"/>
      </w:pPr>
      <w:r>
        <w:separator/>
      </w:r>
    </w:p>
  </w:endnote>
  <w:endnote w:type="continuationSeparator" w:id="0">
    <w:p w:rsidR="000D2EFA" w:rsidRDefault="000D2EFA" w:rsidP="006A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015755"/>
      <w:docPartObj>
        <w:docPartGallery w:val="Page Numbers (Bottom of Page)"/>
        <w:docPartUnique/>
      </w:docPartObj>
    </w:sdtPr>
    <w:sdtEndPr/>
    <w:sdtContent>
      <w:p w:rsidR="006A6B29" w:rsidRDefault="006A6B29">
        <w:pPr>
          <w:pStyle w:val="a8"/>
          <w:jc w:val="center"/>
        </w:pPr>
        <w:r>
          <w:fldChar w:fldCharType="begin"/>
        </w:r>
        <w:r>
          <w:instrText>PAGE   \* MERGEFORMAT</w:instrText>
        </w:r>
        <w:r>
          <w:fldChar w:fldCharType="separate"/>
        </w:r>
        <w:r w:rsidR="001F5668">
          <w:rPr>
            <w:noProof/>
          </w:rPr>
          <w:t>5</w:t>
        </w:r>
        <w:r>
          <w:fldChar w:fldCharType="end"/>
        </w:r>
      </w:p>
    </w:sdtContent>
  </w:sdt>
  <w:p w:rsidR="006A6B29" w:rsidRDefault="006A6B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FA" w:rsidRDefault="000D2EFA" w:rsidP="006A6B29">
      <w:pPr>
        <w:spacing w:after="0" w:line="240" w:lineRule="auto"/>
      </w:pPr>
      <w:r>
        <w:separator/>
      </w:r>
    </w:p>
  </w:footnote>
  <w:footnote w:type="continuationSeparator" w:id="0">
    <w:p w:rsidR="000D2EFA" w:rsidRDefault="000D2EFA" w:rsidP="006A6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8F"/>
    <w:rsid w:val="000D2EFA"/>
    <w:rsid w:val="001F5668"/>
    <w:rsid w:val="002538A4"/>
    <w:rsid w:val="003F0FA0"/>
    <w:rsid w:val="00560421"/>
    <w:rsid w:val="006A6B29"/>
    <w:rsid w:val="00745D9D"/>
    <w:rsid w:val="009B51B1"/>
    <w:rsid w:val="00AE0A7C"/>
    <w:rsid w:val="00B0748F"/>
    <w:rsid w:val="00DD3BF7"/>
    <w:rsid w:val="00F3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8F"/>
  </w:style>
  <w:style w:type="paragraph" w:styleId="2">
    <w:name w:val="heading 2"/>
    <w:basedOn w:val="a"/>
    <w:next w:val="a"/>
    <w:link w:val="20"/>
    <w:uiPriority w:val="9"/>
    <w:unhideWhenUsed/>
    <w:qFormat/>
    <w:rsid w:val="00AE0A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B0748F"/>
    <w:rPr>
      <w:b/>
      <w:bCs/>
      <w:smallCaps/>
      <w:spacing w:val="5"/>
    </w:rPr>
  </w:style>
  <w:style w:type="paragraph" w:styleId="a4">
    <w:name w:val="No Spacing"/>
    <w:uiPriority w:val="1"/>
    <w:qFormat/>
    <w:rsid w:val="00B0748F"/>
    <w:pPr>
      <w:spacing w:after="0" w:line="240" w:lineRule="auto"/>
    </w:pPr>
  </w:style>
  <w:style w:type="character" w:styleId="a5">
    <w:name w:val="Hyperlink"/>
    <w:basedOn w:val="a0"/>
    <w:uiPriority w:val="99"/>
    <w:unhideWhenUsed/>
    <w:rsid w:val="00B0748F"/>
    <w:rPr>
      <w:color w:val="0000FF" w:themeColor="hyperlink"/>
      <w:u w:val="single"/>
    </w:rPr>
  </w:style>
  <w:style w:type="character" w:customStyle="1" w:styleId="20">
    <w:name w:val="Заголовок 2 Знак"/>
    <w:basedOn w:val="a0"/>
    <w:link w:val="2"/>
    <w:uiPriority w:val="9"/>
    <w:rsid w:val="00AE0A7C"/>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6A6B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6B29"/>
  </w:style>
  <w:style w:type="paragraph" w:styleId="a8">
    <w:name w:val="footer"/>
    <w:basedOn w:val="a"/>
    <w:link w:val="a9"/>
    <w:uiPriority w:val="99"/>
    <w:unhideWhenUsed/>
    <w:rsid w:val="006A6B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6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8F"/>
  </w:style>
  <w:style w:type="paragraph" w:styleId="2">
    <w:name w:val="heading 2"/>
    <w:basedOn w:val="a"/>
    <w:next w:val="a"/>
    <w:link w:val="20"/>
    <w:uiPriority w:val="9"/>
    <w:unhideWhenUsed/>
    <w:qFormat/>
    <w:rsid w:val="00AE0A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B0748F"/>
    <w:rPr>
      <w:b/>
      <w:bCs/>
      <w:smallCaps/>
      <w:spacing w:val="5"/>
    </w:rPr>
  </w:style>
  <w:style w:type="paragraph" w:styleId="a4">
    <w:name w:val="No Spacing"/>
    <w:uiPriority w:val="1"/>
    <w:qFormat/>
    <w:rsid w:val="00B0748F"/>
    <w:pPr>
      <w:spacing w:after="0" w:line="240" w:lineRule="auto"/>
    </w:pPr>
  </w:style>
  <w:style w:type="character" w:styleId="a5">
    <w:name w:val="Hyperlink"/>
    <w:basedOn w:val="a0"/>
    <w:uiPriority w:val="99"/>
    <w:unhideWhenUsed/>
    <w:rsid w:val="00B0748F"/>
    <w:rPr>
      <w:color w:val="0000FF" w:themeColor="hyperlink"/>
      <w:u w:val="single"/>
    </w:rPr>
  </w:style>
  <w:style w:type="character" w:customStyle="1" w:styleId="20">
    <w:name w:val="Заголовок 2 Знак"/>
    <w:basedOn w:val="a0"/>
    <w:link w:val="2"/>
    <w:uiPriority w:val="9"/>
    <w:rsid w:val="00AE0A7C"/>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6A6B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6B29"/>
  </w:style>
  <w:style w:type="paragraph" w:styleId="a8">
    <w:name w:val="footer"/>
    <w:basedOn w:val="a"/>
    <w:link w:val="a9"/>
    <w:uiPriority w:val="99"/>
    <w:unhideWhenUsed/>
    <w:rsid w:val="006A6B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iya_62@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1F1A-A0F6-4EE7-BDBC-1BE4E51A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Гулия</dc:creator>
  <cp:lastModifiedBy>Гулия</cp:lastModifiedBy>
  <cp:revision>8</cp:revision>
  <dcterms:created xsi:type="dcterms:W3CDTF">2014-03-04T21:33:00Z</dcterms:created>
  <dcterms:modified xsi:type="dcterms:W3CDTF">2014-03-05T19:48:00Z</dcterms:modified>
</cp:coreProperties>
</file>