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4E" w:rsidRPr="007706FD" w:rsidRDefault="00B47C57" w:rsidP="008E7F4E">
      <w:pPr>
        <w:rPr>
          <w:rFonts w:ascii="Times New Roman" w:hAnsi="Times New Roman" w:cs="Times New Roman"/>
          <w:b/>
          <w:u w:val="single"/>
        </w:rPr>
      </w:pPr>
      <w:r w:rsidRPr="007706FD">
        <w:rPr>
          <w:rFonts w:ascii="Times New Roman" w:hAnsi="Times New Roman" w:cs="Times New Roman"/>
          <w:b/>
        </w:rPr>
        <w:t xml:space="preserve">      </w:t>
      </w:r>
    </w:p>
    <w:p w:rsidR="008E7F4E" w:rsidRPr="007706FD" w:rsidRDefault="008E7F4E" w:rsidP="008E7F4E">
      <w:pPr>
        <w:spacing w:line="240" w:lineRule="auto"/>
        <w:jc w:val="center"/>
        <w:rPr>
          <w:rFonts w:ascii="Times New Roman" w:hAnsi="Times New Roman" w:cs="Times New Roman"/>
          <w:b/>
          <w:sz w:val="28"/>
          <w:szCs w:val="28"/>
          <w:lang w:val="tt-RU"/>
        </w:rPr>
      </w:pPr>
      <w:r w:rsidRPr="007706FD">
        <w:rPr>
          <w:rFonts w:ascii="Times New Roman" w:hAnsi="Times New Roman" w:cs="Times New Roman"/>
          <w:b/>
          <w:sz w:val="28"/>
          <w:szCs w:val="28"/>
          <w:lang w:val="tt-RU"/>
        </w:rPr>
        <w:t>“</w:t>
      </w:r>
      <w:r w:rsidRPr="007706FD">
        <w:rPr>
          <w:rFonts w:ascii="Times New Roman" w:hAnsi="Times New Roman" w:cs="Times New Roman"/>
          <w:b/>
          <w:sz w:val="28"/>
          <w:szCs w:val="28"/>
        </w:rPr>
        <w:t>Мо</w:t>
      </w:r>
      <w:r w:rsidRPr="007706FD">
        <w:rPr>
          <w:rFonts w:ascii="Times New Roman" w:hAnsi="Times New Roman" w:cs="Times New Roman"/>
          <w:b/>
          <w:sz w:val="28"/>
          <w:szCs w:val="28"/>
          <w:lang w:val="tt-RU"/>
        </w:rPr>
        <w:t>ңлы бер җыр”(Туфан Миңнуллинның</w:t>
      </w:r>
    </w:p>
    <w:p w:rsidR="008E7F4E" w:rsidRPr="007706FD" w:rsidRDefault="008E7F4E" w:rsidP="008E7F4E">
      <w:pPr>
        <w:spacing w:line="240" w:lineRule="auto"/>
        <w:jc w:val="center"/>
        <w:rPr>
          <w:rFonts w:ascii="Times New Roman" w:hAnsi="Times New Roman" w:cs="Times New Roman"/>
          <w:b/>
          <w:sz w:val="28"/>
          <w:szCs w:val="28"/>
          <w:lang w:val="tt-RU"/>
        </w:rPr>
      </w:pPr>
      <w:r w:rsidRPr="007706FD">
        <w:rPr>
          <w:rFonts w:ascii="Times New Roman" w:hAnsi="Times New Roman" w:cs="Times New Roman"/>
          <w:b/>
          <w:sz w:val="28"/>
          <w:szCs w:val="28"/>
          <w:lang w:val="tt-RU"/>
        </w:rPr>
        <w:t>“Моңлы бер җыр” әсәрендә Муса Җәлил</w:t>
      </w:r>
      <w:r w:rsidR="00C60978" w:rsidRPr="007706FD">
        <w:rPr>
          <w:rFonts w:ascii="Times New Roman" w:hAnsi="Times New Roman" w:cs="Times New Roman"/>
          <w:b/>
          <w:sz w:val="28"/>
          <w:szCs w:val="28"/>
          <w:lang w:val="tt-RU"/>
        </w:rPr>
        <w:t xml:space="preserve"> hәм аның көрәштәшләре образлары</w:t>
      </w:r>
      <w:r w:rsidRPr="007706FD">
        <w:rPr>
          <w:rFonts w:ascii="Times New Roman" w:hAnsi="Times New Roman" w:cs="Times New Roman"/>
          <w:b/>
          <w:sz w:val="28"/>
          <w:szCs w:val="28"/>
          <w:lang w:val="tt-RU"/>
        </w:rPr>
        <w:t>)</w:t>
      </w:r>
    </w:p>
    <w:p w:rsidR="00A52A65" w:rsidRPr="007706FD" w:rsidRDefault="008E7F4E" w:rsidP="008E7F4E">
      <w:pPr>
        <w:jc w:val="center"/>
        <w:rPr>
          <w:rFonts w:ascii="Times New Roman" w:hAnsi="Times New Roman" w:cs="Times New Roman"/>
          <w:b/>
          <w:sz w:val="28"/>
          <w:szCs w:val="28"/>
        </w:rPr>
      </w:pPr>
      <w:r w:rsidRPr="007706FD">
        <w:rPr>
          <w:rFonts w:ascii="Times New Roman" w:hAnsi="Times New Roman" w:cs="Times New Roman"/>
          <w:b/>
          <w:sz w:val="28"/>
          <w:szCs w:val="28"/>
        </w:rPr>
        <w:t>М</w:t>
      </w:r>
      <w:r w:rsidR="009D1947" w:rsidRPr="007706FD">
        <w:rPr>
          <w:rFonts w:ascii="Times New Roman" w:hAnsi="Times New Roman" w:cs="Times New Roman"/>
          <w:b/>
          <w:sz w:val="28"/>
          <w:szCs w:val="28"/>
        </w:rPr>
        <w:t>Б</w:t>
      </w:r>
      <w:r w:rsidRPr="007706FD">
        <w:rPr>
          <w:rFonts w:ascii="Times New Roman" w:hAnsi="Times New Roman" w:cs="Times New Roman"/>
          <w:b/>
          <w:sz w:val="28"/>
          <w:szCs w:val="28"/>
        </w:rPr>
        <w:t>ОУ  «Средн</w:t>
      </w:r>
      <w:r w:rsidR="00075924" w:rsidRPr="007706FD">
        <w:rPr>
          <w:rFonts w:ascii="Times New Roman" w:hAnsi="Times New Roman" w:cs="Times New Roman"/>
          <w:b/>
          <w:sz w:val="28"/>
          <w:szCs w:val="28"/>
        </w:rPr>
        <w:t>яя общеобразовательная школа №9</w:t>
      </w:r>
      <w:r w:rsidRPr="007706FD">
        <w:rPr>
          <w:rFonts w:ascii="Times New Roman" w:hAnsi="Times New Roman" w:cs="Times New Roman"/>
          <w:b/>
          <w:sz w:val="28"/>
          <w:szCs w:val="28"/>
        </w:rPr>
        <w:t xml:space="preserve"> с углубленным  изучением отдельных предметов», </w:t>
      </w:r>
      <w:proofErr w:type="spellStart"/>
      <w:r w:rsidRPr="007706FD">
        <w:rPr>
          <w:rFonts w:ascii="Times New Roman" w:hAnsi="Times New Roman" w:cs="Times New Roman"/>
          <w:b/>
          <w:sz w:val="28"/>
          <w:szCs w:val="28"/>
        </w:rPr>
        <w:t>г</w:t>
      </w:r>
      <w:proofErr w:type="gramStart"/>
      <w:r w:rsidRPr="007706FD">
        <w:rPr>
          <w:rFonts w:ascii="Times New Roman" w:hAnsi="Times New Roman" w:cs="Times New Roman"/>
          <w:b/>
          <w:sz w:val="28"/>
          <w:szCs w:val="28"/>
        </w:rPr>
        <w:t>.Н</w:t>
      </w:r>
      <w:proofErr w:type="gramEnd"/>
      <w:r w:rsidRPr="007706FD">
        <w:rPr>
          <w:rFonts w:ascii="Times New Roman" w:hAnsi="Times New Roman" w:cs="Times New Roman"/>
          <w:b/>
          <w:sz w:val="28"/>
          <w:szCs w:val="28"/>
        </w:rPr>
        <w:t>ижнекамск</w:t>
      </w:r>
      <w:proofErr w:type="spellEnd"/>
    </w:p>
    <w:p w:rsidR="008E7F4E" w:rsidRPr="007706FD" w:rsidRDefault="00075924" w:rsidP="008E7F4E">
      <w:pPr>
        <w:jc w:val="center"/>
        <w:rPr>
          <w:rFonts w:ascii="Times New Roman" w:hAnsi="Times New Roman" w:cs="Times New Roman"/>
          <w:b/>
          <w:sz w:val="28"/>
          <w:szCs w:val="28"/>
        </w:rPr>
      </w:pPr>
      <w:proofErr w:type="spellStart"/>
      <w:r w:rsidRPr="007706FD">
        <w:rPr>
          <w:rFonts w:ascii="Times New Roman" w:hAnsi="Times New Roman" w:cs="Times New Roman"/>
          <w:b/>
          <w:sz w:val="28"/>
          <w:szCs w:val="28"/>
        </w:rPr>
        <w:t>Гаязова</w:t>
      </w:r>
      <w:proofErr w:type="spellEnd"/>
      <w:r w:rsidRPr="007706FD">
        <w:rPr>
          <w:rFonts w:ascii="Times New Roman" w:hAnsi="Times New Roman" w:cs="Times New Roman"/>
          <w:b/>
          <w:sz w:val="28"/>
          <w:szCs w:val="28"/>
        </w:rPr>
        <w:t xml:space="preserve"> </w:t>
      </w:r>
      <w:proofErr w:type="spellStart"/>
      <w:r w:rsidRPr="007706FD">
        <w:rPr>
          <w:rFonts w:ascii="Times New Roman" w:hAnsi="Times New Roman" w:cs="Times New Roman"/>
          <w:b/>
          <w:sz w:val="28"/>
          <w:szCs w:val="28"/>
        </w:rPr>
        <w:t>Айгуль</w:t>
      </w:r>
      <w:proofErr w:type="spellEnd"/>
      <w:r w:rsidRPr="007706FD">
        <w:rPr>
          <w:rFonts w:ascii="Times New Roman" w:hAnsi="Times New Roman" w:cs="Times New Roman"/>
          <w:b/>
          <w:sz w:val="28"/>
          <w:szCs w:val="28"/>
        </w:rPr>
        <w:t xml:space="preserve"> </w:t>
      </w:r>
      <w:proofErr w:type="spellStart"/>
      <w:r w:rsidRPr="007706FD">
        <w:rPr>
          <w:rFonts w:ascii="Times New Roman" w:hAnsi="Times New Roman" w:cs="Times New Roman"/>
          <w:b/>
          <w:sz w:val="28"/>
          <w:szCs w:val="28"/>
        </w:rPr>
        <w:t>Нильсоновна</w:t>
      </w:r>
      <w:proofErr w:type="spellEnd"/>
      <w:r w:rsidRPr="007706FD">
        <w:rPr>
          <w:rFonts w:ascii="Times New Roman" w:hAnsi="Times New Roman" w:cs="Times New Roman"/>
          <w:b/>
          <w:sz w:val="28"/>
          <w:szCs w:val="28"/>
        </w:rPr>
        <w:t xml:space="preserve">, </w:t>
      </w:r>
      <w:r w:rsidR="008E7F4E" w:rsidRPr="007706FD">
        <w:rPr>
          <w:rFonts w:ascii="Times New Roman" w:hAnsi="Times New Roman" w:cs="Times New Roman"/>
          <w:b/>
          <w:sz w:val="28"/>
          <w:szCs w:val="28"/>
        </w:rPr>
        <w:t>учитель татарского языка и литературы</w:t>
      </w:r>
      <w:r w:rsidR="007706FD">
        <w:rPr>
          <w:rFonts w:ascii="Times New Roman" w:hAnsi="Times New Roman" w:cs="Times New Roman"/>
          <w:b/>
          <w:sz w:val="28"/>
          <w:szCs w:val="28"/>
        </w:rPr>
        <w:t xml:space="preserve"> </w:t>
      </w:r>
      <w:r w:rsidR="007706FD" w:rsidRPr="007706FD">
        <w:rPr>
          <w:rFonts w:ascii="Times New Roman" w:hAnsi="Times New Roman" w:cs="Times New Roman"/>
          <w:b/>
          <w:color w:val="000000" w:themeColor="text1"/>
          <w:sz w:val="28"/>
          <w:szCs w:val="28"/>
        </w:rPr>
        <w:t>(</w:t>
      </w:r>
      <w:hyperlink r:id="rId7" w:history="1">
        <w:r w:rsidR="007706FD" w:rsidRPr="007706FD">
          <w:rPr>
            <w:rStyle w:val="a8"/>
            <w:rFonts w:ascii="Times New Roman" w:hAnsi="Times New Roman"/>
            <w:b/>
            <w:color w:val="000000" w:themeColor="text1"/>
            <w:sz w:val="28"/>
            <w:szCs w:val="28"/>
            <w:u w:val="none"/>
            <w:lang w:val="en-US"/>
          </w:rPr>
          <w:t>school</w:t>
        </w:r>
        <w:r w:rsidR="007706FD" w:rsidRPr="007706FD">
          <w:rPr>
            <w:rStyle w:val="a8"/>
            <w:rFonts w:ascii="Times New Roman" w:hAnsi="Times New Roman"/>
            <w:b/>
            <w:color w:val="000000" w:themeColor="text1"/>
            <w:sz w:val="28"/>
            <w:szCs w:val="28"/>
            <w:u w:val="none"/>
          </w:rPr>
          <w:t>9</w:t>
        </w:r>
        <w:r w:rsidR="007706FD" w:rsidRPr="007706FD">
          <w:rPr>
            <w:rStyle w:val="a8"/>
            <w:rFonts w:ascii="Times New Roman" w:hAnsi="Times New Roman"/>
            <w:b/>
            <w:color w:val="000000" w:themeColor="text1"/>
            <w:sz w:val="28"/>
            <w:szCs w:val="28"/>
            <w:u w:val="none"/>
            <w:lang w:val="en-US"/>
          </w:rPr>
          <w:t>n</w:t>
        </w:r>
        <w:r w:rsidR="007706FD" w:rsidRPr="007706FD">
          <w:rPr>
            <w:rStyle w:val="a8"/>
            <w:rFonts w:ascii="Times New Roman" w:hAnsi="Times New Roman"/>
            <w:b/>
            <w:color w:val="000000" w:themeColor="text1"/>
            <w:sz w:val="28"/>
            <w:szCs w:val="28"/>
            <w:u w:val="none"/>
          </w:rPr>
          <w:t>-</w:t>
        </w:r>
        <w:r w:rsidR="007706FD" w:rsidRPr="007706FD">
          <w:rPr>
            <w:rStyle w:val="a8"/>
            <w:rFonts w:ascii="Times New Roman" w:hAnsi="Times New Roman"/>
            <w:b/>
            <w:color w:val="000000" w:themeColor="text1"/>
            <w:sz w:val="28"/>
            <w:szCs w:val="28"/>
            <w:u w:val="none"/>
            <w:lang w:val="en-US"/>
          </w:rPr>
          <w:t>kamsk</w:t>
        </w:r>
        <w:r w:rsidR="007706FD" w:rsidRPr="007706FD">
          <w:rPr>
            <w:rStyle w:val="a8"/>
            <w:rFonts w:ascii="Times New Roman" w:hAnsi="Times New Roman"/>
            <w:b/>
            <w:color w:val="000000" w:themeColor="text1"/>
            <w:sz w:val="28"/>
            <w:szCs w:val="28"/>
            <w:u w:val="none"/>
          </w:rPr>
          <w:t>@</w:t>
        </w:r>
        <w:r w:rsidR="007706FD" w:rsidRPr="007706FD">
          <w:rPr>
            <w:rStyle w:val="a8"/>
            <w:rFonts w:ascii="Times New Roman" w:hAnsi="Times New Roman"/>
            <w:b/>
            <w:color w:val="000000" w:themeColor="text1"/>
            <w:sz w:val="28"/>
            <w:szCs w:val="28"/>
            <w:u w:val="none"/>
            <w:lang w:val="en-US"/>
          </w:rPr>
          <w:t>mail</w:t>
        </w:r>
        <w:r w:rsidR="007706FD" w:rsidRPr="007706FD">
          <w:rPr>
            <w:rStyle w:val="a8"/>
            <w:rFonts w:ascii="Times New Roman" w:hAnsi="Times New Roman"/>
            <w:b/>
            <w:color w:val="000000" w:themeColor="text1"/>
            <w:sz w:val="28"/>
            <w:szCs w:val="28"/>
            <w:u w:val="none"/>
          </w:rPr>
          <w:t>.</w:t>
        </w:r>
        <w:proofErr w:type="spellStart"/>
        <w:r w:rsidR="007706FD" w:rsidRPr="007706FD">
          <w:rPr>
            <w:rStyle w:val="a8"/>
            <w:rFonts w:ascii="Times New Roman" w:hAnsi="Times New Roman"/>
            <w:b/>
            <w:color w:val="000000" w:themeColor="text1"/>
            <w:sz w:val="28"/>
            <w:szCs w:val="28"/>
            <w:u w:val="none"/>
            <w:lang w:val="en-US"/>
          </w:rPr>
          <w:t>ru</w:t>
        </w:r>
        <w:proofErr w:type="spellEnd"/>
      </w:hyperlink>
      <w:r w:rsidR="007706FD" w:rsidRPr="007706FD">
        <w:rPr>
          <w:rFonts w:ascii="Times New Roman" w:hAnsi="Times New Roman"/>
          <w:b/>
          <w:color w:val="000000" w:themeColor="text1"/>
          <w:sz w:val="28"/>
          <w:szCs w:val="28"/>
        </w:rPr>
        <w:t>)</w:t>
      </w:r>
    </w:p>
    <w:p w:rsidR="00A52A65" w:rsidRPr="00075924" w:rsidRDefault="00A52A65" w:rsidP="00FB5C3E">
      <w:pPr>
        <w:spacing w:after="120" w:line="240" w:lineRule="auto"/>
        <w:jc w:val="both"/>
        <w:rPr>
          <w:rFonts w:ascii="Times New Roman" w:hAnsi="Times New Roman" w:cs="Times New Roman"/>
          <w:sz w:val="28"/>
          <w:szCs w:val="28"/>
          <w:lang w:val="tt-RU"/>
        </w:rPr>
      </w:pPr>
    </w:p>
    <w:p w:rsidR="008E7F4E" w:rsidRPr="00075924" w:rsidRDefault="00533A30" w:rsidP="00D57B09">
      <w:pPr>
        <w:shd w:val="clear" w:color="auto" w:fill="FFFFFF"/>
        <w:autoSpaceDE w:val="0"/>
        <w:autoSpaceDN w:val="0"/>
        <w:adjustRightInd w:val="0"/>
        <w:spacing w:line="360" w:lineRule="auto"/>
        <w:jc w:val="both"/>
        <w:rPr>
          <w:rFonts w:ascii="Times New Roman" w:hAnsi="Times New Roman" w:cs="Times New Roman"/>
          <w:noProof/>
          <w:color w:val="000000"/>
          <w:sz w:val="28"/>
          <w:szCs w:val="28"/>
          <w:lang w:val="tt-RU"/>
        </w:rPr>
      </w:pPr>
      <w:r w:rsidRPr="00075924">
        <w:rPr>
          <w:rFonts w:ascii="Times New Roman" w:hAnsi="Times New Roman" w:cs="Times New Roman"/>
          <w:noProof/>
          <w:color w:val="000000"/>
          <w:sz w:val="28"/>
          <w:szCs w:val="28"/>
          <w:lang w:val="tt-RU"/>
        </w:rPr>
        <w:t xml:space="preserve">   </w:t>
      </w:r>
      <w:r w:rsidR="00EE7708" w:rsidRPr="00075924">
        <w:rPr>
          <w:rFonts w:ascii="Times New Roman" w:hAnsi="Times New Roman" w:cs="Times New Roman"/>
          <w:noProof/>
          <w:color w:val="000000"/>
          <w:sz w:val="28"/>
          <w:szCs w:val="28"/>
          <w:lang w:val="tt-RU"/>
        </w:rPr>
        <w:t xml:space="preserve">  </w:t>
      </w:r>
      <w:r w:rsidR="008E7F4E" w:rsidRPr="00075924">
        <w:rPr>
          <w:rFonts w:ascii="Times New Roman" w:hAnsi="Times New Roman" w:cs="Times New Roman"/>
          <w:noProof/>
          <w:color w:val="000000"/>
          <w:sz w:val="28"/>
          <w:szCs w:val="28"/>
          <w:lang w:val="tt-RU"/>
        </w:rPr>
        <w:t>Еллар үтә тора. Бөек Ватан сугыш</w:t>
      </w:r>
      <w:r w:rsidR="009D1947" w:rsidRPr="00075924">
        <w:rPr>
          <w:rFonts w:ascii="Times New Roman" w:hAnsi="Times New Roman" w:cs="Times New Roman"/>
          <w:noProof/>
          <w:color w:val="000000"/>
          <w:sz w:val="28"/>
          <w:szCs w:val="28"/>
          <w:lang w:val="tt-RU"/>
        </w:rPr>
        <w:t xml:space="preserve">ы </w:t>
      </w:r>
      <w:r w:rsidR="00F142A2">
        <w:rPr>
          <w:rFonts w:ascii="Times New Roman" w:hAnsi="Times New Roman" w:cs="Times New Roman"/>
          <w:noProof/>
          <w:color w:val="000000"/>
          <w:sz w:val="28"/>
          <w:szCs w:val="28"/>
          <w:lang w:val="tt-RU"/>
        </w:rPr>
        <w:t>тәмамлануга да инде алтмыш тугыз</w:t>
      </w:r>
      <w:r w:rsidR="008E7F4E" w:rsidRPr="00075924">
        <w:rPr>
          <w:rFonts w:ascii="Times New Roman" w:hAnsi="Times New Roman" w:cs="Times New Roman"/>
          <w:noProof/>
          <w:color w:val="000000"/>
          <w:sz w:val="28"/>
          <w:szCs w:val="28"/>
          <w:lang w:val="tt-RU"/>
        </w:rPr>
        <w:t xml:space="preserve"> ел</w:t>
      </w:r>
      <w:r w:rsidRPr="00075924">
        <w:rPr>
          <w:rFonts w:ascii="Times New Roman" w:hAnsi="Times New Roman" w:cs="Times New Roman"/>
          <w:noProof/>
          <w:color w:val="000000"/>
          <w:sz w:val="28"/>
          <w:szCs w:val="28"/>
          <w:lang w:val="tt-RU"/>
        </w:rPr>
        <w:t xml:space="preserve"> т</w:t>
      </w:r>
      <w:r w:rsidR="009D1947" w:rsidRPr="00075924">
        <w:rPr>
          <w:rFonts w:ascii="Times New Roman" w:hAnsi="Times New Roman" w:cs="Times New Roman"/>
          <w:noProof/>
          <w:color w:val="000000"/>
          <w:sz w:val="28"/>
          <w:szCs w:val="28"/>
          <w:lang w:val="tt-RU"/>
        </w:rPr>
        <w:t>ула</w:t>
      </w:r>
      <w:r w:rsidR="008E7F4E" w:rsidRPr="00075924">
        <w:rPr>
          <w:rFonts w:ascii="Times New Roman" w:hAnsi="Times New Roman" w:cs="Times New Roman"/>
          <w:noProof/>
          <w:color w:val="000000"/>
          <w:sz w:val="28"/>
          <w:szCs w:val="28"/>
          <w:lang w:val="tt-RU"/>
        </w:rPr>
        <w:t>.</w:t>
      </w:r>
      <w:r w:rsidRPr="00075924">
        <w:rPr>
          <w:rFonts w:ascii="Times New Roman" w:hAnsi="Times New Roman" w:cs="Times New Roman"/>
          <w:noProof/>
          <w:color w:val="000000"/>
          <w:sz w:val="28"/>
          <w:szCs w:val="28"/>
          <w:lang w:val="tt-RU"/>
        </w:rPr>
        <w:t xml:space="preserve"> </w:t>
      </w:r>
      <w:r w:rsidR="008E7F4E" w:rsidRPr="00075924">
        <w:rPr>
          <w:rFonts w:ascii="Times New Roman" w:hAnsi="Times New Roman" w:cs="Times New Roman"/>
          <w:noProof/>
          <w:color w:val="000000"/>
          <w:sz w:val="28"/>
          <w:szCs w:val="28"/>
          <w:lang w:val="tt-RU"/>
        </w:rPr>
        <w:t xml:space="preserve">Вакыт сугыш өермәсе китергән хәрабәләрне дә, тән һәм җан җәрәхәтләрен дә оныттыра төшкәндер.Әмма сугыш мәшхәрен генә түгел, миллионлаган кешеләрнең кайгы-шатлыкларын, йөрәк тибешен үзендә мәңгелеккә беркетеп калдырган </w:t>
      </w:r>
      <w:r w:rsidRPr="00075924">
        <w:rPr>
          <w:rFonts w:ascii="Times New Roman" w:hAnsi="Times New Roman" w:cs="Times New Roman"/>
          <w:noProof/>
          <w:color w:val="000000"/>
          <w:sz w:val="28"/>
          <w:szCs w:val="28"/>
          <w:lang w:val="tt-RU"/>
        </w:rPr>
        <w:t xml:space="preserve">геройлар </w:t>
      </w:r>
      <w:r w:rsidR="008E7F4E" w:rsidRPr="00075924">
        <w:rPr>
          <w:rFonts w:ascii="Times New Roman" w:hAnsi="Times New Roman" w:cs="Times New Roman"/>
          <w:noProof/>
          <w:color w:val="000000"/>
          <w:sz w:val="28"/>
          <w:szCs w:val="28"/>
          <w:lang w:val="tt-RU"/>
        </w:rPr>
        <w:t>бар.</w:t>
      </w:r>
    </w:p>
    <w:p w:rsidR="00EE7708" w:rsidRPr="00075924" w:rsidRDefault="005012A3" w:rsidP="00D57B09">
      <w:pPr>
        <w:shd w:val="clear" w:color="auto" w:fill="FFFFFF"/>
        <w:autoSpaceDE w:val="0"/>
        <w:autoSpaceDN w:val="0"/>
        <w:adjustRightInd w:val="0"/>
        <w:spacing w:after="0" w:line="360" w:lineRule="auto"/>
        <w:jc w:val="both"/>
        <w:rPr>
          <w:rFonts w:ascii="Times New Roman" w:hAnsi="Times New Roman" w:cs="Times New Roman"/>
          <w:noProof/>
          <w:color w:val="000000"/>
          <w:sz w:val="28"/>
          <w:szCs w:val="28"/>
          <w:lang w:val="tt-RU"/>
        </w:rPr>
      </w:pPr>
      <w:r w:rsidRPr="00075924">
        <w:rPr>
          <w:rFonts w:ascii="Times New Roman" w:hAnsi="Times New Roman" w:cs="Times New Roman"/>
          <w:sz w:val="28"/>
          <w:szCs w:val="28"/>
          <w:lang w:val="tt-RU"/>
        </w:rPr>
        <w:t xml:space="preserve"> </w:t>
      </w:r>
      <w:r w:rsidR="00EE7708" w:rsidRPr="00075924">
        <w:rPr>
          <w:rFonts w:ascii="Times New Roman" w:hAnsi="Times New Roman" w:cs="Times New Roman"/>
          <w:sz w:val="28"/>
          <w:szCs w:val="28"/>
          <w:lang w:val="tt-RU"/>
        </w:rPr>
        <w:t xml:space="preserve">    </w:t>
      </w:r>
      <w:r w:rsidRPr="00075924">
        <w:rPr>
          <w:rFonts w:ascii="Times New Roman" w:hAnsi="Times New Roman" w:cs="Times New Roman"/>
          <w:sz w:val="28"/>
          <w:szCs w:val="28"/>
          <w:lang w:val="tt-RU"/>
        </w:rPr>
        <w:t xml:space="preserve"> </w:t>
      </w:r>
      <w:r w:rsidR="00533A30" w:rsidRPr="00075924">
        <w:rPr>
          <w:rFonts w:ascii="Times New Roman" w:hAnsi="Times New Roman" w:cs="Times New Roman"/>
          <w:sz w:val="28"/>
          <w:szCs w:val="28"/>
          <w:lang w:val="tt-RU"/>
        </w:rPr>
        <w:t>Туфан Миңнуллин –татар драматургиясенең күренекле вәкилләреннән берсе. Аның иҗаты хәзерге татар театры үсешенең мөһим тенденцияләрен, андагы табышларны һәм кимчелекләрне ачыкларга да мөмкинлек бирә.</w:t>
      </w:r>
      <w:r w:rsidRPr="00075924">
        <w:rPr>
          <w:rFonts w:ascii="Times New Roman" w:hAnsi="Times New Roman" w:cs="Times New Roman"/>
          <w:noProof/>
          <w:color w:val="000000"/>
          <w:sz w:val="28"/>
          <w:szCs w:val="28"/>
          <w:lang w:val="tt-RU"/>
        </w:rPr>
        <w:t xml:space="preserve"> Кешенең кеше буларак аякка басуы, рухи ныгуы, шәхеснең формалашуы проблемасы Т.Миңнуллин иҗатында киң урын ала.</w:t>
      </w:r>
      <w:r w:rsidR="00123D84" w:rsidRPr="00075924">
        <w:rPr>
          <w:rFonts w:ascii="Times New Roman" w:hAnsi="Times New Roman" w:cs="Times New Roman"/>
          <w:noProof/>
          <w:color w:val="000000"/>
          <w:sz w:val="28"/>
          <w:szCs w:val="28"/>
          <w:lang w:val="tt-RU"/>
        </w:rPr>
        <w:t xml:space="preserve"> </w:t>
      </w:r>
      <w:r w:rsidRPr="00075924">
        <w:rPr>
          <w:rFonts w:ascii="Times New Roman" w:hAnsi="Times New Roman" w:cs="Times New Roman"/>
          <w:noProof/>
          <w:color w:val="000000"/>
          <w:sz w:val="28"/>
          <w:szCs w:val="28"/>
          <w:lang w:val="tt-RU"/>
        </w:rPr>
        <w:t>Бу темага “Миләүшәнең туган көне”, “Күрше кызы”, “Уйланыр чак”, “Китәр юлың еракмы?”</w:t>
      </w:r>
      <w:r w:rsidR="00123D84" w:rsidRPr="00075924">
        <w:rPr>
          <w:rFonts w:ascii="Times New Roman" w:hAnsi="Times New Roman" w:cs="Times New Roman"/>
          <w:noProof/>
          <w:color w:val="000000"/>
          <w:sz w:val="28"/>
          <w:szCs w:val="28"/>
          <w:lang w:val="tt-RU"/>
        </w:rPr>
        <w:t>, “Монда тудык, монда үстек” ке</w:t>
      </w:r>
      <w:r w:rsidRPr="00075924">
        <w:rPr>
          <w:rFonts w:ascii="Times New Roman" w:hAnsi="Times New Roman" w:cs="Times New Roman"/>
          <w:noProof/>
          <w:color w:val="000000"/>
          <w:sz w:val="28"/>
          <w:szCs w:val="28"/>
          <w:lang w:val="tt-RU"/>
        </w:rPr>
        <w:t>бек пьесалары карый, алар аның драматургиядә тулы бер фикер юнәлешен тәшкил итәләр.</w:t>
      </w:r>
    </w:p>
    <w:p w:rsidR="00533A30" w:rsidRPr="00075924" w:rsidRDefault="00EE7708" w:rsidP="00D57B09">
      <w:pPr>
        <w:shd w:val="clear" w:color="auto" w:fill="FFFFFF"/>
        <w:autoSpaceDE w:val="0"/>
        <w:autoSpaceDN w:val="0"/>
        <w:adjustRightInd w:val="0"/>
        <w:spacing w:after="0" w:line="360" w:lineRule="auto"/>
        <w:jc w:val="both"/>
        <w:rPr>
          <w:rFonts w:ascii="Times New Roman" w:hAnsi="Times New Roman" w:cs="Times New Roman"/>
          <w:noProof/>
          <w:color w:val="000000"/>
          <w:sz w:val="28"/>
          <w:szCs w:val="28"/>
          <w:lang w:val="tt-RU"/>
        </w:rPr>
      </w:pPr>
      <w:r w:rsidRPr="00075924">
        <w:rPr>
          <w:rFonts w:ascii="Times New Roman" w:hAnsi="Times New Roman" w:cs="Times New Roman"/>
          <w:noProof/>
          <w:color w:val="000000"/>
          <w:sz w:val="28"/>
          <w:szCs w:val="28"/>
          <w:lang w:val="tt-RU"/>
        </w:rPr>
        <w:t xml:space="preserve">    </w:t>
      </w:r>
      <w:r w:rsidR="005012A3" w:rsidRPr="00075924">
        <w:rPr>
          <w:rFonts w:ascii="Times New Roman" w:hAnsi="Times New Roman" w:cs="Times New Roman"/>
          <w:sz w:val="28"/>
          <w:szCs w:val="28"/>
          <w:lang w:val="tt-RU"/>
        </w:rPr>
        <w:t xml:space="preserve">Туфан Миңнуллинның </w:t>
      </w:r>
      <w:r w:rsidR="00533A30" w:rsidRPr="00075924">
        <w:rPr>
          <w:rFonts w:ascii="Times New Roman" w:hAnsi="Times New Roman" w:cs="Times New Roman"/>
          <w:sz w:val="28"/>
          <w:szCs w:val="28"/>
          <w:lang w:val="tt-RU"/>
        </w:rPr>
        <w:t>балачагы Бөек ватан сугышы елларына туры килә. Бу еллар олыларны гына түгел, балаларны да мәрхәмәтсез сынады.</w:t>
      </w:r>
      <w:r w:rsidR="005012A3" w:rsidRPr="00075924">
        <w:rPr>
          <w:sz w:val="28"/>
          <w:szCs w:val="28"/>
          <w:lang w:val="tt-RU"/>
        </w:rPr>
        <w:t xml:space="preserve"> “</w:t>
      </w:r>
      <w:r w:rsidR="005012A3" w:rsidRPr="00075924">
        <w:rPr>
          <w:rFonts w:ascii="Times New Roman" w:hAnsi="Times New Roman" w:cs="Times New Roman"/>
          <w:sz w:val="28"/>
          <w:szCs w:val="28"/>
          <w:lang w:val="tt-RU"/>
        </w:rPr>
        <w:t>Моңлы бер җыр”</w:t>
      </w:r>
      <w:r w:rsidR="00123D84" w:rsidRPr="00075924">
        <w:rPr>
          <w:rFonts w:ascii="Times New Roman" w:hAnsi="Times New Roman" w:cs="Times New Roman"/>
          <w:sz w:val="28"/>
          <w:szCs w:val="28"/>
          <w:lang w:val="tt-RU"/>
        </w:rPr>
        <w:t xml:space="preserve"> (1981)</w:t>
      </w:r>
      <w:r w:rsidR="005012A3" w:rsidRPr="00075924">
        <w:rPr>
          <w:rFonts w:ascii="Times New Roman" w:hAnsi="Times New Roman" w:cs="Times New Roman"/>
          <w:sz w:val="28"/>
          <w:szCs w:val="28"/>
          <w:lang w:val="tt-RU"/>
        </w:rPr>
        <w:t xml:space="preserve"> дип аталган публицистик-фәлсәфи </w:t>
      </w:r>
      <w:r w:rsidR="004A34CF" w:rsidRPr="00075924">
        <w:rPr>
          <w:rFonts w:ascii="Times New Roman" w:hAnsi="Times New Roman" w:cs="Times New Roman"/>
          <w:sz w:val="28"/>
          <w:szCs w:val="28"/>
          <w:lang w:val="tt-RU"/>
        </w:rPr>
        <w:t xml:space="preserve"> драмасы </w:t>
      </w:r>
      <w:r w:rsidR="005012A3" w:rsidRPr="00075924">
        <w:rPr>
          <w:rFonts w:ascii="Times New Roman" w:hAnsi="Times New Roman" w:cs="Times New Roman"/>
          <w:sz w:val="28"/>
          <w:szCs w:val="28"/>
          <w:lang w:val="tt-RU"/>
        </w:rPr>
        <w:t xml:space="preserve">да </w:t>
      </w:r>
      <w:r w:rsidR="00123D84" w:rsidRPr="00075924">
        <w:rPr>
          <w:rFonts w:ascii="Times New Roman" w:hAnsi="Times New Roman" w:cs="Times New Roman"/>
          <w:sz w:val="28"/>
          <w:szCs w:val="28"/>
          <w:lang w:val="tt-RU"/>
        </w:rPr>
        <w:t>сугыш ка</w:t>
      </w:r>
      <w:r w:rsidR="00123D84" w:rsidRPr="00075924">
        <w:rPr>
          <w:rFonts w:ascii="Times New Roman" w:hAnsi="Times New Roman" w:cs="Times New Roman"/>
          <w:noProof/>
          <w:color w:val="000000"/>
          <w:sz w:val="28"/>
          <w:szCs w:val="28"/>
          <w:lang w:val="tt-RU"/>
        </w:rPr>
        <w:t>һарманнарына багышлана.</w:t>
      </w:r>
      <w:r w:rsidR="00533A30" w:rsidRPr="00075924">
        <w:rPr>
          <w:rFonts w:ascii="Times New Roman" w:hAnsi="Times New Roman" w:cs="Times New Roman"/>
          <w:sz w:val="28"/>
          <w:szCs w:val="28"/>
          <w:lang w:val="tt-RU"/>
        </w:rPr>
        <w:t xml:space="preserve">Әсәрнең идея – художество эчтәлеге нык кына абстракцияләүгә корылган. Драматургның әйтергә теләгән фикерен, аның дөньяга карашын чагылдырган хәзерге шагыйрь  моңда  легендар шәхес Муса Җәлил белән очраша. Мондый ситуациядә күрсәтелгән персонажларның үзара мөнәсәбәте шактый катлаулы шартлылыкка корылган. Үзе дә шартлы сәхнә </w:t>
      </w:r>
      <w:r w:rsidR="00533A30" w:rsidRPr="00075924">
        <w:rPr>
          <w:rFonts w:ascii="Times New Roman" w:hAnsi="Times New Roman" w:cs="Times New Roman"/>
          <w:sz w:val="28"/>
          <w:szCs w:val="28"/>
          <w:lang w:val="tt-RU"/>
        </w:rPr>
        <w:lastRenderedPageBreak/>
        <w:t>образы булган  Шагыйрь фантазиясе белән Муса Җәлилне, аның көрәштәшләрен һәм дошманнарын һ.б. “ терелтә”; берәүләре белән диалог – бәхәс алып бара, икенчеләре белән диалог – фәлсәфә кора, өченчеләреннән сорау алу оештыра. Болар һәммәсе драманың фәлсәфи – сәяси эчтәлеген тирәнәйтергә булыша. Зур мәсьәләләрне хәл итүдә, фашизмның кешелек өчен куркынычлыгын, аның үлемгә хөкем ителгәнлеген күрсәтүдәге әлеге алы</w:t>
      </w:r>
      <w:r w:rsidR="00123D84" w:rsidRPr="00075924">
        <w:rPr>
          <w:rFonts w:ascii="Times New Roman" w:hAnsi="Times New Roman" w:cs="Times New Roman"/>
          <w:sz w:val="28"/>
          <w:szCs w:val="28"/>
          <w:lang w:val="tt-RU"/>
        </w:rPr>
        <w:t xml:space="preserve">мнарның киң мөмкинлекләреннән Туфан </w:t>
      </w:r>
      <w:r w:rsidR="00533A30" w:rsidRPr="00075924">
        <w:rPr>
          <w:rFonts w:ascii="Times New Roman" w:hAnsi="Times New Roman" w:cs="Times New Roman"/>
          <w:sz w:val="28"/>
          <w:szCs w:val="28"/>
          <w:lang w:val="tt-RU"/>
        </w:rPr>
        <w:t>Миңнуллин оста файдалана</w:t>
      </w:r>
      <w:r w:rsidR="00123D84" w:rsidRPr="00075924">
        <w:rPr>
          <w:rFonts w:ascii="Times New Roman" w:hAnsi="Times New Roman" w:cs="Times New Roman"/>
          <w:b/>
          <w:sz w:val="28"/>
          <w:szCs w:val="28"/>
          <w:lang w:val="tt-RU"/>
        </w:rPr>
        <w:t xml:space="preserve">. </w:t>
      </w:r>
      <w:r w:rsidR="00123D84" w:rsidRPr="00075924">
        <w:rPr>
          <w:rFonts w:ascii="Times New Roman" w:hAnsi="Times New Roman" w:cs="Times New Roman"/>
          <w:sz w:val="28"/>
          <w:szCs w:val="28"/>
          <w:lang w:val="tt-RU"/>
        </w:rPr>
        <w:t xml:space="preserve">Бу әсәр </w:t>
      </w:r>
      <w:r w:rsidR="00533A30" w:rsidRPr="00075924">
        <w:rPr>
          <w:rFonts w:ascii="Times New Roman" w:hAnsi="Times New Roman" w:cs="Times New Roman"/>
          <w:sz w:val="28"/>
          <w:szCs w:val="28"/>
          <w:lang w:val="tt-RU"/>
        </w:rPr>
        <w:t>яшәү белән үлем фәлсәфәсе, аның азатлык көрәшендәге, гомүмән, кеше язмышындагы р</w:t>
      </w:r>
      <w:r w:rsidR="00123D84" w:rsidRPr="00075924">
        <w:rPr>
          <w:rFonts w:ascii="Times New Roman" w:hAnsi="Times New Roman" w:cs="Times New Roman"/>
          <w:sz w:val="28"/>
          <w:szCs w:val="28"/>
          <w:lang w:val="tt-RU"/>
        </w:rPr>
        <w:t>оле үзенчәлекле һәм тирән ачылган</w:t>
      </w:r>
      <w:r w:rsidR="00533A30" w:rsidRPr="00075924">
        <w:rPr>
          <w:rFonts w:ascii="Times New Roman" w:hAnsi="Times New Roman" w:cs="Times New Roman"/>
          <w:sz w:val="28"/>
          <w:szCs w:val="28"/>
          <w:lang w:val="tt-RU"/>
        </w:rPr>
        <w:t>.</w:t>
      </w:r>
      <w:r w:rsidR="00533A30" w:rsidRPr="00075924">
        <w:rPr>
          <w:rFonts w:ascii="Times New Roman" w:hAnsi="Times New Roman" w:cs="Times New Roman"/>
          <w:b/>
          <w:sz w:val="28"/>
          <w:szCs w:val="28"/>
          <w:lang w:val="tt-RU"/>
        </w:rPr>
        <w:t xml:space="preserve"> </w:t>
      </w:r>
    </w:p>
    <w:p w:rsidR="00533A30" w:rsidRPr="00075924" w:rsidRDefault="00EE7708" w:rsidP="00D57B09">
      <w:pPr>
        <w:spacing w:after="0" w:line="360" w:lineRule="auto"/>
        <w:jc w:val="both"/>
        <w:rPr>
          <w:rFonts w:ascii="Times New Roman" w:hAnsi="Times New Roman" w:cs="Times New Roman"/>
          <w:sz w:val="28"/>
          <w:szCs w:val="28"/>
          <w:lang w:val="tt-RU"/>
        </w:rPr>
      </w:pPr>
      <w:r w:rsidRPr="00075924">
        <w:rPr>
          <w:rFonts w:ascii="Times New Roman" w:hAnsi="Times New Roman" w:cs="Times New Roman"/>
          <w:sz w:val="28"/>
          <w:szCs w:val="28"/>
          <w:lang w:val="tt-RU"/>
        </w:rPr>
        <w:t xml:space="preserve">   </w:t>
      </w:r>
      <w:r w:rsidR="00533A30" w:rsidRPr="00075924">
        <w:rPr>
          <w:rFonts w:ascii="Times New Roman" w:hAnsi="Times New Roman" w:cs="Times New Roman"/>
          <w:sz w:val="28"/>
          <w:szCs w:val="28"/>
          <w:lang w:val="tt-RU"/>
        </w:rPr>
        <w:t>Драматургның уңай герой концепциясе тагын бер төр образлар ярдәмендә тормышка ашырыла. Алар – ил картлары, хезмәт халкының намусын,әхлак сафлыгын һәм башка уңай сыйфатларын үзләрендә туплаган киң колачлы һәм яңгырашлы образлар. Автор аларны идеал геройлар рәвешендә</w:t>
      </w:r>
      <w:r w:rsidR="00123D84" w:rsidRPr="00075924">
        <w:rPr>
          <w:rFonts w:ascii="Times New Roman" w:hAnsi="Times New Roman" w:cs="Times New Roman"/>
          <w:sz w:val="28"/>
          <w:szCs w:val="28"/>
          <w:lang w:val="tt-RU"/>
        </w:rPr>
        <w:t xml:space="preserve"> күрсәтми, ялгышлары да булуын</w:t>
      </w:r>
      <w:r w:rsidR="00533A30" w:rsidRPr="00075924">
        <w:rPr>
          <w:rFonts w:ascii="Times New Roman" w:hAnsi="Times New Roman" w:cs="Times New Roman"/>
          <w:sz w:val="28"/>
          <w:szCs w:val="28"/>
          <w:lang w:val="tt-RU"/>
        </w:rPr>
        <w:t>, кайсыдыр яклары белән әйләнә - тирәдәгеләр өчен кулай түгелләрен дә искәртә.</w:t>
      </w:r>
    </w:p>
    <w:p w:rsidR="00533A30" w:rsidRPr="00075924" w:rsidRDefault="00EE7708" w:rsidP="00D57B09">
      <w:pPr>
        <w:spacing w:after="0" w:line="360" w:lineRule="auto"/>
        <w:jc w:val="both"/>
        <w:rPr>
          <w:rFonts w:ascii="Times New Roman" w:hAnsi="Times New Roman" w:cs="Times New Roman"/>
          <w:sz w:val="28"/>
          <w:szCs w:val="28"/>
          <w:lang w:val="tt-RU"/>
        </w:rPr>
      </w:pPr>
      <w:r w:rsidRPr="00075924">
        <w:rPr>
          <w:rFonts w:ascii="Times New Roman" w:hAnsi="Times New Roman" w:cs="Times New Roman"/>
          <w:sz w:val="28"/>
          <w:szCs w:val="28"/>
          <w:lang w:val="tt-RU"/>
        </w:rPr>
        <w:t xml:space="preserve">     </w:t>
      </w:r>
      <w:r w:rsidR="00533A30" w:rsidRPr="00075924">
        <w:rPr>
          <w:rFonts w:ascii="Times New Roman" w:hAnsi="Times New Roman" w:cs="Times New Roman"/>
          <w:sz w:val="28"/>
          <w:szCs w:val="28"/>
          <w:lang w:val="tt-RU"/>
        </w:rPr>
        <w:t>Туфан Миңнуллин әсәрләрендә төп идея гадәттә ике компоненттан – обьектив чагылган эчтәлеген һәм эмоциональ  кичерештән тора. Авторның эмоциональ кичереше, иң әүвәл, үз геройларына һәм чынбарлыкка мөнәсәбәтендә чагыла. Ул бөтен әсәр поэтикасында оеша, аерым композицион  элементлар һәм алым – чаралар ярдәмендә тудырыла.</w:t>
      </w:r>
    </w:p>
    <w:p w:rsidR="00533A30" w:rsidRPr="00075924" w:rsidRDefault="00EE7708" w:rsidP="00D57B09">
      <w:pPr>
        <w:spacing w:after="0" w:line="360" w:lineRule="auto"/>
        <w:jc w:val="both"/>
        <w:rPr>
          <w:rFonts w:ascii="Times New Roman" w:hAnsi="Times New Roman" w:cs="Times New Roman"/>
          <w:sz w:val="28"/>
          <w:szCs w:val="28"/>
          <w:lang w:val="tt-RU"/>
        </w:rPr>
      </w:pPr>
      <w:r w:rsidRPr="00075924">
        <w:rPr>
          <w:rFonts w:ascii="Times New Roman" w:hAnsi="Times New Roman" w:cs="Times New Roman"/>
          <w:sz w:val="28"/>
          <w:szCs w:val="28"/>
          <w:lang w:val="tt-RU"/>
        </w:rPr>
        <w:t xml:space="preserve">    </w:t>
      </w:r>
      <w:r w:rsidR="00533A30" w:rsidRPr="00075924">
        <w:rPr>
          <w:rFonts w:ascii="Times New Roman" w:hAnsi="Times New Roman" w:cs="Times New Roman"/>
          <w:sz w:val="28"/>
          <w:szCs w:val="28"/>
          <w:lang w:val="tt-RU"/>
        </w:rPr>
        <w:t>Язучының драматургиядә үз эмоциональ  кичерешләрен  чагылдыруда афиша һәм ремаркалар актив роль уйный. Бу күренеш бөтендөнья драматургиясендә дә бар. Татар драматурглары, шул җөмләдән Т.Миңнуллин да бу алымнардан читтә тормый. Аның драматик әсәрләренең өчтән берендә үз хис – фикерләрен афишада турыдан – туры чагылдырганын күзәтергә мөмкин. Аның афишаны һәм ремаркаларны киңәйтеп, вакыйгалар һәм геройлар турында үз сүзләрен кертүен, үз бәяләрен бирә баруын “лирик – фәлсәфи уйланулар” билгеләмәсенә туры килә. Аерым алган</w:t>
      </w:r>
      <w:r w:rsidR="00123D84" w:rsidRPr="00075924">
        <w:rPr>
          <w:rFonts w:ascii="Times New Roman" w:hAnsi="Times New Roman" w:cs="Times New Roman"/>
          <w:sz w:val="28"/>
          <w:szCs w:val="28"/>
          <w:lang w:val="tt-RU"/>
        </w:rPr>
        <w:t>да, “Монда тудык, монда үстек”пьесас</w:t>
      </w:r>
      <w:r w:rsidR="00533A30" w:rsidRPr="00075924">
        <w:rPr>
          <w:rFonts w:ascii="Times New Roman" w:hAnsi="Times New Roman" w:cs="Times New Roman"/>
          <w:sz w:val="28"/>
          <w:szCs w:val="28"/>
          <w:lang w:val="tt-RU"/>
        </w:rPr>
        <w:t>ында бу шулай.</w:t>
      </w:r>
    </w:p>
    <w:p w:rsidR="00533A30" w:rsidRPr="00075924" w:rsidRDefault="00EE7708" w:rsidP="00D57B09">
      <w:pPr>
        <w:spacing w:after="0" w:line="360" w:lineRule="auto"/>
        <w:jc w:val="both"/>
        <w:rPr>
          <w:rFonts w:ascii="Times New Roman" w:hAnsi="Times New Roman" w:cs="Times New Roman"/>
          <w:sz w:val="28"/>
          <w:szCs w:val="28"/>
          <w:lang w:val="tt-RU"/>
        </w:rPr>
      </w:pPr>
      <w:r w:rsidRPr="00075924">
        <w:rPr>
          <w:rFonts w:ascii="Times New Roman" w:hAnsi="Times New Roman" w:cs="Times New Roman"/>
          <w:sz w:val="28"/>
          <w:szCs w:val="28"/>
          <w:lang w:val="tt-RU"/>
        </w:rPr>
        <w:t xml:space="preserve">     </w:t>
      </w:r>
      <w:r w:rsidR="00533A30" w:rsidRPr="00075924">
        <w:rPr>
          <w:rFonts w:ascii="Times New Roman" w:hAnsi="Times New Roman" w:cs="Times New Roman"/>
          <w:sz w:val="28"/>
          <w:szCs w:val="28"/>
          <w:lang w:val="tt-RU"/>
        </w:rPr>
        <w:t xml:space="preserve">Шунысы характерлы, фәлсәфи эчтәлекле уйланулар лирик кичерешләргә бай әсәрләргә дә килеп керә. Мәсәлән, “Яшьлегем юләрлегем” кебек лирик драма </w:t>
      </w:r>
      <w:r w:rsidR="00533A30" w:rsidRPr="00075924">
        <w:rPr>
          <w:rFonts w:ascii="Times New Roman" w:hAnsi="Times New Roman" w:cs="Times New Roman"/>
          <w:sz w:val="28"/>
          <w:szCs w:val="28"/>
          <w:lang w:val="tt-RU"/>
        </w:rPr>
        <w:lastRenderedPageBreak/>
        <w:t>жанрына караган, саф мәхәббәтне, кешелекле мөнәсәбәтләрне яклаган әсәрендә автор әлеге алымны күбрәк вакыйгалараның фәлсәфи – тормышчан эчтәлеген тулырак ачу өчен куллана. Пьесада лиризм дә кимеми, лирик җылылык һәм фәлсәфи җитдилек белән сугарылган стильдә барлыкка килә. Мондый “лирик – фәлсәфи чигенешләре” әсәрнең психологик бизәкләрен баета.</w:t>
      </w:r>
    </w:p>
    <w:p w:rsidR="00533A30" w:rsidRPr="00075924" w:rsidRDefault="00EE7708" w:rsidP="00D57B09">
      <w:pPr>
        <w:spacing w:after="0" w:line="360" w:lineRule="auto"/>
        <w:jc w:val="both"/>
        <w:rPr>
          <w:rFonts w:ascii="Times New Roman" w:hAnsi="Times New Roman" w:cs="Times New Roman"/>
          <w:sz w:val="28"/>
          <w:szCs w:val="28"/>
          <w:lang w:val="tt-RU"/>
        </w:rPr>
      </w:pPr>
      <w:r w:rsidRPr="00075924">
        <w:rPr>
          <w:rFonts w:ascii="Times New Roman" w:hAnsi="Times New Roman" w:cs="Times New Roman"/>
          <w:sz w:val="28"/>
          <w:szCs w:val="28"/>
          <w:lang w:val="tt-RU"/>
        </w:rPr>
        <w:t xml:space="preserve">    </w:t>
      </w:r>
      <w:r w:rsidR="00533A30" w:rsidRPr="00075924">
        <w:rPr>
          <w:rFonts w:ascii="Times New Roman" w:hAnsi="Times New Roman" w:cs="Times New Roman"/>
          <w:sz w:val="28"/>
          <w:szCs w:val="28"/>
          <w:lang w:val="tt-RU"/>
        </w:rPr>
        <w:t>Татарстан Республикасының һәм Россиянең атказанган сәнгать эшлеклесе, Россия федерациясенең Станислав</w:t>
      </w:r>
      <w:r w:rsidR="00123D84" w:rsidRPr="00075924">
        <w:rPr>
          <w:rFonts w:ascii="Times New Roman" w:hAnsi="Times New Roman" w:cs="Times New Roman"/>
          <w:sz w:val="28"/>
          <w:szCs w:val="28"/>
          <w:lang w:val="tt-RU"/>
        </w:rPr>
        <w:t xml:space="preserve">ский исемендәге, Татарстанның Габдулла Тукай һәм Муса </w:t>
      </w:r>
      <w:r w:rsidR="00533A30" w:rsidRPr="00075924">
        <w:rPr>
          <w:rFonts w:ascii="Times New Roman" w:hAnsi="Times New Roman" w:cs="Times New Roman"/>
          <w:sz w:val="28"/>
          <w:szCs w:val="28"/>
          <w:lang w:val="tt-RU"/>
        </w:rPr>
        <w:t xml:space="preserve">Җәлил исемендәге Дәүләт премияләре лауреаты, хезмәте өчен орденннар һәм башка дәрәҗәле бүләкләр белән бүләкләнгән Туфан Габдулла улы Миңнуллин иҗаты татар әдәбияты тарихында кабатланмас күренеш булып тора. Милли драматургиянең күркәм традицяләрен дәвам итеп, автор сәхнә әдәбиятын яңадан – яңа идея – эстетик казанышлар белән баета. Т.Миңнуллин иҗаты хәзерге татар әдәбиятының, милләтнең, сәнгатьчә фикерләвенең алдынгы сафында бара.   </w:t>
      </w:r>
    </w:p>
    <w:p w:rsidR="00A52A65" w:rsidRPr="00075924" w:rsidRDefault="00A52A65" w:rsidP="00D57B09">
      <w:pPr>
        <w:spacing w:after="0" w:line="360" w:lineRule="auto"/>
        <w:jc w:val="both"/>
        <w:rPr>
          <w:rFonts w:ascii="Times New Roman" w:hAnsi="Times New Roman" w:cs="Times New Roman"/>
          <w:sz w:val="28"/>
          <w:szCs w:val="28"/>
          <w:lang w:val="tt-RU"/>
        </w:rPr>
      </w:pPr>
    </w:p>
    <w:p w:rsidR="007706FD" w:rsidRPr="00D100AA" w:rsidRDefault="007706FD" w:rsidP="007706FD">
      <w:pPr>
        <w:spacing w:after="120" w:line="240" w:lineRule="auto"/>
        <w:jc w:val="center"/>
        <w:rPr>
          <w:rFonts w:ascii="Times New Roman" w:hAnsi="Times New Roman" w:cs="Times New Roman"/>
          <w:sz w:val="28"/>
          <w:szCs w:val="28"/>
        </w:rPr>
      </w:pPr>
      <w:bookmarkStart w:id="0" w:name="_GoBack"/>
      <w:bookmarkEnd w:id="0"/>
      <w:proofErr w:type="spellStart"/>
      <w:r w:rsidRPr="00D100AA">
        <w:rPr>
          <w:rFonts w:ascii="Times New Roman" w:hAnsi="Times New Roman" w:cs="Times New Roman"/>
          <w:sz w:val="28"/>
          <w:szCs w:val="28"/>
        </w:rPr>
        <w:t>Файдаланылган</w:t>
      </w:r>
      <w:proofErr w:type="spellEnd"/>
      <w:r w:rsidRPr="00D100AA">
        <w:rPr>
          <w:rFonts w:ascii="Times New Roman" w:hAnsi="Times New Roman" w:cs="Times New Roman"/>
          <w:sz w:val="28"/>
          <w:szCs w:val="28"/>
        </w:rPr>
        <w:t xml:space="preserve"> </w:t>
      </w:r>
      <w:proofErr w:type="spellStart"/>
      <w:r w:rsidRPr="00D100AA">
        <w:rPr>
          <w:rFonts w:ascii="Times New Roman" w:hAnsi="Times New Roman" w:cs="Times New Roman"/>
          <w:sz w:val="28"/>
          <w:szCs w:val="28"/>
        </w:rPr>
        <w:t>әдәбият</w:t>
      </w:r>
      <w:proofErr w:type="spellEnd"/>
      <w:r w:rsidRPr="00D100AA">
        <w:rPr>
          <w:rFonts w:ascii="Times New Roman" w:hAnsi="Times New Roman" w:cs="Times New Roman"/>
          <w:sz w:val="28"/>
          <w:szCs w:val="28"/>
        </w:rPr>
        <w:t>.</w:t>
      </w:r>
    </w:p>
    <w:p w:rsidR="007706FD" w:rsidRPr="00BD5351" w:rsidRDefault="007706FD" w:rsidP="007706FD">
      <w:pPr>
        <w:spacing w:after="120" w:line="240" w:lineRule="auto"/>
        <w:jc w:val="center"/>
        <w:rPr>
          <w:rFonts w:ascii="Times New Roman" w:hAnsi="Times New Roman" w:cs="Times New Roman"/>
          <w:sz w:val="24"/>
          <w:szCs w:val="24"/>
        </w:rPr>
      </w:pPr>
    </w:p>
    <w:p w:rsidR="007706FD" w:rsidRPr="00BD5351" w:rsidRDefault="007706FD" w:rsidP="007706FD">
      <w:pPr>
        <w:spacing w:after="120" w:line="240" w:lineRule="auto"/>
        <w:jc w:val="center"/>
        <w:rPr>
          <w:rFonts w:ascii="Times New Roman" w:hAnsi="Times New Roman" w:cs="Times New Roman"/>
          <w:sz w:val="24"/>
          <w:szCs w:val="24"/>
        </w:rPr>
      </w:pPr>
    </w:p>
    <w:p w:rsidR="007706FD" w:rsidRPr="007706FD" w:rsidRDefault="007706FD" w:rsidP="007706FD">
      <w:pPr>
        <w:pStyle w:val="a6"/>
        <w:numPr>
          <w:ilvl w:val="0"/>
          <w:numId w:val="2"/>
        </w:numPr>
        <w:spacing w:after="120"/>
        <w:jc w:val="both"/>
        <w:rPr>
          <w:rFonts w:ascii="Times New Roman" w:hAnsi="Times New Roman" w:cs="Times New Roman"/>
          <w:sz w:val="28"/>
          <w:szCs w:val="28"/>
        </w:rPr>
      </w:pPr>
      <w:r w:rsidRPr="007706FD">
        <w:rPr>
          <w:rFonts w:ascii="Times New Roman" w:hAnsi="Times New Roman" w:cs="Times New Roman"/>
          <w:sz w:val="28"/>
          <w:szCs w:val="28"/>
          <w:lang w:val="tt-RU"/>
        </w:rPr>
        <w:t>Миңуллин Т.А. Моңлы бер җыр. // Кырларым – тугайларым. – Казан: Татарстан китап. нәшрияты, 1982 – 367б.</w:t>
      </w:r>
    </w:p>
    <w:p w:rsidR="007706FD" w:rsidRPr="007706FD" w:rsidRDefault="007706FD" w:rsidP="007706FD">
      <w:pPr>
        <w:pStyle w:val="a6"/>
        <w:numPr>
          <w:ilvl w:val="0"/>
          <w:numId w:val="2"/>
        </w:numPr>
        <w:spacing w:after="120"/>
        <w:jc w:val="both"/>
        <w:rPr>
          <w:rFonts w:ascii="Times New Roman" w:hAnsi="Times New Roman" w:cs="Times New Roman"/>
          <w:sz w:val="28"/>
          <w:szCs w:val="28"/>
        </w:rPr>
      </w:pPr>
      <w:r w:rsidRPr="007706FD">
        <w:rPr>
          <w:rFonts w:ascii="Times New Roman" w:hAnsi="Times New Roman" w:cs="Times New Roman"/>
          <w:sz w:val="28"/>
          <w:szCs w:val="28"/>
        </w:rPr>
        <w:t xml:space="preserve">Татар </w:t>
      </w:r>
      <w:r w:rsidRPr="007706FD">
        <w:rPr>
          <w:rFonts w:ascii="Times New Roman" w:hAnsi="Times New Roman" w:cs="Times New Roman"/>
          <w:sz w:val="28"/>
          <w:szCs w:val="28"/>
          <w:lang w:val="tt-RU"/>
        </w:rPr>
        <w:t>әдәбияты тарихы: Алты томда: 6 том: 60-90 еллар әдәбияты.-Казан,“Раннур” нәшрияты, 2001.-544б.</w:t>
      </w:r>
    </w:p>
    <w:p w:rsidR="007706FD" w:rsidRPr="007706FD" w:rsidRDefault="007706FD" w:rsidP="007706FD">
      <w:pPr>
        <w:pStyle w:val="a6"/>
        <w:spacing w:after="120"/>
        <w:jc w:val="both"/>
        <w:rPr>
          <w:rFonts w:ascii="Times New Roman" w:hAnsi="Times New Roman" w:cs="Times New Roman"/>
          <w:sz w:val="28"/>
          <w:szCs w:val="28"/>
          <w:lang w:val="tt-RU"/>
        </w:rPr>
      </w:pPr>
    </w:p>
    <w:p w:rsidR="007706FD" w:rsidRPr="00EE7708" w:rsidRDefault="007706FD" w:rsidP="007706FD">
      <w:pPr>
        <w:spacing w:after="120"/>
        <w:ind w:left="360"/>
        <w:jc w:val="both"/>
        <w:rPr>
          <w:rFonts w:ascii="Times New Roman" w:hAnsi="Times New Roman" w:cs="Times New Roman"/>
          <w:sz w:val="24"/>
          <w:szCs w:val="24"/>
          <w:lang w:val="tt-RU"/>
        </w:rPr>
      </w:pPr>
    </w:p>
    <w:p w:rsidR="00A52A65" w:rsidRPr="00075924" w:rsidRDefault="00A52A65" w:rsidP="00D57B09">
      <w:pPr>
        <w:spacing w:after="0" w:line="360" w:lineRule="auto"/>
        <w:jc w:val="both"/>
        <w:rPr>
          <w:rFonts w:ascii="Times New Roman" w:hAnsi="Times New Roman" w:cs="Times New Roman"/>
          <w:sz w:val="28"/>
          <w:szCs w:val="28"/>
          <w:lang w:val="tt-RU"/>
        </w:rPr>
      </w:pPr>
    </w:p>
    <w:p w:rsidR="00A52A65" w:rsidRPr="00075924" w:rsidRDefault="00A52A65" w:rsidP="00D57B09">
      <w:pPr>
        <w:spacing w:after="120" w:line="360" w:lineRule="auto"/>
        <w:jc w:val="both"/>
        <w:rPr>
          <w:rFonts w:ascii="Times New Roman" w:hAnsi="Times New Roman" w:cs="Times New Roman"/>
          <w:sz w:val="28"/>
          <w:szCs w:val="28"/>
          <w:lang w:val="tt-RU"/>
        </w:rPr>
      </w:pPr>
    </w:p>
    <w:p w:rsidR="00A52A65" w:rsidRPr="00075924" w:rsidRDefault="00A52A65" w:rsidP="00D57B09">
      <w:pPr>
        <w:spacing w:after="120" w:line="360" w:lineRule="auto"/>
        <w:jc w:val="both"/>
        <w:rPr>
          <w:rFonts w:ascii="Times New Roman" w:hAnsi="Times New Roman" w:cs="Times New Roman"/>
          <w:sz w:val="28"/>
          <w:szCs w:val="28"/>
          <w:lang w:val="tt-RU"/>
        </w:rPr>
      </w:pPr>
    </w:p>
    <w:p w:rsidR="00A52A65" w:rsidRPr="00075924" w:rsidRDefault="00A52A65" w:rsidP="00D57B09">
      <w:pPr>
        <w:spacing w:after="120" w:line="360" w:lineRule="auto"/>
        <w:jc w:val="both"/>
        <w:rPr>
          <w:rFonts w:ascii="Times New Roman" w:hAnsi="Times New Roman" w:cs="Times New Roman"/>
          <w:sz w:val="28"/>
          <w:szCs w:val="28"/>
          <w:lang w:val="tt-RU"/>
        </w:rPr>
      </w:pPr>
    </w:p>
    <w:p w:rsidR="00A52A65" w:rsidRPr="00075924" w:rsidRDefault="00A52A65" w:rsidP="00D57B09">
      <w:pPr>
        <w:spacing w:after="120" w:line="360" w:lineRule="auto"/>
        <w:jc w:val="both"/>
        <w:rPr>
          <w:rFonts w:ascii="Times New Roman" w:hAnsi="Times New Roman" w:cs="Times New Roman"/>
          <w:sz w:val="28"/>
          <w:szCs w:val="28"/>
          <w:lang w:val="tt-RU"/>
        </w:rPr>
      </w:pPr>
    </w:p>
    <w:p w:rsidR="00A52A65" w:rsidRPr="00075924" w:rsidRDefault="00A52A65" w:rsidP="00D57B09">
      <w:pPr>
        <w:spacing w:after="120" w:line="360" w:lineRule="auto"/>
        <w:jc w:val="both"/>
        <w:rPr>
          <w:rFonts w:ascii="Times New Roman" w:hAnsi="Times New Roman" w:cs="Times New Roman"/>
          <w:sz w:val="28"/>
          <w:szCs w:val="28"/>
          <w:lang w:val="tt-RU"/>
        </w:rPr>
      </w:pPr>
    </w:p>
    <w:p w:rsidR="00A52A65" w:rsidRPr="00075924" w:rsidRDefault="00A52A65" w:rsidP="00D57B09">
      <w:pPr>
        <w:spacing w:after="120" w:line="360" w:lineRule="auto"/>
        <w:jc w:val="both"/>
        <w:rPr>
          <w:rFonts w:ascii="Times New Roman" w:hAnsi="Times New Roman" w:cs="Times New Roman"/>
          <w:sz w:val="28"/>
          <w:szCs w:val="28"/>
          <w:lang w:val="tt-RU"/>
        </w:rPr>
      </w:pPr>
    </w:p>
    <w:p w:rsidR="00A52A65" w:rsidRPr="008E7F4E" w:rsidRDefault="00A52A65" w:rsidP="00D57B09">
      <w:pPr>
        <w:spacing w:after="120" w:line="360" w:lineRule="auto"/>
        <w:jc w:val="both"/>
        <w:rPr>
          <w:rFonts w:ascii="Times New Roman" w:hAnsi="Times New Roman" w:cs="Times New Roman"/>
          <w:lang w:val="tt-RU"/>
        </w:rPr>
      </w:pPr>
    </w:p>
    <w:p w:rsidR="00A52A65" w:rsidRPr="008E7F4E" w:rsidRDefault="00A52A65" w:rsidP="00D57B09">
      <w:pPr>
        <w:spacing w:after="120" w:line="360" w:lineRule="auto"/>
        <w:jc w:val="both"/>
        <w:rPr>
          <w:rFonts w:ascii="Times New Roman" w:hAnsi="Times New Roman" w:cs="Times New Roman"/>
          <w:lang w:val="tt-RU"/>
        </w:rPr>
      </w:pPr>
    </w:p>
    <w:p w:rsidR="00354C68" w:rsidRPr="00354C68" w:rsidRDefault="00354C68" w:rsidP="00D57B09">
      <w:pPr>
        <w:spacing w:line="360" w:lineRule="auto"/>
        <w:jc w:val="both"/>
        <w:rPr>
          <w:rFonts w:ascii="Times New Roman" w:hAnsi="Times New Roman" w:cs="Times New Roman"/>
          <w:sz w:val="24"/>
          <w:szCs w:val="24"/>
          <w:lang w:val="tt-RU"/>
        </w:rPr>
      </w:pPr>
    </w:p>
    <w:sectPr w:rsidR="00354C68" w:rsidRPr="00354C68" w:rsidSect="00AA5A89">
      <w:pgSz w:w="11906" w:h="16838"/>
      <w:pgMar w:top="1134" w:right="85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09AC"/>
    <w:multiLevelType w:val="hybridMultilevel"/>
    <w:tmpl w:val="FB7414D8"/>
    <w:lvl w:ilvl="0" w:tplc="E40649FA">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407EFE"/>
    <w:multiLevelType w:val="hybridMultilevel"/>
    <w:tmpl w:val="3BC0A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
  <w:rsids>
    <w:rsidRoot w:val="00B47C57"/>
    <w:rsid w:val="00042716"/>
    <w:rsid w:val="0005102B"/>
    <w:rsid w:val="00061763"/>
    <w:rsid w:val="00075924"/>
    <w:rsid w:val="00085573"/>
    <w:rsid w:val="000A3562"/>
    <w:rsid w:val="000E611D"/>
    <w:rsid w:val="000F4271"/>
    <w:rsid w:val="001068BF"/>
    <w:rsid w:val="00123270"/>
    <w:rsid w:val="00123D84"/>
    <w:rsid w:val="00126B39"/>
    <w:rsid w:val="00167F11"/>
    <w:rsid w:val="00172A67"/>
    <w:rsid w:val="001A7DCE"/>
    <w:rsid w:val="001B2799"/>
    <w:rsid w:val="001B34C1"/>
    <w:rsid w:val="001F1355"/>
    <w:rsid w:val="00210B69"/>
    <w:rsid w:val="00264857"/>
    <w:rsid w:val="002A008F"/>
    <w:rsid w:val="002C3F98"/>
    <w:rsid w:val="002D3F57"/>
    <w:rsid w:val="002D7806"/>
    <w:rsid w:val="0032088E"/>
    <w:rsid w:val="00354C68"/>
    <w:rsid w:val="003A22F7"/>
    <w:rsid w:val="003C6A76"/>
    <w:rsid w:val="003F098C"/>
    <w:rsid w:val="003F329B"/>
    <w:rsid w:val="00430A8F"/>
    <w:rsid w:val="004A34CF"/>
    <w:rsid w:val="004E1C97"/>
    <w:rsid w:val="005012A3"/>
    <w:rsid w:val="00533A30"/>
    <w:rsid w:val="005659D4"/>
    <w:rsid w:val="005724D7"/>
    <w:rsid w:val="00576176"/>
    <w:rsid w:val="00581917"/>
    <w:rsid w:val="00585E04"/>
    <w:rsid w:val="005B6F34"/>
    <w:rsid w:val="005F525D"/>
    <w:rsid w:val="006633EF"/>
    <w:rsid w:val="0066701E"/>
    <w:rsid w:val="00720D43"/>
    <w:rsid w:val="007706FD"/>
    <w:rsid w:val="007907CC"/>
    <w:rsid w:val="007C1842"/>
    <w:rsid w:val="007C2375"/>
    <w:rsid w:val="007E723C"/>
    <w:rsid w:val="008106F9"/>
    <w:rsid w:val="008C6369"/>
    <w:rsid w:val="008E7F4E"/>
    <w:rsid w:val="00905A6F"/>
    <w:rsid w:val="00907EB0"/>
    <w:rsid w:val="0091727C"/>
    <w:rsid w:val="0095418E"/>
    <w:rsid w:val="00976CB2"/>
    <w:rsid w:val="0098258F"/>
    <w:rsid w:val="009843D5"/>
    <w:rsid w:val="009877E4"/>
    <w:rsid w:val="009D1947"/>
    <w:rsid w:val="009D5AAA"/>
    <w:rsid w:val="00A25FCA"/>
    <w:rsid w:val="00A4100B"/>
    <w:rsid w:val="00A52A65"/>
    <w:rsid w:val="00A55936"/>
    <w:rsid w:val="00A906FE"/>
    <w:rsid w:val="00AA5A89"/>
    <w:rsid w:val="00B2235E"/>
    <w:rsid w:val="00B318EB"/>
    <w:rsid w:val="00B374C5"/>
    <w:rsid w:val="00B43A0E"/>
    <w:rsid w:val="00B47C57"/>
    <w:rsid w:val="00B7731C"/>
    <w:rsid w:val="00BC7353"/>
    <w:rsid w:val="00BD22A5"/>
    <w:rsid w:val="00BD5351"/>
    <w:rsid w:val="00C019F0"/>
    <w:rsid w:val="00C12185"/>
    <w:rsid w:val="00C4134B"/>
    <w:rsid w:val="00C60978"/>
    <w:rsid w:val="00C72BBF"/>
    <w:rsid w:val="00C83F62"/>
    <w:rsid w:val="00C9325F"/>
    <w:rsid w:val="00CC0260"/>
    <w:rsid w:val="00CE1309"/>
    <w:rsid w:val="00D003DF"/>
    <w:rsid w:val="00D00721"/>
    <w:rsid w:val="00D100AA"/>
    <w:rsid w:val="00D57B09"/>
    <w:rsid w:val="00D92F64"/>
    <w:rsid w:val="00E00494"/>
    <w:rsid w:val="00E16C6C"/>
    <w:rsid w:val="00E47651"/>
    <w:rsid w:val="00EE7708"/>
    <w:rsid w:val="00F05F99"/>
    <w:rsid w:val="00F06DCB"/>
    <w:rsid w:val="00F142A2"/>
    <w:rsid w:val="00F17C1C"/>
    <w:rsid w:val="00F4105F"/>
    <w:rsid w:val="00F45364"/>
    <w:rsid w:val="00F55DCF"/>
    <w:rsid w:val="00FB5C3E"/>
    <w:rsid w:val="00FE03A0"/>
    <w:rsid w:val="00FF1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7C57"/>
    <w:rPr>
      <w:color w:val="808080"/>
    </w:rPr>
  </w:style>
  <w:style w:type="paragraph" w:styleId="a4">
    <w:name w:val="Balloon Text"/>
    <w:basedOn w:val="a"/>
    <w:link w:val="a5"/>
    <w:uiPriority w:val="99"/>
    <w:semiHidden/>
    <w:unhideWhenUsed/>
    <w:rsid w:val="00B47C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7C57"/>
    <w:rPr>
      <w:rFonts w:ascii="Tahoma" w:hAnsi="Tahoma" w:cs="Tahoma"/>
      <w:sz w:val="16"/>
      <w:szCs w:val="16"/>
    </w:rPr>
  </w:style>
  <w:style w:type="paragraph" w:styleId="a6">
    <w:name w:val="List Paragraph"/>
    <w:basedOn w:val="a"/>
    <w:uiPriority w:val="34"/>
    <w:qFormat/>
    <w:rsid w:val="00FB5C3E"/>
    <w:pPr>
      <w:ind w:left="720"/>
      <w:contextualSpacing/>
    </w:pPr>
  </w:style>
  <w:style w:type="table" w:styleId="a7">
    <w:name w:val="Table Grid"/>
    <w:basedOn w:val="a1"/>
    <w:uiPriority w:val="59"/>
    <w:rsid w:val="00C6097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uiPriority w:val="99"/>
    <w:unhideWhenUsed/>
    <w:rsid w:val="007706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16497">
      <w:bodyDiv w:val="1"/>
      <w:marLeft w:val="0"/>
      <w:marRight w:val="0"/>
      <w:marTop w:val="0"/>
      <w:marBottom w:val="0"/>
      <w:divBdr>
        <w:top w:val="none" w:sz="0" w:space="0" w:color="auto"/>
        <w:left w:val="none" w:sz="0" w:space="0" w:color="auto"/>
        <w:bottom w:val="none" w:sz="0" w:space="0" w:color="auto"/>
        <w:right w:val="none" w:sz="0" w:space="0" w:color="auto"/>
      </w:divBdr>
    </w:div>
    <w:div w:id="751046580">
      <w:bodyDiv w:val="1"/>
      <w:marLeft w:val="0"/>
      <w:marRight w:val="0"/>
      <w:marTop w:val="0"/>
      <w:marBottom w:val="0"/>
      <w:divBdr>
        <w:top w:val="none" w:sz="0" w:space="0" w:color="auto"/>
        <w:left w:val="none" w:sz="0" w:space="0" w:color="auto"/>
        <w:bottom w:val="none" w:sz="0" w:space="0" w:color="auto"/>
        <w:right w:val="none" w:sz="0" w:space="0" w:color="auto"/>
      </w:divBdr>
    </w:div>
    <w:div w:id="16388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9n-kamsk@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0EB9-4D7E-4173-A8F9-44CE581C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738</Words>
  <Characters>4210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dc:creator>
  <cp:keywords/>
  <dc:description/>
  <cp:lastModifiedBy>ВАСИЛИЙ</cp:lastModifiedBy>
  <cp:revision>41</cp:revision>
  <cp:lastPrinted>2013-02-06T06:37:00Z</cp:lastPrinted>
  <dcterms:created xsi:type="dcterms:W3CDTF">2010-12-02T10:04:00Z</dcterms:created>
  <dcterms:modified xsi:type="dcterms:W3CDTF">2014-03-03T08:27:00Z</dcterms:modified>
</cp:coreProperties>
</file>