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306" w:rsidRDefault="00875FF4" w:rsidP="004E6306">
      <w:pPr>
        <w:autoSpaceDN w:val="0"/>
        <w:spacing w:line="360" w:lineRule="auto"/>
        <w:ind w:firstLine="900"/>
        <w:jc w:val="center"/>
        <w:rPr>
          <w:caps/>
          <w:sz w:val="28"/>
          <w:szCs w:val="28"/>
        </w:rPr>
      </w:pPr>
      <w:r>
        <w:rPr>
          <w:caps/>
          <w:sz w:val="28"/>
          <w:szCs w:val="28"/>
        </w:rPr>
        <w:t>проектирование как средство формирования новой образовательной среды колледжа</w:t>
      </w:r>
    </w:p>
    <w:p w:rsidR="004E6306" w:rsidRPr="0047573A" w:rsidRDefault="004E6306" w:rsidP="004E6306">
      <w:pPr>
        <w:autoSpaceDN w:val="0"/>
        <w:spacing w:line="360" w:lineRule="auto"/>
        <w:ind w:firstLine="900"/>
        <w:jc w:val="center"/>
        <w:rPr>
          <w:sz w:val="28"/>
          <w:szCs w:val="28"/>
        </w:rPr>
      </w:pPr>
      <w:r w:rsidRPr="0047573A">
        <w:rPr>
          <w:sz w:val="28"/>
          <w:szCs w:val="28"/>
        </w:rPr>
        <w:t>Митрофанова Эльвира Павловна</w:t>
      </w:r>
      <w:r>
        <w:rPr>
          <w:caps/>
          <w:sz w:val="28"/>
          <w:szCs w:val="28"/>
        </w:rPr>
        <w:t xml:space="preserve"> </w:t>
      </w:r>
      <w:r w:rsidRPr="0047573A">
        <w:rPr>
          <w:sz w:val="28"/>
          <w:szCs w:val="28"/>
        </w:rPr>
        <w:t>(</w:t>
      </w:r>
      <w:hyperlink r:id="rId5" w:history="1">
        <w:r w:rsidRPr="00C511BC">
          <w:rPr>
            <w:rStyle w:val="a5"/>
            <w:sz w:val="28"/>
            <w:szCs w:val="28"/>
            <w:lang w:val="en-US"/>
          </w:rPr>
          <w:t>a</w:t>
        </w:r>
        <w:r w:rsidRPr="00C511BC">
          <w:rPr>
            <w:rStyle w:val="a5"/>
            <w:sz w:val="28"/>
            <w:szCs w:val="28"/>
          </w:rPr>
          <w:t>.</w:t>
        </w:r>
        <w:r w:rsidRPr="00C511BC">
          <w:rPr>
            <w:rStyle w:val="a5"/>
            <w:sz w:val="28"/>
            <w:szCs w:val="28"/>
            <w:lang w:val="en-US"/>
          </w:rPr>
          <w:t>p</w:t>
        </w:r>
        <w:r w:rsidRPr="00C511BC">
          <w:rPr>
            <w:rStyle w:val="a5"/>
            <w:sz w:val="28"/>
            <w:szCs w:val="28"/>
          </w:rPr>
          <w:t>.</w:t>
        </w:r>
        <w:r w:rsidRPr="00C511BC">
          <w:rPr>
            <w:rStyle w:val="a5"/>
            <w:sz w:val="28"/>
            <w:szCs w:val="28"/>
            <w:lang w:val="en-US"/>
          </w:rPr>
          <w:t>mitrofanova</w:t>
        </w:r>
        <w:r w:rsidRPr="00C511BC">
          <w:rPr>
            <w:rStyle w:val="a5"/>
            <w:sz w:val="28"/>
            <w:szCs w:val="28"/>
          </w:rPr>
          <w:t>@</w:t>
        </w:r>
        <w:r w:rsidRPr="00C511BC">
          <w:rPr>
            <w:rStyle w:val="a5"/>
            <w:sz w:val="28"/>
            <w:szCs w:val="28"/>
            <w:lang w:val="en-US"/>
          </w:rPr>
          <w:t>mail</w:t>
        </w:r>
        <w:r w:rsidRPr="00C511BC">
          <w:rPr>
            <w:rStyle w:val="a5"/>
            <w:sz w:val="28"/>
            <w:szCs w:val="28"/>
          </w:rPr>
          <w:t>.</w:t>
        </w:r>
        <w:r w:rsidRPr="00C511BC">
          <w:rPr>
            <w:rStyle w:val="a5"/>
            <w:sz w:val="28"/>
            <w:szCs w:val="28"/>
            <w:lang w:val="en-US"/>
          </w:rPr>
          <w:t>ru</w:t>
        </w:r>
      </w:hyperlink>
      <w:r w:rsidRPr="0047573A">
        <w:rPr>
          <w:sz w:val="28"/>
          <w:szCs w:val="28"/>
        </w:rPr>
        <w:t>)</w:t>
      </w:r>
    </w:p>
    <w:p w:rsidR="004E6306" w:rsidRPr="00D4220D" w:rsidRDefault="004E6306" w:rsidP="004E6306">
      <w:pPr>
        <w:spacing w:line="360" w:lineRule="auto"/>
        <w:jc w:val="center"/>
        <w:rPr>
          <w:sz w:val="28"/>
          <w:szCs w:val="28"/>
        </w:rPr>
      </w:pPr>
      <w:r w:rsidRPr="00D4220D">
        <w:rPr>
          <w:sz w:val="28"/>
          <w:szCs w:val="28"/>
        </w:rPr>
        <w:t>Государственное автономное образовательное учреждение среднего профессионального образования «Казанский энергетический колледж»</w:t>
      </w:r>
    </w:p>
    <w:p w:rsidR="004E6306" w:rsidRDefault="004E6306" w:rsidP="004E6306">
      <w:pPr>
        <w:spacing w:line="360" w:lineRule="auto"/>
        <w:jc w:val="center"/>
        <w:rPr>
          <w:sz w:val="28"/>
          <w:szCs w:val="28"/>
        </w:rPr>
      </w:pPr>
      <w:r w:rsidRPr="00D4220D">
        <w:rPr>
          <w:sz w:val="28"/>
          <w:szCs w:val="28"/>
        </w:rPr>
        <w:t>(ГАОУ СПО «КЭК»)</w:t>
      </w:r>
    </w:p>
    <w:p w:rsidR="004E6306" w:rsidRPr="00FC1CCD" w:rsidRDefault="004E6306" w:rsidP="004E6306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Аннотация</w:t>
      </w:r>
    </w:p>
    <w:p w:rsidR="004E6306" w:rsidRDefault="00875FF4" w:rsidP="004E6306">
      <w:pPr>
        <w:spacing w:line="360" w:lineRule="auto"/>
        <w:ind w:right="-5" w:firstLine="900"/>
        <w:jc w:val="both"/>
        <w:rPr>
          <w:sz w:val="28"/>
          <w:szCs w:val="28"/>
        </w:rPr>
      </w:pPr>
      <w:r>
        <w:rPr>
          <w:sz w:val="28"/>
          <w:szCs w:val="28"/>
        </w:rPr>
        <w:t>Рассматривается решение проблемы формирования и оценки профессиональных и общих компетенций в процессе освоения студентами основных профессиональных программ среднего профессионального образования.</w:t>
      </w:r>
      <w:r w:rsidRPr="00875FF4">
        <w:rPr>
          <w:sz w:val="28"/>
        </w:rPr>
        <w:t xml:space="preserve"> </w:t>
      </w:r>
      <w:proofErr w:type="gramStart"/>
      <w:r>
        <w:rPr>
          <w:sz w:val="28"/>
        </w:rPr>
        <w:t>Формирование новой образовательной среды колледжа связывается с расширением использования в практике профессионального образования проектной деятельности:</w:t>
      </w:r>
      <w:r w:rsidRPr="00875FF4">
        <w:rPr>
          <w:sz w:val="28"/>
          <w:szCs w:val="28"/>
        </w:rPr>
        <w:t xml:space="preserve"> </w:t>
      </w:r>
      <w:r w:rsidRPr="00FB7576">
        <w:rPr>
          <w:sz w:val="28"/>
          <w:szCs w:val="28"/>
        </w:rPr>
        <w:t>образова</w:t>
      </w:r>
      <w:r>
        <w:rPr>
          <w:sz w:val="28"/>
          <w:szCs w:val="28"/>
        </w:rPr>
        <w:t>тельных у обучающихся, педаго</w:t>
      </w:r>
      <w:r w:rsidRPr="00FB7576">
        <w:rPr>
          <w:sz w:val="28"/>
          <w:szCs w:val="28"/>
        </w:rPr>
        <w:t>гических – у педагог</w:t>
      </w:r>
      <w:r>
        <w:rPr>
          <w:sz w:val="28"/>
          <w:szCs w:val="28"/>
        </w:rPr>
        <w:t>ов.</w:t>
      </w:r>
      <w:proofErr w:type="gramEnd"/>
    </w:p>
    <w:p w:rsidR="009A59C1" w:rsidRDefault="009A59C1" w:rsidP="004E6306">
      <w:pPr>
        <w:spacing w:line="360" w:lineRule="auto"/>
        <w:ind w:right="-5" w:firstLine="900"/>
        <w:jc w:val="both"/>
        <w:rPr>
          <w:sz w:val="28"/>
          <w:szCs w:val="28"/>
        </w:rPr>
      </w:pPr>
    </w:p>
    <w:p w:rsidR="00572B9B" w:rsidRDefault="00572B9B" w:rsidP="004E6306">
      <w:pPr>
        <w:spacing w:line="360" w:lineRule="auto"/>
        <w:ind w:right="-5" w:firstLine="900"/>
        <w:jc w:val="both"/>
        <w:rPr>
          <w:sz w:val="28"/>
        </w:rPr>
      </w:pPr>
      <w:r>
        <w:rPr>
          <w:sz w:val="28"/>
        </w:rPr>
        <w:t xml:space="preserve">В соответствии с требованиями Федеральных государственных образовательных стандартов среднего профессионального образования к условиям реализации основных профессиональных образовательных программ,  активные и интерактивные формы проведения занятий должны  сочетаться с внеаудиторной работой. Образовательное учреждение обязано формировать </w:t>
      </w:r>
      <w:proofErr w:type="spellStart"/>
      <w:r>
        <w:rPr>
          <w:sz w:val="28"/>
        </w:rPr>
        <w:t>социокультурную</w:t>
      </w:r>
      <w:proofErr w:type="spellEnd"/>
      <w:r>
        <w:rPr>
          <w:sz w:val="28"/>
        </w:rPr>
        <w:t xml:space="preserve"> среду, создавать условия, необходимые для всестороннего развития и социализации личности, способствовать развитию воспитательного компонента образовательного процесса.</w:t>
      </w:r>
    </w:p>
    <w:p w:rsidR="00572B9B" w:rsidRDefault="00572B9B" w:rsidP="00572B9B">
      <w:pPr>
        <w:spacing w:line="360" w:lineRule="auto"/>
        <w:ind w:right="-5" w:firstLine="900"/>
        <w:jc w:val="both"/>
        <w:rPr>
          <w:sz w:val="28"/>
        </w:rPr>
      </w:pPr>
      <w:r>
        <w:rPr>
          <w:sz w:val="28"/>
        </w:rPr>
        <w:t xml:space="preserve">Внеурочная деятельность осуществлялась в учреждениях профессионального образования всегда. Но особенность нынешнего этапа развития профессионального образования заключается в том, что </w:t>
      </w:r>
      <w:proofErr w:type="gramStart"/>
      <w:r>
        <w:rPr>
          <w:sz w:val="28"/>
        </w:rPr>
        <w:t>во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внеурочною</w:t>
      </w:r>
      <w:proofErr w:type="gramEnd"/>
      <w:r>
        <w:rPr>
          <w:sz w:val="28"/>
        </w:rPr>
        <w:t xml:space="preserve"> деятельность должен быть вовлечен практически весь контингент студентов образовательного учреждения. Решение этой проблемы требует поиска новых нестандартных подходов.</w:t>
      </w:r>
    </w:p>
    <w:p w:rsidR="009E0C0B" w:rsidRPr="00FB7576" w:rsidRDefault="00B01A1B" w:rsidP="00FB7576">
      <w:pPr>
        <w:spacing w:line="360" w:lineRule="auto"/>
        <w:ind w:right="-5" w:firstLine="900"/>
        <w:jc w:val="both"/>
        <w:rPr>
          <w:bCs/>
          <w:sz w:val="28"/>
          <w:szCs w:val="28"/>
        </w:rPr>
      </w:pPr>
      <w:r>
        <w:rPr>
          <w:sz w:val="28"/>
        </w:rPr>
        <w:lastRenderedPageBreak/>
        <w:t>В Казанском энергетическом колледже формирование новой образовательной среды связывают с расширением использования в практике профессионального обр</w:t>
      </w:r>
      <w:r w:rsidR="008D0351">
        <w:rPr>
          <w:sz w:val="28"/>
        </w:rPr>
        <w:t>азования проектной деятельности</w:t>
      </w:r>
      <w:r w:rsidR="00A46A5A">
        <w:rPr>
          <w:sz w:val="28"/>
        </w:rPr>
        <w:t xml:space="preserve">, поскольку в </w:t>
      </w:r>
      <w:r w:rsidR="00A46A5A" w:rsidRPr="00A46A5A">
        <w:rPr>
          <w:sz w:val="28"/>
          <w:szCs w:val="28"/>
        </w:rPr>
        <w:t xml:space="preserve">современных формах </w:t>
      </w:r>
      <w:r w:rsidR="00A46A5A">
        <w:rPr>
          <w:sz w:val="28"/>
          <w:szCs w:val="28"/>
        </w:rPr>
        <w:t>организации деятельности ключе</w:t>
      </w:r>
      <w:r w:rsidR="00A46A5A" w:rsidRPr="00A46A5A">
        <w:rPr>
          <w:sz w:val="28"/>
          <w:szCs w:val="28"/>
        </w:rPr>
        <w:t>вым становится понятие «проект</w:t>
      </w:r>
      <w:r w:rsidR="00A46A5A">
        <w:rPr>
          <w:sz w:val="28"/>
          <w:szCs w:val="28"/>
        </w:rPr>
        <w:t>»</w:t>
      </w:r>
      <w:r w:rsidR="00FB7576">
        <w:rPr>
          <w:sz w:val="28"/>
          <w:szCs w:val="28"/>
        </w:rPr>
        <w:t xml:space="preserve">. </w:t>
      </w:r>
      <w:proofErr w:type="gramStart"/>
      <w:r w:rsidR="00FB7576" w:rsidRPr="00FB7576">
        <w:rPr>
          <w:sz w:val="28"/>
          <w:szCs w:val="28"/>
        </w:rPr>
        <w:t>Образовательная деятельно</w:t>
      </w:r>
      <w:r w:rsidR="00FB7576">
        <w:rPr>
          <w:sz w:val="28"/>
          <w:szCs w:val="28"/>
        </w:rPr>
        <w:t>сть обучающегося, и педагогиче</w:t>
      </w:r>
      <w:r w:rsidR="00FB7576" w:rsidRPr="00FB7576">
        <w:rPr>
          <w:sz w:val="28"/>
          <w:szCs w:val="28"/>
        </w:rPr>
        <w:t>ская деятельность педагога строится в современных условиях в логике проектов: образова</w:t>
      </w:r>
      <w:r w:rsidR="00FB7576">
        <w:rPr>
          <w:sz w:val="28"/>
          <w:szCs w:val="28"/>
        </w:rPr>
        <w:t>тельных у обучающихся, педаго</w:t>
      </w:r>
      <w:r w:rsidR="00FB7576" w:rsidRPr="00FB7576">
        <w:rPr>
          <w:sz w:val="28"/>
          <w:szCs w:val="28"/>
        </w:rPr>
        <w:t>гических – у педагог</w:t>
      </w:r>
      <w:r w:rsidR="00FB7576">
        <w:rPr>
          <w:sz w:val="28"/>
          <w:szCs w:val="28"/>
        </w:rPr>
        <w:t>ов.</w:t>
      </w:r>
      <w:proofErr w:type="gramEnd"/>
      <w:r w:rsidR="00FB7576">
        <w:rPr>
          <w:sz w:val="28"/>
          <w:szCs w:val="28"/>
        </w:rPr>
        <w:t xml:space="preserve"> Традиционное понимание проекта</w:t>
      </w:r>
      <w:r w:rsidR="00773869">
        <w:rPr>
          <w:sz w:val="28"/>
          <w:szCs w:val="28"/>
        </w:rPr>
        <w:t>,</w:t>
      </w:r>
      <w:r w:rsidR="00FB7576">
        <w:rPr>
          <w:sz w:val="28"/>
          <w:szCs w:val="28"/>
        </w:rPr>
        <w:t xml:space="preserve"> </w:t>
      </w:r>
      <w:r w:rsidR="00A46A5A" w:rsidRPr="00FB7576">
        <w:rPr>
          <w:sz w:val="28"/>
          <w:szCs w:val="28"/>
        </w:rPr>
        <w:t>существовавшее ранее в</w:t>
      </w:r>
      <w:r w:rsidR="006713F2">
        <w:rPr>
          <w:sz w:val="28"/>
          <w:szCs w:val="28"/>
        </w:rPr>
        <w:t xml:space="preserve"> производственной сфере </w:t>
      </w:r>
      <w:r w:rsidR="00A46A5A" w:rsidRPr="00FB7576">
        <w:rPr>
          <w:sz w:val="28"/>
          <w:szCs w:val="28"/>
        </w:rPr>
        <w:t xml:space="preserve"> – это совокупность документов (расчетов, чертежей и др.) дл</w:t>
      </w:r>
      <w:r w:rsidR="00FB7576">
        <w:rPr>
          <w:sz w:val="28"/>
          <w:szCs w:val="28"/>
        </w:rPr>
        <w:t xml:space="preserve">я создания </w:t>
      </w:r>
      <w:r w:rsidR="00280221">
        <w:rPr>
          <w:sz w:val="28"/>
          <w:szCs w:val="28"/>
        </w:rPr>
        <w:t xml:space="preserve">или производства </w:t>
      </w:r>
      <w:r w:rsidR="00FB7576">
        <w:rPr>
          <w:sz w:val="28"/>
          <w:szCs w:val="28"/>
        </w:rPr>
        <w:t xml:space="preserve">какого-либо сооружения или </w:t>
      </w:r>
      <w:r w:rsidR="006713F2">
        <w:rPr>
          <w:sz w:val="28"/>
          <w:szCs w:val="28"/>
        </w:rPr>
        <w:t>продукта</w:t>
      </w:r>
      <w:r w:rsidR="00FB7576">
        <w:rPr>
          <w:sz w:val="28"/>
          <w:szCs w:val="28"/>
        </w:rPr>
        <w:t>. На смену ему пришло со</w:t>
      </w:r>
      <w:r w:rsidR="00A46A5A" w:rsidRPr="00FB7576">
        <w:rPr>
          <w:sz w:val="28"/>
          <w:szCs w:val="28"/>
        </w:rPr>
        <w:t>временное более широкое по</w:t>
      </w:r>
      <w:r w:rsidR="006713F2">
        <w:rPr>
          <w:sz w:val="28"/>
          <w:szCs w:val="28"/>
        </w:rPr>
        <w:t>нимание проекта как завершенно</w:t>
      </w:r>
      <w:r w:rsidR="00A46A5A" w:rsidRPr="00FB7576">
        <w:rPr>
          <w:sz w:val="28"/>
          <w:szCs w:val="28"/>
        </w:rPr>
        <w:t>го цикла продуктивной деятельности: отдельного человека, коллектива, организации, учебного заведения, предприятия</w:t>
      </w:r>
      <w:r w:rsidR="00FB7576">
        <w:rPr>
          <w:sz w:val="28"/>
          <w:szCs w:val="28"/>
        </w:rPr>
        <w:t xml:space="preserve"> (А.М.Новиков). Вместе с проектированием в образование пришли по</w:t>
      </w:r>
      <w:r w:rsidR="00A46A5A" w:rsidRPr="00FB7576">
        <w:rPr>
          <w:sz w:val="28"/>
          <w:szCs w:val="28"/>
        </w:rPr>
        <w:t>нятия: конст</w:t>
      </w:r>
      <w:r w:rsidR="00FB7576">
        <w:rPr>
          <w:sz w:val="28"/>
          <w:szCs w:val="28"/>
        </w:rPr>
        <w:t>руирование, моделирование, тех</w:t>
      </w:r>
      <w:r w:rsidR="00A46A5A" w:rsidRPr="00FB7576">
        <w:rPr>
          <w:sz w:val="28"/>
          <w:szCs w:val="28"/>
        </w:rPr>
        <w:t>нология</w:t>
      </w:r>
      <w:r w:rsidR="006713F2">
        <w:rPr>
          <w:sz w:val="28"/>
          <w:szCs w:val="28"/>
        </w:rPr>
        <w:t>.</w:t>
      </w:r>
      <w:r w:rsidR="00A46A5A" w:rsidRPr="00FB7576">
        <w:rPr>
          <w:sz w:val="28"/>
          <w:szCs w:val="28"/>
        </w:rPr>
        <w:t xml:space="preserve"> Естественно, те виды де</w:t>
      </w:r>
      <w:r w:rsidR="006713F2">
        <w:rPr>
          <w:sz w:val="28"/>
          <w:szCs w:val="28"/>
        </w:rPr>
        <w:t>ятельности о которых идет речь</w:t>
      </w:r>
      <w:r w:rsidR="00A46A5A" w:rsidRPr="00FB7576">
        <w:rPr>
          <w:sz w:val="28"/>
          <w:szCs w:val="28"/>
        </w:rPr>
        <w:t xml:space="preserve"> относятся к продуктивным видам деятельности – и образовательная деятельность обучающ</w:t>
      </w:r>
      <w:r w:rsidR="006713F2">
        <w:rPr>
          <w:sz w:val="28"/>
          <w:szCs w:val="28"/>
        </w:rPr>
        <w:t>ихся</w:t>
      </w:r>
      <w:r w:rsidR="00A46A5A" w:rsidRPr="00FB7576">
        <w:rPr>
          <w:sz w:val="28"/>
          <w:szCs w:val="28"/>
        </w:rPr>
        <w:t>, и педагогическая деятельность профессиональн</w:t>
      </w:r>
      <w:r w:rsidR="006713F2">
        <w:rPr>
          <w:sz w:val="28"/>
          <w:szCs w:val="28"/>
        </w:rPr>
        <w:t>ых</w:t>
      </w:r>
      <w:r w:rsidR="00A46A5A" w:rsidRPr="00FB7576">
        <w:rPr>
          <w:sz w:val="28"/>
          <w:szCs w:val="28"/>
        </w:rPr>
        <w:t xml:space="preserve"> педагог</w:t>
      </w:r>
      <w:r w:rsidR="006713F2">
        <w:rPr>
          <w:sz w:val="28"/>
          <w:szCs w:val="28"/>
        </w:rPr>
        <w:t>ов.</w:t>
      </w:r>
    </w:p>
    <w:p w:rsidR="008D0351" w:rsidRPr="00BA16B0" w:rsidRDefault="003B7001" w:rsidP="008D0351">
      <w:pPr>
        <w:spacing w:line="360" w:lineRule="auto"/>
        <w:ind w:right="-5" w:firstLine="900"/>
        <w:jc w:val="both"/>
        <w:rPr>
          <w:sz w:val="28"/>
        </w:rPr>
      </w:pPr>
      <w:r>
        <w:rPr>
          <w:bCs/>
          <w:sz w:val="28"/>
        </w:rPr>
        <w:t>Рассмотрим</w:t>
      </w:r>
      <w:r w:rsidR="00BA16B0" w:rsidRPr="00BA16B0">
        <w:rPr>
          <w:bCs/>
          <w:sz w:val="28"/>
        </w:rPr>
        <w:t xml:space="preserve"> п</w:t>
      </w:r>
      <w:r w:rsidR="008D0351" w:rsidRPr="00BA16B0">
        <w:rPr>
          <w:bCs/>
          <w:sz w:val="28"/>
        </w:rPr>
        <w:t>одходы</w:t>
      </w:r>
      <w:r w:rsidR="00744693" w:rsidRPr="00744693">
        <w:rPr>
          <w:bCs/>
          <w:sz w:val="28"/>
        </w:rPr>
        <w:t xml:space="preserve"> </w:t>
      </w:r>
      <w:r w:rsidR="00744693" w:rsidRPr="00BA16B0">
        <w:rPr>
          <w:bCs/>
          <w:sz w:val="28"/>
        </w:rPr>
        <w:t xml:space="preserve">к решению </w:t>
      </w:r>
      <w:r w:rsidR="00744693">
        <w:rPr>
          <w:bCs/>
          <w:sz w:val="28"/>
        </w:rPr>
        <w:t xml:space="preserve">современных </w:t>
      </w:r>
      <w:r w:rsidR="00744693" w:rsidRPr="00BA16B0">
        <w:rPr>
          <w:bCs/>
          <w:sz w:val="28"/>
        </w:rPr>
        <w:t>образовательных задач</w:t>
      </w:r>
      <w:r w:rsidR="00744693">
        <w:rPr>
          <w:bCs/>
          <w:sz w:val="28"/>
        </w:rPr>
        <w:t>,</w:t>
      </w:r>
      <w:r w:rsidR="00744693" w:rsidRPr="00BA16B0">
        <w:rPr>
          <w:bCs/>
          <w:sz w:val="28"/>
        </w:rPr>
        <w:t xml:space="preserve"> </w:t>
      </w:r>
      <w:r w:rsidR="008D0351" w:rsidRPr="00BA16B0">
        <w:rPr>
          <w:bCs/>
          <w:sz w:val="28"/>
        </w:rPr>
        <w:t>основанные на проектной деятельности</w:t>
      </w:r>
      <w:r w:rsidR="00744693">
        <w:rPr>
          <w:bCs/>
          <w:sz w:val="28"/>
        </w:rPr>
        <w:t>.</w:t>
      </w:r>
    </w:p>
    <w:p w:rsidR="003B7001" w:rsidRPr="00BA16B0" w:rsidRDefault="008D0351" w:rsidP="003B7001">
      <w:pPr>
        <w:spacing w:line="360" w:lineRule="auto"/>
        <w:ind w:right="-5" w:firstLine="900"/>
        <w:jc w:val="both"/>
        <w:rPr>
          <w:sz w:val="28"/>
        </w:rPr>
      </w:pPr>
      <w:r w:rsidRPr="00BA16B0">
        <w:rPr>
          <w:bCs/>
          <w:iCs/>
          <w:sz w:val="28"/>
        </w:rPr>
        <w:t>1</w:t>
      </w:r>
      <w:r w:rsidR="003B7001">
        <w:rPr>
          <w:bCs/>
          <w:iCs/>
          <w:sz w:val="28"/>
        </w:rPr>
        <w:t>.</w:t>
      </w:r>
      <w:r w:rsidR="003B7001" w:rsidRPr="003B7001">
        <w:rPr>
          <w:bCs/>
          <w:iCs/>
          <w:sz w:val="28"/>
        </w:rPr>
        <w:t xml:space="preserve"> </w:t>
      </w:r>
      <w:r w:rsidR="003B7001" w:rsidRPr="00BA16B0">
        <w:rPr>
          <w:bCs/>
          <w:iCs/>
          <w:sz w:val="28"/>
        </w:rPr>
        <w:t>Проектн</w:t>
      </w:r>
      <w:r w:rsidR="003B7001">
        <w:rPr>
          <w:bCs/>
          <w:iCs/>
          <w:sz w:val="28"/>
        </w:rPr>
        <w:t>о-</w:t>
      </w:r>
      <w:r w:rsidR="003B7001" w:rsidRPr="00BA16B0">
        <w:rPr>
          <w:bCs/>
          <w:iCs/>
          <w:sz w:val="28"/>
        </w:rPr>
        <w:t>программный подход</w:t>
      </w:r>
      <w:r w:rsidR="003B7001">
        <w:rPr>
          <w:bCs/>
          <w:iCs/>
          <w:sz w:val="28"/>
        </w:rPr>
        <w:t xml:space="preserve"> –</w:t>
      </w:r>
      <w:r w:rsidR="003B7001" w:rsidRPr="00BA16B0">
        <w:rPr>
          <w:rFonts w:ascii="Book Antiqua" w:eastAsia="MS PMincho" w:hAnsi="Book Antiqua" w:cs="+mn-cs"/>
          <w:shadow/>
          <w:color w:val="E6E6FF"/>
          <w:sz w:val="64"/>
          <w:szCs w:val="64"/>
        </w:rPr>
        <w:t xml:space="preserve"> </w:t>
      </w:r>
      <w:r w:rsidR="003B7001" w:rsidRPr="00BA16B0">
        <w:rPr>
          <w:bCs/>
          <w:iCs/>
          <w:sz w:val="28"/>
        </w:rPr>
        <w:t>ориентирован</w:t>
      </w:r>
      <w:r w:rsidR="003B7001">
        <w:rPr>
          <w:bCs/>
          <w:iCs/>
          <w:sz w:val="28"/>
        </w:rPr>
        <w:t xml:space="preserve"> </w:t>
      </w:r>
      <w:r w:rsidR="003B7001" w:rsidRPr="00BA16B0">
        <w:rPr>
          <w:bCs/>
          <w:iCs/>
          <w:sz w:val="28"/>
        </w:rPr>
        <w:t xml:space="preserve"> на реализацию комплекса проектов в рамках единой программы. </w:t>
      </w:r>
    </w:p>
    <w:p w:rsidR="003B7001" w:rsidRDefault="003B7001" w:rsidP="003B7001">
      <w:pPr>
        <w:spacing w:line="360" w:lineRule="auto"/>
        <w:ind w:right="-5" w:firstLine="900"/>
        <w:jc w:val="both"/>
        <w:rPr>
          <w:sz w:val="28"/>
        </w:rPr>
      </w:pPr>
      <w:r>
        <w:rPr>
          <w:sz w:val="28"/>
        </w:rPr>
        <w:t>Так в рамках программы развития колледжа на 2013-2015 годы</w:t>
      </w:r>
      <w:r w:rsidR="00480548">
        <w:rPr>
          <w:sz w:val="28"/>
        </w:rPr>
        <w:t xml:space="preserve"> реализуются два проекта:</w:t>
      </w:r>
    </w:p>
    <w:p w:rsidR="00480548" w:rsidRDefault="00480548" w:rsidP="003B7001">
      <w:pPr>
        <w:spacing w:line="360" w:lineRule="auto"/>
        <w:ind w:right="-5" w:firstLine="900"/>
        <w:jc w:val="both"/>
        <w:rPr>
          <w:sz w:val="28"/>
        </w:rPr>
      </w:pPr>
      <w:r>
        <w:rPr>
          <w:sz w:val="28"/>
        </w:rPr>
        <w:t xml:space="preserve">- </w:t>
      </w:r>
      <w:r w:rsidR="00280221">
        <w:rPr>
          <w:sz w:val="28"/>
        </w:rPr>
        <w:t>Разработка и реализация программы деятельности в сети образовательных учреждений на базе Межрегионального отраслевого ресурсного центра.</w:t>
      </w:r>
    </w:p>
    <w:p w:rsidR="00480548" w:rsidRPr="00BA16B0" w:rsidRDefault="00480548" w:rsidP="003B7001">
      <w:pPr>
        <w:spacing w:line="360" w:lineRule="auto"/>
        <w:ind w:right="-5" w:firstLine="900"/>
        <w:jc w:val="both"/>
        <w:rPr>
          <w:sz w:val="28"/>
        </w:rPr>
      </w:pPr>
      <w:r>
        <w:rPr>
          <w:sz w:val="28"/>
        </w:rPr>
        <w:t xml:space="preserve">- </w:t>
      </w:r>
      <w:r w:rsidR="00AC1927">
        <w:rPr>
          <w:sz w:val="28"/>
        </w:rPr>
        <w:t>Формирование</w:t>
      </w:r>
      <w:r>
        <w:rPr>
          <w:sz w:val="28"/>
        </w:rPr>
        <w:t xml:space="preserve"> системы мониторинга качества профессионального образования в колледже энергетического профиля.</w:t>
      </w:r>
    </w:p>
    <w:p w:rsidR="00D819C6" w:rsidRDefault="00D819C6" w:rsidP="00D819C6">
      <w:pPr>
        <w:spacing w:line="360" w:lineRule="auto"/>
        <w:ind w:right="-5" w:firstLine="900"/>
        <w:jc w:val="both"/>
        <w:rPr>
          <w:bCs/>
          <w:iCs/>
          <w:sz w:val="28"/>
        </w:rPr>
      </w:pPr>
      <w:r>
        <w:rPr>
          <w:bCs/>
          <w:iCs/>
          <w:sz w:val="28"/>
        </w:rPr>
        <w:lastRenderedPageBreak/>
        <w:t>2</w:t>
      </w:r>
      <w:r w:rsidRPr="00BA16B0">
        <w:rPr>
          <w:bCs/>
          <w:iCs/>
          <w:sz w:val="28"/>
        </w:rPr>
        <w:t>. Проектно</w:t>
      </w:r>
      <w:r>
        <w:rPr>
          <w:bCs/>
          <w:iCs/>
          <w:sz w:val="28"/>
        </w:rPr>
        <w:t>-</w:t>
      </w:r>
      <w:r w:rsidRPr="00BA16B0">
        <w:rPr>
          <w:bCs/>
          <w:iCs/>
          <w:sz w:val="28"/>
        </w:rPr>
        <w:t>модульный подход</w:t>
      </w:r>
      <w:r>
        <w:rPr>
          <w:bCs/>
          <w:iCs/>
          <w:sz w:val="28"/>
        </w:rPr>
        <w:t xml:space="preserve"> – в </w:t>
      </w:r>
      <w:r w:rsidRPr="00BA16B0">
        <w:rPr>
          <w:bCs/>
          <w:iCs/>
          <w:sz w:val="28"/>
        </w:rPr>
        <w:t xml:space="preserve"> рамках функций одного модуля решаются характерные для него задачи путем локальных проектов. </w:t>
      </w:r>
    </w:p>
    <w:p w:rsidR="00D819C6" w:rsidRDefault="00D819C6" w:rsidP="00D819C6">
      <w:pPr>
        <w:spacing w:line="360" w:lineRule="auto"/>
        <w:ind w:right="-5" w:firstLine="900"/>
        <w:jc w:val="both"/>
        <w:rPr>
          <w:bCs/>
          <w:iCs/>
          <w:sz w:val="28"/>
        </w:rPr>
      </w:pPr>
      <w:r>
        <w:rPr>
          <w:bCs/>
          <w:iCs/>
          <w:sz w:val="28"/>
        </w:rPr>
        <w:t>Так одним из компонентов (модулей) воспитательной работы в колледже является экологическое воспитание студентов. В рамках этого направления деятельности реализуется ряд ежегодных</w:t>
      </w:r>
      <w:r w:rsidRPr="00D819C6">
        <w:rPr>
          <w:bCs/>
          <w:iCs/>
          <w:sz w:val="28"/>
        </w:rPr>
        <w:t xml:space="preserve"> </w:t>
      </w:r>
      <w:r>
        <w:rPr>
          <w:bCs/>
          <w:iCs/>
          <w:sz w:val="28"/>
        </w:rPr>
        <w:t>локальных проектов:</w:t>
      </w:r>
    </w:p>
    <w:p w:rsidR="00D819C6" w:rsidRPr="00280221" w:rsidRDefault="00D819C6" w:rsidP="00D819C6">
      <w:pPr>
        <w:spacing w:line="360" w:lineRule="auto"/>
        <w:ind w:right="-5" w:firstLine="900"/>
        <w:jc w:val="both"/>
        <w:rPr>
          <w:sz w:val="28"/>
        </w:rPr>
      </w:pPr>
      <w:r w:rsidRPr="00280221">
        <w:rPr>
          <w:bCs/>
          <w:iCs/>
          <w:sz w:val="28"/>
        </w:rPr>
        <w:t>-</w:t>
      </w:r>
      <w:r w:rsidRPr="00280221">
        <w:rPr>
          <w:sz w:val="28"/>
          <w:szCs w:val="28"/>
        </w:rPr>
        <w:t xml:space="preserve"> конкурсное природоохранное дело</w:t>
      </w:r>
      <w:r w:rsidRPr="00280221">
        <w:rPr>
          <w:sz w:val="28"/>
        </w:rPr>
        <w:t xml:space="preserve"> </w:t>
      </w:r>
      <w:r w:rsidRPr="00280221">
        <w:rPr>
          <w:sz w:val="28"/>
          <w:szCs w:val="28"/>
        </w:rPr>
        <w:t>«Лучший конструктор птичьего домика»</w:t>
      </w:r>
      <w:r w:rsidRPr="00280221">
        <w:rPr>
          <w:sz w:val="28"/>
        </w:rPr>
        <w:t>,</w:t>
      </w:r>
    </w:p>
    <w:p w:rsidR="00D819C6" w:rsidRPr="00280221" w:rsidRDefault="00D819C6" w:rsidP="00D819C6">
      <w:pPr>
        <w:spacing w:line="360" w:lineRule="auto"/>
        <w:ind w:right="-5" w:firstLine="900"/>
        <w:jc w:val="both"/>
        <w:rPr>
          <w:sz w:val="28"/>
          <w:szCs w:val="28"/>
        </w:rPr>
      </w:pPr>
      <w:r>
        <w:rPr>
          <w:sz w:val="28"/>
          <w:szCs w:val="28"/>
        </w:rPr>
        <w:t>- а</w:t>
      </w:r>
      <w:r w:rsidRPr="00280221">
        <w:rPr>
          <w:sz w:val="28"/>
          <w:szCs w:val="28"/>
        </w:rPr>
        <w:t>кция «Устрой бездомное животное в добрые руки»</w:t>
      </w:r>
      <w:r>
        <w:rPr>
          <w:sz w:val="28"/>
          <w:szCs w:val="28"/>
        </w:rPr>
        <w:t>,</w:t>
      </w:r>
    </w:p>
    <w:p w:rsidR="00D819C6" w:rsidRPr="00280221" w:rsidRDefault="00D819C6" w:rsidP="00D819C6">
      <w:pPr>
        <w:spacing w:line="360" w:lineRule="auto"/>
        <w:ind w:right="-5" w:firstLine="900"/>
        <w:jc w:val="both"/>
        <w:rPr>
          <w:sz w:val="28"/>
        </w:rPr>
      </w:pPr>
      <w:r>
        <w:rPr>
          <w:sz w:val="28"/>
          <w:szCs w:val="28"/>
        </w:rPr>
        <w:t>- ф</w:t>
      </w:r>
      <w:r w:rsidRPr="00280221">
        <w:rPr>
          <w:sz w:val="28"/>
          <w:szCs w:val="28"/>
        </w:rPr>
        <w:t>отовыставка «Мой любимый домашний питомец»</w:t>
      </w:r>
      <w:r>
        <w:rPr>
          <w:sz w:val="28"/>
          <w:szCs w:val="28"/>
        </w:rPr>
        <w:t>,</w:t>
      </w:r>
    </w:p>
    <w:p w:rsidR="00D819C6" w:rsidRPr="00280221" w:rsidRDefault="00D819C6" w:rsidP="00D819C6">
      <w:pPr>
        <w:spacing w:line="360" w:lineRule="auto"/>
        <w:ind w:right="-5" w:firstLine="900"/>
        <w:jc w:val="both"/>
        <w:rPr>
          <w:sz w:val="28"/>
          <w:szCs w:val="28"/>
        </w:rPr>
      </w:pPr>
      <w:r>
        <w:rPr>
          <w:sz w:val="28"/>
          <w:szCs w:val="28"/>
        </w:rPr>
        <w:t>- л</w:t>
      </w:r>
      <w:r w:rsidRPr="00280221">
        <w:rPr>
          <w:sz w:val="28"/>
          <w:szCs w:val="28"/>
        </w:rPr>
        <w:t>итературно-художественная выставка «Прикоснуться к природе можно только сердцем»</w:t>
      </w:r>
      <w:r>
        <w:rPr>
          <w:sz w:val="28"/>
          <w:szCs w:val="28"/>
        </w:rPr>
        <w:t>,</w:t>
      </w:r>
    </w:p>
    <w:p w:rsidR="00D819C6" w:rsidRPr="00280221" w:rsidRDefault="00D819C6" w:rsidP="00D819C6">
      <w:pPr>
        <w:spacing w:line="360" w:lineRule="auto"/>
        <w:ind w:right="-5" w:firstLine="900"/>
        <w:jc w:val="both"/>
        <w:rPr>
          <w:sz w:val="28"/>
          <w:szCs w:val="28"/>
        </w:rPr>
      </w:pPr>
      <w:r>
        <w:rPr>
          <w:sz w:val="28"/>
          <w:szCs w:val="28"/>
        </w:rPr>
        <w:t>- к</w:t>
      </w:r>
      <w:r w:rsidRPr="00280221">
        <w:rPr>
          <w:sz w:val="28"/>
          <w:szCs w:val="28"/>
        </w:rPr>
        <w:t>онкурс поделок из природных материалов «Дары природы»</w:t>
      </w:r>
      <w:r>
        <w:rPr>
          <w:sz w:val="28"/>
          <w:szCs w:val="28"/>
        </w:rPr>
        <w:t>,</w:t>
      </w:r>
    </w:p>
    <w:p w:rsidR="00D819C6" w:rsidRDefault="00D819C6" w:rsidP="00D819C6">
      <w:pPr>
        <w:spacing w:line="360" w:lineRule="auto"/>
        <w:ind w:right="-5" w:firstLine="900"/>
        <w:jc w:val="both"/>
        <w:rPr>
          <w:sz w:val="28"/>
          <w:szCs w:val="28"/>
        </w:rPr>
      </w:pPr>
      <w:r>
        <w:rPr>
          <w:sz w:val="28"/>
          <w:szCs w:val="28"/>
        </w:rPr>
        <w:t>- к</w:t>
      </w:r>
      <w:r w:rsidRPr="00280221">
        <w:rPr>
          <w:sz w:val="28"/>
          <w:szCs w:val="28"/>
        </w:rPr>
        <w:t xml:space="preserve">онкурс </w:t>
      </w:r>
      <w:proofErr w:type="gramStart"/>
      <w:r w:rsidRPr="00280221">
        <w:rPr>
          <w:sz w:val="28"/>
          <w:szCs w:val="28"/>
        </w:rPr>
        <w:t>рисунков</w:t>
      </w:r>
      <w:proofErr w:type="gramEnd"/>
      <w:r w:rsidRPr="00280221">
        <w:rPr>
          <w:sz w:val="28"/>
          <w:szCs w:val="28"/>
        </w:rPr>
        <w:t xml:space="preserve"> «Каким я вижу мир сегодня»</w:t>
      </w:r>
      <w:r>
        <w:rPr>
          <w:sz w:val="28"/>
          <w:szCs w:val="28"/>
        </w:rPr>
        <w:t>.</w:t>
      </w:r>
    </w:p>
    <w:p w:rsidR="003B7001" w:rsidRDefault="00D819C6" w:rsidP="003B7001">
      <w:pPr>
        <w:spacing w:line="360" w:lineRule="auto"/>
        <w:ind w:right="-5" w:firstLine="900"/>
        <w:jc w:val="both"/>
        <w:rPr>
          <w:bCs/>
          <w:iCs/>
          <w:sz w:val="28"/>
        </w:rPr>
      </w:pPr>
      <w:r>
        <w:rPr>
          <w:bCs/>
          <w:iCs/>
          <w:sz w:val="28"/>
        </w:rPr>
        <w:t>3</w:t>
      </w:r>
      <w:r w:rsidR="008D0351" w:rsidRPr="00BA16B0">
        <w:rPr>
          <w:bCs/>
          <w:iCs/>
          <w:sz w:val="28"/>
        </w:rPr>
        <w:t xml:space="preserve">. </w:t>
      </w:r>
      <w:r w:rsidR="003B7001" w:rsidRPr="00BA16B0">
        <w:rPr>
          <w:bCs/>
          <w:iCs/>
          <w:sz w:val="28"/>
        </w:rPr>
        <w:t>Проектно</w:t>
      </w:r>
      <w:r w:rsidR="003B7001">
        <w:rPr>
          <w:bCs/>
          <w:iCs/>
          <w:sz w:val="28"/>
        </w:rPr>
        <w:t>-</w:t>
      </w:r>
      <w:r w:rsidR="003B7001" w:rsidRPr="00BA16B0">
        <w:rPr>
          <w:bCs/>
          <w:iCs/>
          <w:sz w:val="28"/>
        </w:rPr>
        <w:t>целевой подход</w:t>
      </w:r>
      <w:r w:rsidR="003B7001">
        <w:rPr>
          <w:bCs/>
          <w:iCs/>
          <w:sz w:val="28"/>
        </w:rPr>
        <w:t xml:space="preserve"> – </w:t>
      </w:r>
      <w:r w:rsidR="003B7001" w:rsidRPr="00BA16B0">
        <w:rPr>
          <w:bCs/>
          <w:iCs/>
          <w:sz w:val="28"/>
        </w:rPr>
        <w:t>обеспечивает</w:t>
      </w:r>
      <w:r w:rsidR="003B7001">
        <w:rPr>
          <w:bCs/>
          <w:iCs/>
          <w:sz w:val="28"/>
        </w:rPr>
        <w:t xml:space="preserve"> </w:t>
      </w:r>
      <w:r w:rsidR="003B7001" w:rsidRPr="00BA16B0">
        <w:rPr>
          <w:bCs/>
          <w:iCs/>
          <w:sz w:val="28"/>
        </w:rPr>
        <w:t xml:space="preserve"> организацию проектирования в соответствии</w:t>
      </w:r>
      <w:r w:rsidR="003B7001">
        <w:rPr>
          <w:bCs/>
          <w:iCs/>
          <w:sz w:val="28"/>
        </w:rPr>
        <w:t xml:space="preserve"> </w:t>
      </w:r>
      <w:r w:rsidR="003B7001" w:rsidRPr="00BA16B0">
        <w:rPr>
          <w:bCs/>
          <w:iCs/>
          <w:sz w:val="28"/>
        </w:rPr>
        <w:t>с  заданной целью.</w:t>
      </w:r>
    </w:p>
    <w:p w:rsidR="00480548" w:rsidRDefault="004D46A8" w:rsidP="003B7001">
      <w:pPr>
        <w:spacing w:line="360" w:lineRule="auto"/>
        <w:ind w:right="-5" w:firstLine="900"/>
        <w:jc w:val="both"/>
        <w:rPr>
          <w:bCs/>
          <w:iCs/>
          <w:sz w:val="28"/>
        </w:rPr>
      </w:pPr>
      <w:r>
        <w:rPr>
          <w:bCs/>
          <w:iCs/>
          <w:sz w:val="28"/>
        </w:rPr>
        <w:t>Например, в</w:t>
      </w:r>
      <w:r w:rsidR="00480548">
        <w:rPr>
          <w:bCs/>
          <w:iCs/>
          <w:sz w:val="28"/>
        </w:rPr>
        <w:t xml:space="preserve"> целях эффективной реализации </w:t>
      </w:r>
      <w:proofErr w:type="spellStart"/>
      <w:r w:rsidR="00480548">
        <w:rPr>
          <w:bCs/>
          <w:iCs/>
          <w:sz w:val="28"/>
        </w:rPr>
        <w:t>модульно-компетентностного</w:t>
      </w:r>
      <w:proofErr w:type="spellEnd"/>
      <w:r w:rsidR="00480548">
        <w:rPr>
          <w:bCs/>
          <w:iCs/>
          <w:sz w:val="28"/>
        </w:rPr>
        <w:t xml:space="preserve"> подхода </w:t>
      </w:r>
      <w:r w:rsidR="008B4F3A">
        <w:rPr>
          <w:bCs/>
          <w:iCs/>
          <w:sz w:val="28"/>
        </w:rPr>
        <w:t xml:space="preserve">к подготовке квалифицированных кадров со </w:t>
      </w:r>
      <w:r w:rsidR="00480548">
        <w:rPr>
          <w:bCs/>
          <w:iCs/>
          <w:sz w:val="28"/>
        </w:rPr>
        <w:t xml:space="preserve"> средн</w:t>
      </w:r>
      <w:r w:rsidR="008B4F3A">
        <w:rPr>
          <w:bCs/>
          <w:iCs/>
          <w:sz w:val="28"/>
        </w:rPr>
        <w:t>им</w:t>
      </w:r>
      <w:r w:rsidR="00480548">
        <w:rPr>
          <w:bCs/>
          <w:iCs/>
          <w:sz w:val="28"/>
        </w:rPr>
        <w:t xml:space="preserve"> профессиональн</w:t>
      </w:r>
      <w:r w:rsidR="008B4F3A">
        <w:rPr>
          <w:bCs/>
          <w:iCs/>
          <w:sz w:val="28"/>
        </w:rPr>
        <w:t>ым</w:t>
      </w:r>
      <w:r w:rsidR="00480548">
        <w:rPr>
          <w:bCs/>
          <w:iCs/>
          <w:sz w:val="28"/>
        </w:rPr>
        <w:t xml:space="preserve"> образовани</w:t>
      </w:r>
      <w:r w:rsidR="008B4F3A">
        <w:rPr>
          <w:bCs/>
          <w:iCs/>
          <w:sz w:val="28"/>
        </w:rPr>
        <w:t>ем в колледже реализуется проект «</w:t>
      </w:r>
      <w:r w:rsidR="006A1AC4">
        <w:rPr>
          <w:bCs/>
          <w:iCs/>
          <w:sz w:val="28"/>
        </w:rPr>
        <w:t xml:space="preserve">Формирование </w:t>
      </w:r>
      <w:proofErr w:type="gramStart"/>
      <w:r w:rsidR="008B4F3A">
        <w:rPr>
          <w:bCs/>
          <w:iCs/>
          <w:sz w:val="28"/>
        </w:rPr>
        <w:t>системы оценки результатов освоения основных профессиональных образовательных программ</w:t>
      </w:r>
      <w:proofErr w:type="gramEnd"/>
      <w:r w:rsidR="008B4F3A">
        <w:rPr>
          <w:bCs/>
          <w:iCs/>
          <w:sz w:val="28"/>
        </w:rPr>
        <w:t xml:space="preserve"> по специальностям среднего профессионального образования».</w:t>
      </w:r>
      <w:r w:rsidR="00480548">
        <w:rPr>
          <w:bCs/>
          <w:iCs/>
          <w:sz w:val="28"/>
        </w:rPr>
        <w:t xml:space="preserve"> </w:t>
      </w:r>
    </w:p>
    <w:p w:rsidR="004D46A8" w:rsidRDefault="00744693" w:rsidP="004D46A8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Актуальность работы над проектом обусловлена тем, что в</w:t>
      </w:r>
      <w:r w:rsidR="004D46A8" w:rsidRPr="00610EA5">
        <w:rPr>
          <w:sz w:val="28"/>
          <w:szCs w:val="28"/>
        </w:rPr>
        <w:t xml:space="preserve"> системе профессионального образования происходит заметное изменение функции оценивания: </w:t>
      </w:r>
      <w:r w:rsidR="004D46A8" w:rsidRPr="00773869">
        <w:rPr>
          <w:bCs/>
          <w:iCs/>
          <w:sz w:val="28"/>
          <w:szCs w:val="28"/>
        </w:rPr>
        <w:t>от оценивания для контроля к оцениванию для развития.</w:t>
      </w:r>
      <w:r w:rsidR="004D46A8" w:rsidRPr="00A7490C">
        <w:rPr>
          <w:b/>
          <w:bCs/>
          <w:iCs/>
          <w:sz w:val="28"/>
          <w:szCs w:val="28"/>
        </w:rPr>
        <w:t xml:space="preserve"> </w:t>
      </w:r>
      <w:r w:rsidR="004D46A8">
        <w:rPr>
          <w:sz w:val="28"/>
          <w:szCs w:val="28"/>
        </w:rPr>
        <w:t xml:space="preserve">Оценивание результатов обучения </w:t>
      </w:r>
      <w:r w:rsidR="004D46A8" w:rsidRPr="00610EA5">
        <w:rPr>
          <w:sz w:val="28"/>
          <w:szCs w:val="28"/>
        </w:rPr>
        <w:t xml:space="preserve"> не сводится только к выявлению недостатков, а рассматривается как критический анализ образовательного процесса, предполагающий более точное определение направлений его улучшения. Оценивание начинает интерпретироваться как конструктивная обратная связь на пути освоени</w:t>
      </w:r>
      <w:r w:rsidR="004D46A8">
        <w:rPr>
          <w:sz w:val="28"/>
          <w:szCs w:val="28"/>
        </w:rPr>
        <w:t>я содержания программ обучения</w:t>
      </w:r>
      <w:r w:rsidR="004D46A8" w:rsidRPr="00610EA5">
        <w:rPr>
          <w:sz w:val="28"/>
          <w:szCs w:val="28"/>
        </w:rPr>
        <w:t xml:space="preserve">. Для этого оценка должна проводиться как целенаправленный упорядоченный процесс </w:t>
      </w:r>
      <w:r w:rsidR="004D46A8" w:rsidRPr="00610EA5">
        <w:rPr>
          <w:sz w:val="28"/>
          <w:szCs w:val="28"/>
        </w:rPr>
        <w:lastRenderedPageBreak/>
        <w:t xml:space="preserve">определения необходимого набора и достигнутого уровня компетенций, результаты оценки выражаться количественно, независимо от того, насколько просто или сложно компетенции поддаются оцениванию. </w:t>
      </w:r>
    </w:p>
    <w:p w:rsidR="00597275" w:rsidRDefault="00597275" w:rsidP="004D46A8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Определены цели и задачи проекта.</w:t>
      </w:r>
    </w:p>
    <w:p w:rsidR="004D46A8" w:rsidRPr="00597275" w:rsidRDefault="00597275" w:rsidP="004D46A8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Цель:</w:t>
      </w:r>
      <w:r w:rsidR="006A1AC4">
        <w:rPr>
          <w:sz w:val="28"/>
          <w:szCs w:val="28"/>
        </w:rPr>
        <w:t xml:space="preserve"> </w:t>
      </w:r>
      <w:r w:rsidR="006A1AC4" w:rsidRPr="00597275">
        <w:rPr>
          <w:sz w:val="28"/>
          <w:szCs w:val="28"/>
        </w:rPr>
        <w:t>р</w:t>
      </w:r>
      <w:r w:rsidR="006A1AC4" w:rsidRPr="00597275">
        <w:rPr>
          <w:bCs/>
          <w:iCs/>
          <w:sz w:val="28"/>
        </w:rPr>
        <w:t xml:space="preserve">азработка и реализация </w:t>
      </w:r>
      <w:proofErr w:type="gramStart"/>
      <w:r w:rsidR="006A1AC4" w:rsidRPr="00597275">
        <w:rPr>
          <w:bCs/>
          <w:iCs/>
          <w:sz w:val="28"/>
        </w:rPr>
        <w:t>системы оценки результатов освоения основных профессиональных образовательных программ</w:t>
      </w:r>
      <w:proofErr w:type="gramEnd"/>
      <w:r w:rsidR="006A1AC4" w:rsidRPr="00597275">
        <w:rPr>
          <w:bCs/>
          <w:iCs/>
          <w:sz w:val="28"/>
        </w:rPr>
        <w:t xml:space="preserve"> по специальностям среднего профессионального образования в колледже энергетического профиля.</w:t>
      </w:r>
    </w:p>
    <w:p w:rsidR="00AC1927" w:rsidRDefault="00597275" w:rsidP="004D46A8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Задачи</w:t>
      </w:r>
      <w:r w:rsidR="00773869">
        <w:rPr>
          <w:sz w:val="28"/>
          <w:szCs w:val="28"/>
        </w:rPr>
        <w:t xml:space="preserve"> проекта</w:t>
      </w:r>
      <w:r w:rsidR="00AC1927">
        <w:rPr>
          <w:sz w:val="28"/>
          <w:szCs w:val="28"/>
        </w:rPr>
        <w:t>:</w:t>
      </w:r>
    </w:p>
    <w:p w:rsidR="007B4618" w:rsidRDefault="007B4618" w:rsidP="007B4618">
      <w:pPr>
        <w:pStyle w:val="ConsPlusNormal"/>
        <w:widowControl/>
        <w:spacing w:line="36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Выявление и обобщение  особенностей оценивания результатов профессионального образования при реализации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модульно-компетентностного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подхода к подготовке квалифицированных кадров;</w:t>
      </w:r>
    </w:p>
    <w:p w:rsidR="007B4618" w:rsidRDefault="007B4618" w:rsidP="007B4618">
      <w:pPr>
        <w:pStyle w:val="ConsPlusNormal"/>
        <w:widowControl/>
        <w:spacing w:line="36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Разработка методики формирования фонда оценочных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я оценки результатов освоения основных профессиональных образовательных программ. </w:t>
      </w:r>
    </w:p>
    <w:p w:rsidR="007B4618" w:rsidRDefault="007B4618" w:rsidP="007B4618">
      <w:pPr>
        <w:pStyle w:val="ConsPlusNormal"/>
        <w:widowControl/>
        <w:spacing w:line="36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Формирование фонда оценочных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>
        <w:rPr>
          <w:rFonts w:ascii="Times New Roman" w:hAnsi="Times New Roman" w:cs="Times New Roman"/>
          <w:sz w:val="28"/>
          <w:szCs w:val="28"/>
        </w:rPr>
        <w:t>я оценки уровня освоения дисциплин.</w:t>
      </w:r>
    </w:p>
    <w:p w:rsidR="007B4618" w:rsidRDefault="007B4618" w:rsidP="007B4618">
      <w:pPr>
        <w:pStyle w:val="ConsPlusNormal"/>
        <w:widowControl/>
        <w:spacing w:line="36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Формирование фонда оценочных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>
        <w:rPr>
          <w:rFonts w:ascii="Times New Roman" w:hAnsi="Times New Roman" w:cs="Times New Roman"/>
          <w:sz w:val="28"/>
          <w:szCs w:val="28"/>
        </w:rPr>
        <w:t>я оценки компетенций при реализации программ профессиональных модулей;</w:t>
      </w:r>
    </w:p>
    <w:p w:rsidR="007B4618" w:rsidRDefault="007B4618" w:rsidP="007B4618">
      <w:pPr>
        <w:pStyle w:val="ConsPlusNormal"/>
        <w:widowControl/>
        <w:spacing w:line="36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Планирование и реализация программы внеурочной деятельности для формирования и оценки компетенций;</w:t>
      </w:r>
    </w:p>
    <w:p w:rsidR="007B4618" w:rsidRDefault="007B4618" w:rsidP="007B4618">
      <w:pPr>
        <w:pStyle w:val="ConsPlusNormal"/>
        <w:widowControl/>
        <w:spacing w:line="36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Отработка технологии формирования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портфолио</w:t>
      </w:r>
      <w:proofErr w:type="spellEnd"/>
      <w:r>
        <w:rPr>
          <w:rFonts w:ascii="Times New Roman" w:hAnsi="Times New Roman" w:cs="Times New Roman"/>
          <w:sz w:val="28"/>
          <w:szCs w:val="28"/>
        </w:rPr>
        <w:t>» индивидуальных достижений студентов колледжа.</w:t>
      </w:r>
    </w:p>
    <w:p w:rsidR="00597275" w:rsidRDefault="00597275" w:rsidP="00AC1927">
      <w:pPr>
        <w:pStyle w:val="ConsPlusNormal"/>
        <w:widowControl/>
        <w:spacing w:line="36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мониторинга эффективности реализации проекта выбраны следующие показатели:</w:t>
      </w:r>
    </w:p>
    <w:p w:rsidR="009D1E67" w:rsidRDefault="009D1E67" w:rsidP="00AC1927">
      <w:pPr>
        <w:pStyle w:val="ConsPlusNormal"/>
        <w:widowControl/>
        <w:spacing w:line="36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фонда оценочных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>
        <w:rPr>
          <w:rFonts w:ascii="Times New Roman" w:hAnsi="Times New Roman" w:cs="Times New Roman"/>
          <w:sz w:val="28"/>
          <w:szCs w:val="28"/>
        </w:rPr>
        <w:t>я оценки уровня освоения дисциплин;</w:t>
      </w:r>
    </w:p>
    <w:p w:rsidR="00597275" w:rsidRDefault="009D1E67" w:rsidP="00AC1927">
      <w:pPr>
        <w:pStyle w:val="ConsPlusNormal"/>
        <w:widowControl/>
        <w:spacing w:line="36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597275">
        <w:rPr>
          <w:rFonts w:ascii="Times New Roman" w:hAnsi="Times New Roman" w:cs="Times New Roman"/>
          <w:sz w:val="28"/>
          <w:szCs w:val="28"/>
        </w:rPr>
        <w:t>сформированност</w:t>
      </w:r>
      <w:r>
        <w:rPr>
          <w:rFonts w:ascii="Times New Roman" w:hAnsi="Times New Roman" w:cs="Times New Roman"/>
          <w:sz w:val="28"/>
          <w:szCs w:val="28"/>
        </w:rPr>
        <w:t>ь</w:t>
      </w:r>
      <w:proofErr w:type="spellEnd"/>
      <w:r w:rsidR="00597275">
        <w:rPr>
          <w:rFonts w:ascii="Times New Roman" w:hAnsi="Times New Roman" w:cs="Times New Roman"/>
          <w:sz w:val="28"/>
          <w:szCs w:val="28"/>
        </w:rPr>
        <w:t xml:space="preserve"> фонда оценочных сре</w:t>
      </w:r>
      <w:proofErr w:type="gramStart"/>
      <w:r w:rsidR="00597275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="00597275">
        <w:rPr>
          <w:rFonts w:ascii="Times New Roman" w:hAnsi="Times New Roman" w:cs="Times New Roman"/>
          <w:sz w:val="28"/>
          <w:szCs w:val="28"/>
        </w:rPr>
        <w:t>я оценки профессиональных компетенций;</w:t>
      </w:r>
    </w:p>
    <w:p w:rsidR="00597275" w:rsidRDefault="00597275" w:rsidP="00AC1927">
      <w:pPr>
        <w:pStyle w:val="ConsPlusNormal"/>
        <w:widowControl/>
        <w:spacing w:line="36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9D1E67">
        <w:rPr>
          <w:rFonts w:ascii="Times New Roman" w:hAnsi="Times New Roman" w:cs="Times New Roman"/>
          <w:sz w:val="28"/>
          <w:szCs w:val="28"/>
        </w:rPr>
        <w:t>охват студентов колледжа внеурочной деятельностью и т.п.</w:t>
      </w:r>
    </w:p>
    <w:p w:rsidR="00572B9B" w:rsidRDefault="00B071F3" w:rsidP="00572B9B">
      <w:pPr>
        <w:pStyle w:val="ConsPlusNormal"/>
        <w:widowControl/>
        <w:spacing w:line="36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Каждый из выбранных показателей характеризуется рядом и</w:t>
      </w:r>
      <w:r w:rsidR="00903A1D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дикаторов.  </w:t>
      </w:r>
      <w:r w:rsidR="00903A1D" w:rsidRPr="00903A1D">
        <w:rPr>
          <w:rFonts w:ascii="Times New Roman" w:hAnsi="Times New Roman" w:cs="Times New Roman"/>
          <w:sz w:val="28"/>
          <w:szCs w:val="28"/>
        </w:rPr>
        <w:t>При формировании комплекса индикаторов исходят из того, что индикатор – это характеристика наблюдаемого объекта, которая служит простым и надежным средством измерения достижений, отражает изменения, вызванные реализацией соответствующих мероприятий.</w:t>
      </w:r>
      <w:r w:rsidR="00572B9B">
        <w:rPr>
          <w:rFonts w:ascii="Times New Roman" w:hAnsi="Times New Roman" w:cs="Times New Roman"/>
          <w:sz w:val="28"/>
          <w:szCs w:val="28"/>
        </w:rPr>
        <w:t xml:space="preserve">  Например, последний показатель характеризуется следующими индикаторами:</w:t>
      </w:r>
    </w:p>
    <w:p w:rsidR="00572B9B" w:rsidRDefault="00572B9B" w:rsidP="00572B9B">
      <w:pPr>
        <w:pStyle w:val="ConsPlusNormal"/>
        <w:widowControl/>
        <w:spacing w:line="36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количество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колледжных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мероприятий внеурочной деятельности;</w:t>
      </w:r>
    </w:p>
    <w:p w:rsidR="00572B9B" w:rsidRDefault="00572B9B" w:rsidP="00572B9B">
      <w:pPr>
        <w:pStyle w:val="ConsPlusNormal"/>
        <w:widowControl/>
        <w:spacing w:line="36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доля студентов, охваченных внеурочной деятельностью.</w:t>
      </w:r>
    </w:p>
    <w:p w:rsidR="00572B9B" w:rsidRPr="00280221" w:rsidRDefault="00572B9B" w:rsidP="00572B9B">
      <w:pPr>
        <w:pStyle w:val="ConsPlusNormal"/>
        <w:widowControl/>
        <w:spacing w:line="360" w:lineRule="auto"/>
        <w:ind w:firstLine="900"/>
        <w:jc w:val="both"/>
        <w:rPr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Конечно, степень охвата той или иной формой внеурочной работы различна. Научно-исследовательской деятельностью или реализацией технических проектов пока занимаются немногие студенты. А такие мероприятия, как олимпиады по предметам, профессиональные и творческие конкурсы, игры, студенческие конференции и спортивные соревнования становятся массовыми мероприятиями. Для фиксирования индивидуальных достижений студентов колледжа заводится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портфолио</w:t>
      </w:r>
      <w:proofErr w:type="spellEnd"/>
      <w:r>
        <w:rPr>
          <w:rFonts w:ascii="Times New Roman" w:hAnsi="Times New Roman" w:cs="Times New Roman"/>
          <w:sz w:val="28"/>
          <w:szCs w:val="28"/>
        </w:rPr>
        <w:t>. Процедура оценки профессиональных и общих компетенций</w:t>
      </w:r>
      <w:r w:rsidR="001E19AF">
        <w:rPr>
          <w:rFonts w:ascii="Times New Roman" w:hAnsi="Times New Roman" w:cs="Times New Roman"/>
          <w:sz w:val="28"/>
          <w:szCs w:val="28"/>
        </w:rPr>
        <w:t xml:space="preserve"> на квалификационных экзаменах, наряду с оценкой выполнения практических заданий по специальности, </w:t>
      </w:r>
      <w:r>
        <w:rPr>
          <w:rFonts w:ascii="Times New Roman" w:hAnsi="Times New Roman" w:cs="Times New Roman"/>
          <w:sz w:val="28"/>
          <w:szCs w:val="28"/>
        </w:rPr>
        <w:t xml:space="preserve"> включает оценку студенческих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портфолио</w:t>
      </w:r>
      <w:proofErr w:type="spellEnd"/>
      <w:r w:rsidR="001E19A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1E67" w:rsidRPr="00597275" w:rsidRDefault="009D1E67" w:rsidP="00AC1927">
      <w:pPr>
        <w:pStyle w:val="ConsPlusNormal"/>
        <w:widowControl/>
        <w:spacing w:line="36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AC3C1D" w:rsidRPr="00597275" w:rsidRDefault="00AC3C1D" w:rsidP="00AC1927">
      <w:pPr>
        <w:pStyle w:val="ConsPlusNormal"/>
        <w:widowControl/>
        <w:spacing w:line="36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A924B6" w:rsidRDefault="00A924B6" w:rsidP="00AC1927">
      <w:pPr>
        <w:pStyle w:val="ConsPlusNormal"/>
        <w:widowControl/>
        <w:spacing w:line="36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AC1927" w:rsidRDefault="00AC1927" w:rsidP="004D46A8">
      <w:pPr>
        <w:spacing w:line="360" w:lineRule="auto"/>
        <w:ind w:firstLine="720"/>
        <w:jc w:val="both"/>
        <w:rPr>
          <w:sz w:val="28"/>
          <w:szCs w:val="28"/>
        </w:rPr>
      </w:pPr>
    </w:p>
    <w:p w:rsidR="00280221" w:rsidRPr="00280221" w:rsidRDefault="00280221">
      <w:pPr>
        <w:spacing w:line="360" w:lineRule="auto"/>
        <w:ind w:right="-5" w:firstLine="900"/>
        <w:jc w:val="both"/>
        <w:rPr>
          <w:sz w:val="28"/>
        </w:rPr>
      </w:pPr>
    </w:p>
    <w:sectPr w:rsidR="00280221" w:rsidRPr="00280221" w:rsidSect="00231C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MS PMincho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4E8B"/>
    <w:rsid w:val="00030B90"/>
    <w:rsid w:val="000D6064"/>
    <w:rsid w:val="000E142E"/>
    <w:rsid w:val="00115220"/>
    <w:rsid w:val="001E19AF"/>
    <w:rsid w:val="00231C3E"/>
    <w:rsid w:val="00280221"/>
    <w:rsid w:val="002C755A"/>
    <w:rsid w:val="002F041A"/>
    <w:rsid w:val="003B0E0B"/>
    <w:rsid w:val="003B7001"/>
    <w:rsid w:val="003E68D1"/>
    <w:rsid w:val="00427495"/>
    <w:rsid w:val="00455B3D"/>
    <w:rsid w:val="00480548"/>
    <w:rsid w:val="004D46A8"/>
    <w:rsid w:val="004E6306"/>
    <w:rsid w:val="005314BF"/>
    <w:rsid w:val="00557041"/>
    <w:rsid w:val="00572B9B"/>
    <w:rsid w:val="00597275"/>
    <w:rsid w:val="005B0529"/>
    <w:rsid w:val="00614FAF"/>
    <w:rsid w:val="00625340"/>
    <w:rsid w:val="006713F2"/>
    <w:rsid w:val="006A1AC4"/>
    <w:rsid w:val="006D6D8D"/>
    <w:rsid w:val="00744693"/>
    <w:rsid w:val="00773869"/>
    <w:rsid w:val="007B4618"/>
    <w:rsid w:val="00875FF4"/>
    <w:rsid w:val="008B4F3A"/>
    <w:rsid w:val="008D0351"/>
    <w:rsid w:val="00903A1D"/>
    <w:rsid w:val="00981DA2"/>
    <w:rsid w:val="009A59C1"/>
    <w:rsid w:val="009D1E67"/>
    <w:rsid w:val="009E0C0B"/>
    <w:rsid w:val="00A46A5A"/>
    <w:rsid w:val="00A84C8A"/>
    <w:rsid w:val="00A924B6"/>
    <w:rsid w:val="00AC1927"/>
    <w:rsid w:val="00AC3C1D"/>
    <w:rsid w:val="00AC782D"/>
    <w:rsid w:val="00AE3733"/>
    <w:rsid w:val="00B01A1B"/>
    <w:rsid w:val="00B071F3"/>
    <w:rsid w:val="00B146CF"/>
    <w:rsid w:val="00B33E65"/>
    <w:rsid w:val="00BA16B0"/>
    <w:rsid w:val="00C12571"/>
    <w:rsid w:val="00C20CB5"/>
    <w:rsid w:val="00CE02CF"/>
    <w:rsid w:val="00CF49AE"/>
    <w:rsid w:val="00D819C6"/>
    <w:rsid w:val="00D902D8"/>
    <w:rsid w:val="00DA7D0E"/>
    <w:rsid w:val="00E4319F"/>
    <w:rsid w:val="00E579D8"/>
    <w:rsid w:val="00E9007A"/>
    <w:rsid w:val="00EB4E8B"/>
    <w:rsid w:val="00ED52F4"/>
    <w:rsid w:val="00F51EED"/>
    <w:rsid w:val="00FB5207"/>
    <w:rsid w:val="00FB7576"/>
    <w:rsid w:val="00FC63B8"/>
    <w:rsid w:val="00FD03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E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A16B0"/>
    <w:pPr>
      <w:spacing w:before="100" w:beforeAutospacing="1" w:after="100" w:afterAutospacing="1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3B7001"/>
    <w:pPr>
      <w:ind w:left="720"/>
      <w:contextualSpacing/>
    </w:pPr>
  </w:style>
  <w:style w:type="paragraph" w:customStyle="1" w:styleId="ConsPlusNormal">
    <w:name w:val="ConsPlusNormal"/>
    <w:rsid w:val="00AC192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PMingLiU" w:hAnsi="Arial" w:cs="Arial"/>
      <w:sz w:val="20"/>
      <w:szCs w:val="20"/>
      <w:lang w:eastAsia="zh-TW"/>
    </w:rPr>
  </w:style>
  <w:style w:type="character" w:styleId="a5">
    <w:name w:val="Hyperlink"/>
    <w:basedOn w:val="a0"/>
    <w:rsid w:val="004E630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33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a.p.mitrofanov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4F99A6-9F5B-4307-96AD-2F9FBD183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1154</Words>
  <Characters>6578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2014-02-17T05:59:00Z</dcterms:created>
  <dcterms:modified xsi:type="dcterms:W3CDTF">2014-02-17T06:27:00Z</dcterms:modified>
</cp:coreProperties>
</file>