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D2" w:rsidRPr="00EF53C2" w:rsidRDefault="00A36DD2" w:rsidP="00A36DD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Формирование у учащихся конкуре</w:t>
      </w:r>
      <w:r w:rsidR="00305CA7">
        <w:rPr>
          <w:rFonts w:ascii="Times New Roman" w:hAnsi="Times New Roman"/>
          <w:b/>
          <w:bCs/>
          <w:sz w:val="28"/>
          <w:szCs w:val="28"/>
        </w:rPr>
        <w:t>нтоспособност</w:t>
      </w:r>
      <w:r w:rsidR="008D63DF">
        <w:rPr>
          <w:rFonts w:ascii="Times New Roman" w:hAnsi="Times New Roman"/>
          <w:b/>
          <w:bCs/>
          <w:sz w:val="28"/>
          <w:szCs w:val="28"/>
        </w:rPr>
        <w:t>и в условиях информационного общества</w:t>
      </w:r>
    </w:p>
    <w:p w:rsidR="00A36DD2" w:rsidRPr="00351EDA" w:rsidRDefault="00A36DD2" w:rsidP="00A36DD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6DD2" w:rsidRPr="008D63DF" w:rsidRDefault="00A36DD2" w:rsidP="008D63DF">
      <w:pPr>
        <w:spacing w:after="0" w:line="36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8D63DF">
        <w:rPr>
          <w:rFonts w:ascii="Times New Roman" w:hAnsi="Times New Roman"/>
          <w:bCs/>
          <w:sz w:val="28"/>
          <w:szCs w:val="28"/>
        </w:rPr>
        <w:t>Шарафуллина</w:t>
      </w:r>
      <w:proofErr w:type="spellEnd"/>
      <w:r w:rsidRPr="008D63D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D63DF">
        <w:rPr>
          <w:rFonts w:ascii="Times New Roman" w:hAnsi="Times New Roman"/>
          <w:bCs/>
          <w:sz w:val="28"/>
          <w:szCs w:val="28"/>
        </w:rPr>
        <w:t>Миляуша</w:t>
      </w:r>
      <w:proofErr w:type="spellEnd"/>
      <w:r w:rsidRPr="008D63D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D63DF">
        <w:rPr>
          <w:rFonts w:ascii="Times New Roman" w:hAnsi="Times New Roman"/>
          <w:bCs/>
          <w:sz w:val="28"/>
          <w:szCs w:val="28"/>
        </w:rPr>
        <w:t>Исламовна</w:t>
      </w:r>
      <w:proofErr w:type="spellEnd"/>
      <w:r w:rsidR="001D2B86">
        <w:rPr>
          <w:rFonts w:ascii="Times New Roman" w:hAnsi="Times New Roman"/>
          <w:bCs/>
          <w:sz w:val="28"/>
          <w:szCs w:val="28"/>
        </w:rPr>
        <w:t xml:space="preserve"> </w:t>
      </w:r>
      <w:r w:rsidRPr="008D63DF">
        <w:rPr>
          <w:rFonts w:ascii="Times New Roman" w:hAnsi="Times New Roman"/>
          <w:bCs/>
          <w:sz w:val="28"/>
          <w:szCs w:val="28"/>
        </w:rPr>
        <w:t xml:space="preserve"> (</w:t>
      </w:r>
      <w:hyperlink r:id="rId5" w:history="1">
        <w:r w:rsidRPr="008D63DF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s</w:t>
        </w:r>
        <w:r w:rsidRPr="008D63DF">
          <w:rPr>
            <w:rStyle w:val="a4"/>
            <w:rFonts w:ascii="Times New Roman" w:hAnsi="Times New Roman"/>
            <w:bCs/>
            <w:sz w:val="28"/>
            <w:szCs w:val="28"/>
          </w:rPr>
          <w:t>42.</w:t>
        </w:r>
        <w:r w:rsidRPr="008D63DF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kzn</w:t>
        </w:r>
        <w:r w:rsidRPr="008D63DF">
          <w:rPr>
            <w:rStyle w:val="a4"/>
            <w:rFonts w:ascii="Times New Roman" w:hAnsi="Times New Roman"/>
            <w:bCs/>
            <w:sz w:val="28"/>
            <w:szCs w:val="28"/>
          </w:rPr>
          <w:t>.@</w:t>
        </w:r>
        <w:r w:rsidRPr="008D63DF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edu</w:t>
        </w:r>
        <w:r w:rsidRPr="008D63DF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r w:rsidRPr="008D63DF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tatar</w:t>
        </w:r>
        <w:r w:rsidRPr="008D63DF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r w:rsidRPr="008D63DF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8D63DF">
        <w:rPr>
          <w:rFonts w:ascii="Times New Roman" w:hAnsi="Times New Roman"/>
          <w:bCs/>
          <w:sz w:val="28"/>
          <w:szCs w:val="28"/>
        </w:rPr>
        <w:t>)</w:t>
      </w:r>
    </w:p>
    <w:p w:rsidR="008D63DF" w:rsidRDefault="00A36DD2" w:rsidP="008D63DF">
      <w:pPr>
        <w:spacing w:line="36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8D63DF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A36DD2" w:rsidRPr="008D63DF" w:rsidRDefault="00A36DD2" w:rsidP="008D63DF">
      <w:pPr>
        <w:spacing w:line="36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8D63DF">
        <w:rPr>
          <w:rFonts w:ascii="Times New Roman" w:hAnsi="Times New Roman"/>
          <w:bCs/>
          <w:sz w:val="28"/>
          <w:szCs w:val="28"/>
        </w:rPr>
        <w:t xml:space="preserve"> «Средняя общеобразовательная школа №42»</w:t>
      </w:r>
    </w:p>
    <w:p w:rsidR="001D2B86" w:rsidRPr="001D2B86" w:rsidRDefault="00A36DD2" w:rsidP="001D2B86">
      <w:pPr>
        <w:spacing w:line="36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8D63DF">
        <w:rPr>
          <w:rFonts w:ascii="Times New Roman" w:hAnsi="Times New Roman"/>
          <w:bCs/>
          <w:sz w:val="28"/>
          <w:szCs w:val="28"/>
        </w:rPr>
        <w:t xml:space="preserve"> Приволжского района </w:t>
      </w:r>
      <w:proofErr w:type="gramStart"/>
      <w:r w:rsidRPr="008D63DF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8D63DF">
        <w:rPr>
          <w:rFonts w:ascii="Times New Roman" w:hAnsi="Times New Roman"/>
          <w:bCs/>
          <w:sz w:val="28"/>
          <w:szCs w:val="28"/>
        </w:rPr>
        <w:t>. Казани (МБОУ «Школа № 42»)</w:t>
      </w:r>
    </w:p>
    <w:p w:rsidR="003B624D" w:rsidRDefault="00A36DD2" w:rsidP="00A36DD2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Современный этап развития России характеризуется коренным преобразованием всех структур общества, сменой образовательной парадигмы</w:t>
      </w:r>
      <w:r w:rsidR="003B62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которой доминантным становится развитие социально активной, конкурентоспособной личности, умеющей адаптироваться к качественно новым условиям жизнедеятельности.</w:t>
      </w:r>
    </w:p>
    <w:p w:rsidR="00B827A3" w:rsidRDefault="003B624D" w:rsidP="003B624D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Конкурентоспособность учащегося, подразумевающая его подготовленность к успешной социально-экономической и профессиональной деятельности, должна обеспечиваться высоким качеством результатов образовательной деятельности, системная интеграция которой позволяет формировать мобильную </w:t>
      </w:r>
      <w:r w:rsidR="00FA30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ответственную личность, способную к творческой деятельности и готовую к реализации своих потенциальных возможностей.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A30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Школьникам приходится решать задачи: кем быть, каким быть и как это осуществить. Поэтому они обращаются к социальному опыту других людей, ориентируются на оценку окружающих, при этом доминирующим источником познания является средства массовой информации и Интернет.</w:t>
      </w:r>
      <w:r w:rsidR="00B827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СМИ чаще всего ориентация осуществляется не на конкретные профессии, а на определенный образ жизни. А, как известно, в молодом возрасте человек выбирает не столько профессию, сколько образ и стиль жизни, где профе</w:t>
      </w:r>
      <w:r w:rsidR="00D86B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ссия</w:t>
      </w:r>
      <w:r w:rsidR="00D86B16" w:rsidRPr="00D86B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r w:rsidR="00D86B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всего</w:t>
      </w:r>
      <w:r w:rsidR="00B827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лишь средство достижения желаемого. Реально подросток в большинстве случаев опирается на мнение близких и значимых для себя людей </w:t>
      </w:r>
      <w:r w:rsidR="00B827A3" w:rsidRPr="00B827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[1]</w:t>
      </w:r>
      <w:r w:rsidR="00B827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FA30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023BC" w:rsidRPr="00B023BC" w:rsidRDefault="00B827A3" w:rsidP="003B624D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Школьники стоят на пороге профессионального выбора и поэтому обладают особым психологическим настроем к самопознанию. Они стремятся разобраться в себе, оценить свои возможности в современном мире, в том числе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и в профессиональном, определить, какие условия могут способствовать, а какие мешать вхождению в мир профессии. Профессиональная ориентация рассматривается как процесс, охватывающий весь период профессиональной деятельности личности: от возникновения профессиональных </w:t>
      </w:r>
      <w:r w:rsidR="00B023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намерений до выхода из трудовой деятельности</w:t>
      </w:r>
      <w:r w:rsidR="00B023BC" w:rsidRPr="00B023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[2]. </w:t>
      </w:r>
    </w:p>
    <w:p w:rsidR="004175E1" w:rsidRDefault="00B023BC" w:rsidP="003B624D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Процесс </w:t>
      </w:r>
      <w:r w:rsidR="00305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профессионального самоопределения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школьника, безусловно, во многом зависит от педагога, его способность стать для подростка значимым человеком, что поможет повлиять на жизненное и профессиональное самоопределение, мотивирование школьника к занятию активной позиции. Важным условием профессионального самоопределения школьников является систематическая работа по профессиональному просвещению учащихся, их родителей, а также и самих педагогов</w:t>
      </w:r>
      <w:r w:rsidR="00305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23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[2]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17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175E1" w:rsidRDefault="004175E1" w:rsidP="003B624D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старшей ступени обучения профессиональное самоопределение старшеклассников сопряжено с решением задач их социализации. Решаются они через обеспечение преемственности между общим и профессиональным образованием, через подготовку выпускников школы к освоению программ высшего профессионального образования. </w:t>
      </w:r>
    </w:p>
    <w:p w:rsidR="00BF3A47" w:rsidRDefault="004175E1" w:rsidP="003B624D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Современное образование, главными характеристиками которого являются открытость,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интегрированность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индивидуализация, должно опираться на современные информационно-коммуникационные технологии. Широкие возможности для профессионального самоопределения старших школьников предоставляет сегодня дистанционное обучение. Оно основывается на взаимодействии учителя и учащихся, учащихся и учащихся на расстоянии и отражает все присущие учебному процессу компоненты специфичными средствами информационно-коммуникационных технологий. Современные старшеклассники свободно владеют компьютерами, практически ежедневно обращаются к ресурсам Интернета, общаются в социальных сетях, оперативно обмениваются информацией. Поэтому дистанционное </w:t>
      </w:r>
      <w:r w:rsidR="00C86E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</w:t>
      </w:r>
      <w:r w:rsidR="00BF3A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азование для них становится абсо</w:t>
      </w:r>
      <w:r w:rsidR="00C86E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лютно доступным и возможным. </w:t>
      </w:r>
      <w:r w:rsidR="00BF3A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Школьники могут много информации черпать из Интернета через использование поисковых систем, </w:t>
      </w:r>
      <w:r w:rsidR="00BF3A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овладевая приемами самообразования. Роль учителя в этом плане</w:t>
      </w:r>
      <w:r w:rsidR="004B78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="00BF3A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направлять и стимулировать познавательную деятельность обучающихся, способствовать развитию умений организовать свой учебный труд, самостоятельно пополнять и закреплять полученные знания, используя средства дистанционного обучения, в том числе и в интересах собственного профессионального самоопределения.</w:t>
      </w:r>
    </w:p>
    <w:p w:rsidR="004B7800" w:rsidRDefault="00BF3A47" w:rsidP="004B780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настоящее время школа обладает большим потенциалом для развития и внедрения</w:t>
      </w:r>
      <w:r w:rsidR="00417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учебный процесс дистанционных технологий, наличием соответствующей материальной базы. Учителя обеспечены ноутбуками, возможностью свободного доступа в Интернет. Педагоги активно используют в своей профессиональной деятельности различные информационные технологии, такие как электронный журнал и электронное обучение, оперативно обмениваются электронными документами, повышают свою квали</w:t>
      </w:r>
      <w:r w:rsidR="004B78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фикацию через дистанционные формы обучения.</w:t>
      </w:r>
      <w:r w:rsidR="00417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36DD2" w:rsidRPr="00D86B16" w:rsidRDefault="004B7800" w:rsidP="004B780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Изменение традиционной модели взаимодействия «учитель – учащийся» привело к тому, что появились дистанционные субъекты учебного процесса с новыми функциями, которые нуждаются в соответствующих условиях реализации</w:t>
      </w:r>
      <w:r w:rsidR="00D86B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таких, как «дистанционный учитель», «дистанционный ученик», «локальный координатор». Появилась необходимость введения особого типа дидактики – дистанционного, со специфическими особенностями понятийного аппарата. Поэтому к дистанционному обучению предъявляются определенные требования: особенности методики и возможности внедрения </w:t>
      </w:r>
      <w:proofErr w:type="spellStart"/>
      <w:r w:rsidR="00D86B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мультимедиатехнологий</w:t>
      </w:r>
      <w:proofErr w:type="spellEnd"/>
      <w:r w:rsidR="00D86B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организация работы учителя через использование возможностей дистанционного общения с неограниченным количеством учащихся; особенности организации школьников </w:t>
      </w:r>
      <w:r w:rsidR="00D86B16" w:rsidRPr="00D86B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[3].</w:t>
      </w:r>
    </w:p>
    <w:p w:rsidR="00D86B16" w:rsidRDefault="00D86B16" w:rsidP="004B780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дистанционных учебных курсов должно начинаться с глубокого</w:t>
      </w:r>
      <w:r w:rsidR="009562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анализа целей обучения, дидактических возможностей</w:t>
      </w:r>
      <w:r w:rsidR="006627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новых технологий передачи учебной информации, требований к технологиям дистанционного обучения с точки зрения обучения конкретным дисциплинам, корректировки критериев </w:t>
      </w:r>
      <w:proofErr w:type="spellStart"/>
      <w:r w:rsidR="006627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="006627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При планировании и разработке дистанционных </w:t>
      </w:r>
      <w:r w:rsidR="006627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курсов необходимо принять во внимание, что основные компоненты деятельности </w:t>
      </w:r>
      <w:r w:rsidR="007839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педагога </w:t>
      </w:r>
      <w:proofErr w:type="gramStart"/>
      <w:r w:rsidR="007839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–и</w:t>
      </w:r>
      <w:proofErr w:type="gramEnd"/>
      <w:r w:rsidR="007839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зложение</w:t>
      </w:r>
      <w:r w:rsidR="00217F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627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учебного материала, обучению использованию его на практике, обеспечение обратной связи –</w:t>
      </w:r>
      <w:r w:rsidR="00217F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627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сохраняют свое значение и для курсов дистанционного обучения. </w:t>
      </w:r>
    </w:p>
    <w:p w:rsidR="00217F59" w:rsidRDefault="00217F59" w:rsidP="004B780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Благодаря высокому</w:t>
      </w:r>
      <w:r w:rsidR="00305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уровню развития информационно </w:t>
      </w:r>
      <w:proofErr w:type="gramStart"/>
      <w:r w:rsidR="00305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оммуникационных технологий стали возможными различные варианты их внедрения в учебный процесс и, как следствие, в процесс профессионального самоопределения школьников. Наиболее популярными являются: социальные сети, системы управления курсами, системы управления содержимым, системы</w:t>
      </w:r>
      <w:r w:rsidR="007839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управления обучением. Вместе с тем отметим, что интернет ресурс недостаточно предоставляет информации о профессиях и их особенностях.</w:t>
      </w:r>
    </w:p>
    <w:p w:rsidR="0078399E" w:rsidRPr="00D86B16" w:rsidRDefault="0078399E" w:rsidP="004B78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Сегодня весьма широк выбор как коммерческих, так и свободно распространяемых систем управления учебным процессом. Для построения учебных сегментов дистанционного обучения лучше всего подходят системы управления обучением с возможностью реализации технологии электронного обучения. Образовательная среда превращается из статичной в обучающую. Такая технология требует от преподавателей не столько умения создавать курс, сколько выступать для обучаемых в роли наставников, экспертов, менеджеров и коллег, реализуя модель личностно ориентированного педагогического взаимодействия с использованием технических возможностей среды.</w:t>
      </w:r>
    </w:p>
    <w:p w:rsidR="00A36DD2" w:rsidRDefault="00A36DD2" w:rsidP="00A36D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6DD2" w:rsidRDefault="00A36DD2" w:rsidP="00A36DD2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D66EE">
        <w:rPr>
          <w:rFonts w:ascii="Times New Roman" w:hAnsi="Times New Roman"/>
          <w:b/>
          <w:sz w:val="28"/>
          <w:szCs w:val="28"/>
        </w:rPr>
        <w:t>Литература</w:t>
      </w:r>
      <w:r w:rsidRPr="00BD66EE">
        <w:rPr>
          <w:rFonts w:ascii="Times New Roman" w:hAnsi="Times New Roman"/>
          <w:sz w:val="28"/>
          <w:szCs w:val="28"/>
        </w:rPr>
        <w:t>:</w:t>
      </w:r>
    </w:p>
    <w:p w:rsidR="00A36DD2" w:rsidRDefault="00305CA7" w:rsidP="00A36DD2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Пряжников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Н.С., </w:t>
      </w:r>
      <w:proofErr w:type="spellStart"/>
      <w:r>
        <w:rPr>
          <w:rFonts w:ascii="Times New Roman" w:hAnsi="Times New Roman"/>
          <w:sz w:val="28"/>
          <w:szCs w:val="28"/>
        </w:rPr>
        <w:t>Пряжникова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 Игры и методики для профессионального </w:t>
      </w:r>
      <w:r w:rsidR="00DD59CA">
        <w:rPr>
          <w:rFonts w:ascii="Times New Roman" w:hAnsi="Times New Roman"/>
          <w:sz w:val="28"/>
          <w:szCs w:val="28"/>
        </w:rPr>
        <w:t>самоопределения</w:t>
      </w:r>
      <w:r w:rsidR="00A36DD2">
        <w:rPr>
          <w:rFonts w:ascii="Times New Roman" w:hAnsi="Times New Roman"/>
          <w:sz w:val="28"/>
          <w:szCs w:val="28"/>
        </w:rPr>
        <w:t>. М.,</w:t>
      </w:r>
      <w:r w:rsidR="00A70A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Первое сентября , 2004.</w:t>
      </w:r>
    </w:p>
    <w:p w:rsidR="00A36DD2" w:rsidRDefault="00A70AEA" w:rsidP="00A36DD2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Хуторской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А.В. Методика личностно-ориентированного обучения. Как обучать всех по-разному? </w:t>
      </w:r>
      <w:proofErr w:type="gramStart"/>
      <w:r w:rsidR="00A36DD2">
        <w:rPr>
          <w:rFonts w:ascii="Times New Roman" w:hAnsi="Times New Roman"/>
          <w:sz w:val="28"/>
          <w:szCs w:val="28"/>
        </w:rPr>
        <w:t>-М</w:t>
      </w:r>
      <w:proofErr w:type="gramEnd"/>
      <w:r w:rsidR="00A36DD2"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Владос-Пресс</w:t>
      </w:r>
      <w:proofErr w:type="spellEnd"/>
      <w:r>
        <w:rPr>
          <w:rFonts w:ascii="Times New Roman" w:hAnsi="Times New Roman"/>
          <w:sz w:val="28"/>
          <w:szCs w:val="28"/>
        </w:rPr>
        <w:t>, 2004</w:t>
      </w:r>
    </w:p>
    <w:p w:rsidR="00A36DD2" w:rsidRPr="00A70AEA" w:rsidRDefault="00A70AEA" w:rsidP="00A70AEA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AEA">
        <w:rPr>
          <w:rFonts w:ascii="Times New Roman" w:hAnsi="Times New Roman"/>
          <w:sz w:val="28"/>
          <w:szCs w:val="28"/>
        </w:rPr>
        <w:t xml:space="preserve">Хуторской А.В. Проблемы и перспективы дистанционного образования в средней общеобразовательной школе. М.; </w:t>
      </w:r>
      <w:proofErr w:type="spellStart"/>
      <w:r w:rsidRPr="00A70AEA">
        <w:rPr>
          <w:rFonts w:ascii="Times New Roman" w:hAnsi="Times New Roman"/>
          <w:sz w:val="28"/>
          <w:szCs w:val="28"/>
        </w:rPr>
        <w:t>Вако</w:t>
      </w:r>
      <w:proofErr w:type="spellEnd"/>
      <w:r w:rsidRPr="00A70AEA">
        <w:rPr>
          <w:rFonts w:ascii="Times New Roman" w:hAnsi="Times New Roman"/>
          <w:sz w:val="28"/>
          <w:szCs w:val="28"/>
        </w:rPr>
        <w:t xml:space="preserve">, 2007 </w:t>
      </w:r>
    </w:p>
    <w:p w:rsidR="00A36DD2" w:rsidRDefault="00A36DD2" w:rsidP="00A36DD2"/>
    <w:sectPr w:rsidR="00A36DD2" w:rsidSect="00947D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638AE"/>
    <w:multiLevelType w:val="hybridMultilevel"/>
    <w:tmpl w:val="17D49706"/>
    <w:lvl w:ilvl="0" w:tplc="B2748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3C039E"/>
    <w:multiLevelType w:val="hybridMultilevel"/>
    <w:tmpl w:val="E6307DF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DD2"/>
    <w:rsid w:val="00057336"/>
    <w:rsid w:val="000C164E"/>
    <w:rsid w:val="001025F5"/>
    <w:rsid w:val="001624EF"/>
    <w:rsid w:val="001D2B86"/>
    <w:rsid w:val="00217F59"/>
    <w:rsid w:val="00305CA7"/>
    <w:rsid w:val="003B624D"/>
    <w:rsid w:val="004175E1"/>
    <w:rsid w:val="004B7800"/>
    <w:rsid w:val="0066277E"/>
    <w:rsid w:val="007040C8"/>
    <w:rsid w:val="00760414"/>
    <w:rsid w:val="0078399E"/>
    <w:rsid w:val="007B4980"/>
    <w:rsid w:val="008D63DF"/>
    <w:rsid w:val="00956255"/>
    <w:rsid w:val="00A36DD2"/>
    <w:rsid w:val="00A70AEA"/>
    <w:rsid w:val="00B023BC"/>
    <w:rsid w:val="00B827A3"/>
    <w:rsid w:val="00BF3A47"/>
    <w:rsid w:val="00C86E69"/>
    <w:rsid w:val="00C934F9"/>
    <w:rsid w:val="00D34B58"/>
    <w:rsid w:val="00D86B16"/>
    <w:rsid w:val="00DD59CA"/>
    <w:rsid w:val="00FA300F"/>
    <w:rsid w:val="00FC6C71"/>
    <w:rsid w:val="00FD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D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A36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36DD2"/>
    <w:pPr>
      <w:ind w:left="720"/>
      <w:contextualSpacing/>
    </w:pPr>
  </w:style>
  <w:style w:type="character" w:styleId="a4">
    <w:name w:val="Hyperlink"/>
    <w:basedOn w:val="a0"/>
    <w:rsid w:val="00A36D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42.kzn.@edu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2013-03-04T11:08:00Z</dcterms:created>
  <dcterms:modified xsi:type="dcterms:W3CDTF">2013-03-05T12:54:00Z</dcterms:modified>
</cp:coreProperties>
</file>