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72" w:rsidRPr="00FA49C0" w:rsidRDefault="004F0772" w:rsidP="001A0C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>ИСПОЛЬЗОВАНИЕ ИНФОРМАЦИОННО</w:t>
      </w:r>
      <w:r w:rsidR="000001E8" w:rsidRPr="00FA49C0">
        <w:rPr>
          <w:rFonts w:ascii="Times New Roman" w:hAnsi="Times New Roman" w:cs="Times New Roman"/>
          <w:sz w:val="28"/>
          <w:szCs w:val="28"/>
        </w:rPr>
        <w:t>-</w:t>
      </w:r>
      <w:r w:rsidRPr="00FA49C0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 (ИКТ) КАК СРЕДСТ</w:t>
      </w:r>
      <w:r w:rsidR="00FA49C0" w:rsidRPr="00FA49C0">
        <w:rPr>
          <w:rFonts w:ascii="Times New Roman" w:hAnsi="Times New Roman" w:cs="Times New Roman"/>
          <w:sz w:val="28"/>
          <w:szCs w:val="28"/>
        </w:rPr>
        <w:t>ВО ПОВЫШЕНИЯ МОТИВАЦИИ УЧАЩИХСЯ ПРИ ОБУЧЕНИИ ФИЗИКИ</w:t>
      </w:r>
    </w:p>
    <w:p w:rsidR="004F0772" w:rsidRPr="00FA49C0" w:rsidRDefault="004F0772" w:rsidP="002278F8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A49C0">
        <w:rPr>
          <w:rFonts w:ascii="Times New Roman" w:eastAsia="Times New Roman" w:hAnsi="Times New Roman" w:cs="Times New Roman"/>
          <w:bCs/>
          <w:sz w:val="28"/>
          <w:szCs w:val="28"/>
        </w:rPr>
        <w:t>Науметова</w:t>
      </w:r>
      <w:proofErr w:type="spellEnd"/>
      <w:r w:rsidRPr="00FA49C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A49C0">
        <w:rPr>
          <w:rFonts w:ascii="Times New Roman" w:eastAsia="Times New Roman" w:hAnsi="Times New Roman" w:cs="Times New Roman"/>
          <w:bCs/>
          <w:sz w:val="28"/>
          <w:szCs w:val="28"/>
        </w:rPr>
        <w:t>Гольшат</w:t>
      </w:r>
      <w:proofErr w:type="spellEnd"/>
      <w:r w:rsidRPr="00FA49C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A49C0">
        <w:rPr>
          <w:rFonts w:ascii="Times New Roman" w:eastAsia="Times New Roman" w:hAnsi="Times New Roman" w:cs="Times New Roman"/>
          <w:bCs/>
          <w:sz w:val="28"/>
          <w:szCs w:val="28"/>
        </w:rPr>
        <w:t>Фавзелзяновна</w:t>
      </w:r>
      <w:proofErr w:type="spellEnd"/>
      <w:r w:rsidRPr="00FA49C0">
        <w:rPr>
          <w:rFonts w:ascii="Times New Roman" w:eastAsia="Times New Roman" w:hAnsi="Times New Roman" w:cs="Times New Roman"/>
          <w:bCs/>
          <w:sz w:val="28"/>
          <w:szCs w:val="28"/>
        </w:rPr>
        <w:t>, учитель  физики  первой квалификационной  категории (</w:t>
      </w:r>
      <w:proofErr w:type="spellStart"/>
      <w:r w:rsidRPr="00FA49C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golnau</w:t>
      </w:r>
      <w:proofErr w:type="spellEnd"/>
      <w:r w:rsidRPr="00FA49C0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Pr="00FA49C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FA49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FA49C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A49C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F0772" w:rsidRPr="00FA49C0" w:rsidRDefault="004F0772" w:rsidP="0022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FA49C0">
        <w:rPr>
          <w:rFonts w:ascii="Times New Roman" w:eastAsia="Times New Roman" w:hAnsi="Times New Roman" w:cs="Times New Roman"/>
          <w:sz w:val="28"/>
          <w:szCs w:val="28"/>
        </w:rPr>
        <w:t>Шланговская</w:t>
      </w:r>
      <w:proofErr w:type="spellEnd"/>
      <w:r w:rsidRPr="00FA49C0">
        <w:rPr>
          <w:rFonts w:ascii="Times New Roman" w:eastAsia="Times New Roman" w:hAnsi="Times New Roman" w:cs="Times New Roman"/>
          <w:sz w:val="28"/>
          <w:szCs w:val="28"/>
        </w:rPr>
        <w:t xml:space="preserve">  средняя </w:t>
      </w:r>
      <w:r w:rsidRPr="00FA49C0">
        <w:rPr>
          <w:rFonts w:ascii="Times New Roman" w:hAnsi="Times New Roman" w:cs="Times New Roman"/>
          <w:sz w:val="28"/>
          <w:szCs w:val="28"/>
        </w:rPr>
        <w:t xml:space="preserve"> </w:t>
      </w:r>
      <w:r w:rsidRPr="00FA49C0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</w:t>
      </w:r>
      <w:r w:rsidRPr="00FA49C0">
        <w:rPr>
          <w:rFonts w:ascii="Times New Roman" w:hAnsi="Times New Roman" w:cs="Times New Roman"/>
          <w:sz w:val="28"/>
          <w:szCs w:val="28"/>
        </w:rPr>
        <w:t xml:space="preserve"> </w:t>
      </w:r>
      <w:r w:rsidRPr="00FA49C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FA49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  муниципального  района  РТ. </w:t>
      </w:r>
    </w:p>
    <w:p w:rsidR="004F0772" w:rsidRPr="00FA49C0" w:rsidRDefault="004F0772" w:rsidP="0022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Шланговская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4F0772" w:rsidRPr="00FA49C0" w:rsidRDefault="004F0772" w:rsidP="0022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0772" w:rsidRPr="00FA49C0" w:rsidRDefault="004F0772" w:rsidP="0022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 xml:space="preserve">                                        Аннотация</w:t>
      </w:r>
    </w:p>
    <w:p w:rsidR="000001E8" w:rsidRPr="00FA49C0" w:rsidRDefault="000001E8" w:rsidP="0022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2546C" w:rsidRPr="00FA49C0" w:rsidRDefault="00D2546C" w:rsidP="002278F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C0">
        <w:rPr>
          <w:rFonts w:ascii="Times New Roman" w:hAnsi="Times New Roman" w:cs="Times New Roman"/>
          <w:i/>
          <w:sz w:val="28"/>
          <w:szCs w:val="28"/>
        </w:rPr>
        <w:t xml:space="preserve">В современном обществе резко повысился социальный престиж интеллекта, научного знания, добываемого с помощью компьютера. С этим связано стремление дать знания при помощи ИКТ средств с учетом индивидуальных и психологических особенностей детей, научить их владеть и самостоятельно разрабатывать проекты, презентации, программы, создавать сайты, куда можно выкладывать собственную информацию, в том числе и по физике. </w:t>
      </w:r>
    </w:p>
    <w:p w:rsidR="00772FB0" w:rsidRPr="004D5605" w:rsidRDefault="00772FB0" w:rsidP="004D560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C0">
        <w:rPr>
          <w:rFonts w:ascii="Times New Roman" w:hAnsi="Times New Roman" w:cs="Times New Roman"/>
          <w:i/>
          <w:sz w:val="28"/>
          <w:szCs w:val="28"/>
        </w:rPr>
        <w:t>Считаю применение ИКТ на уроках эффективным, так как это повышает мотивацию учащихся к изучению предмета, развивает внимательность, логику и образность мышления, активизирует интерес и  дисциплинирует. Уроки получаются более интересными и насыщенными, проходят в хорошем темпе.</w:t>
      </w:r>
      <w:r w:rsidR="004F0772" w:rsidRPr="00FA4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49C0">
        <w:rPr>
          <w:rFonts w:ascii="Times New Roman" w:hAnsi="Times New Roman" w:cs="Times New Roman"/>
          <w:i/>
          <w:sz w:val="28"/>
          <w:szCs w:val="28"/>
        </w:rPr>
        <w:t>Использование ИКТ позволяют добиться качественно более высокого уровня наглядности предлагаемого материала, значительно расширяют возможности включения разнообразных упражнений в процесс обучения, активизируют все виды памяти. Уроки с использованием ИКТ  создают определенную эмоциональную обстановку, способствующую повышению интереса учащихся к предмету и более качественному усвоению знаний.</w:t>
      </w:r>
    </w:p>
    <w:p w:rsidR="00D2546C" w:rsidRPr="00FA49C0" w:rsidRDefault="00D2546C" w:rsidP="002278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46C" w:rsidRPr="00FA49C0" w:rsidRDefault="00D2546C" w:rsidP="002278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>Важнейшую роль в воспитании и обучении детей играют ощущение успеха и связанное с ним признание. Они являются мощными «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мотиваторами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» в учебно-воспитательном процессе. </w:t>
      </w:r>
      <w:r w:rsidRPr="00FA49C0">
        <w:rPr>
          <w:rFonts w:ascii="Times New Roman" w:hAnsi="Times New Roman" w:cs="Times New Roman"/>
          <w:i/>
          <w:sz w:val="28"/>
          <w:szCs w:val="28"/>
        </w:rPr>
        <w:t>Мотивация</w:t>
      </w:r>
      <w:r w:rsidRPr="00FA49C0">
        <w:rPr>
          <w:rFonts w:ascii="Times New Roman" w:hAnsi="Times New Roman" w:cs="Times New Roman"/>
          <w:sz w:val="28"/>
          <w:szCs w:val="28"/>
        </w:rPr>
        <w:t xml:space="preserve"> – это побуждения, вызывающие активность, определяющие направленность личности. Одним из факторов, который влияет на мотивацию учащихся, является </w:t>
      </w:r>
      <w:r w:rsidRPr="00FA49C0">
        <w:rPr>
          <w:rFonts w:ascii="Times New Roman" w:hAnsi="Times New Roman" w:cs="Times New Roman"/>
          <w:i/>
          <w:sz w:val="28"/>
          <w:szCs w:val="28"/>
        </w:rPr>
        <w:t>интерес к изучаемому предмету</w:t>
      </w:r>
      <w:r w:rsidRPr="00FA49C0">
        <w:rPr>
          <w:rFonts w:ascii="Times New Roman" w:hAnsi="Times New Roman" w:cs="Times New Roman"/>
          <w:sz w:val="28"/>
          <w:szCs w:val="28"/>
        </w:rPr>
        <w:t xml:space="preserve">. Второй путь стимуляции интереса состоит в </w:t>
      </w:r>
      <w:r w:rsidRPr="00FA49C0">
        <w:rPr>
          <w:rFonts w:ascii="Times New Roman" w:hAnsi="Times New Roman" w:cs="Times New Roman"/>
          <w:i/>
          <w:sz w:val="28"/>
          <w:szCs w:val="28"/>
        </w:rPr>
        <w:t>выделении нового или яркого элемента в учебном материале</w:t>
      </w:r>
      <w:r w:rsidRPr="00FA49C0">
        <w:rPr>
          <w:rFonts w:ascii="Times New Roman" w:hAnsi="Times New Roman" w:cs="Times New Roman"/>
          <w:sz w:val="28"/>
          <w:szCs w:val="28"/>
        </w:rPr>
        <w:t xml:space="preserve">. Сочетание новизны и умелой подачи материала привлечет внимание учащихся, повысит их интерес и в итоге увеличит мотивацию к учебе. Еще один важный по значению элемент учебы, на который мы можем влиять, это </w:t>
      </w:r>
      <w:r w:rsidRPr="00FA49C0">
        <w:rPr>
          <w:rFonts w:ascii="Times New Roman" w:hAnsi="Times New Roman" w:cs="Times New Roman"/>
          <w:i/>
          <w:sz w:val="28"/>
          <w:szCs w:val="28"/>
        </w:rPr>
        <w:t>обратная связь</w:t>
      </w:r>
      <w:r w:rsidRPr="00FA49C0">
        <w:rPr>
          <w:rFonts w:ascii="Times New Roman" w:hAnsi="Times New Roman" w:cs="Times New Roman"/>
          <w:sz w:val="28"/>
          <w:szCs w:val="28"/>
        </w:rPr>
        <w:t xml:space="preserve">, помогающая учащимся узнавать о своих достижениях. Хорошо известно, что курс физики средней школы включает в себя разделы, изучение и понимание которых требует развитого образного мышления, умения анализировать, сравнивать. В таких ситуациях на помощь приходят современные технические средства обучения и, в первую очередь, - персональный компьютер и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 пособия.  При подготовке к урокам я использую фрагменты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: «Открытая физика», «Живая физика», «Полный интерактивный курс физики», «Библиотека электронных наглядных пособий. Физика» и другие. </w:t>
      </w:r>
    </w:p>
    <w:p w:rsidR="00D2546C" w:rsidRPr="00FA49C0" w:rsidRDefault="00D2546C" w:rsidP="002278F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 xml:space="preserve">ИКТ я использую на всех этапах учебного занятия: они оказывают значительное влияние на контрольно-оценочные функции урока, придают ему игровой характер, способствуют активизации учебно-познавательной деятельности учащихся.  </w:t>
      </w:r>
      <w:r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сравнению с традиционной формой ведения урока использование мультимедиа презентаций высвобождает большее количество времени, которое можно употребить для объяснения нового материала,  отработки умений, проверки знаний учащихся, повторения пройденного материала. Эти презентации я называю "модели урока”, так как они являются, по сути, расширенным планом урока с набором необходимых рисунков, схем, формул, выводов, определений – всего, что я сочла </w:t>
      </w:r>
      <w:r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необходимым включить в эту презентацию для того, чтобы урок был насыщенным, интересным, мобильным. Презентации бывают разными. Это зависит от того, как я хочу построить свой урок. Если это урок изучения новой темы с помощью технологии "Критическое мышление”, то моя презентация представляет пошаговый план урока, ориентирующий учеников в том, что на данном этапе они должны делать. Это может быть схема для кластера, вопросы для составления плана ответа, таблица, которую необходимо заполнить, вопросы для самопроверки или взаимопроверки. Если  урок - лекция, то каждый этап лекции я стараюсь проиллюстрировать рисунками, подтвердить графиками, схемами, стараюсь выписать на слайд презентации важные определения, формулировки, факты, </w:t>
      </w:r>
      <w:r w:rsidR="00EE7E2D"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имена учёных, новые термины и так </w:t>
      </w:r>
      <w:r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E7E2D"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Такая лекция легче воспринимается учащимися, вызывает интерес, запоминается, так как задействуются все виды памяти. Если  урок состоит из этапов повторения, объяснения новой темы и закрепления, то презентационная модель урока оживляет его, даёт возможность на всех этапах урока работать быстро, интересно, помогает менять виды деятельности. Такой  вид работы очень эффективен. Учитель, начавший работу по созданию презентаций к своим урокам, обязательно столкнется с нехваткой интересных изображений, видеофрагментов и т.д. Поэтому первым, и самым существенным, этапом в переходе на новый вид работы я считаю создание банка изображений, анимации, видеофрагментов по предмету. Сбор такого банка - процесс довольно трудоемкий, но является основополагающим в систематической работе по созданию и применению электронных презентаций. Учащиеся здесь – первые помощники. Мои ученики с удовольствием готовят творческие работы в виде презентаций, видеороликов, анимационных схем. Многие работы получаются очень интересными, красивыми, нужными для показа на других уроках и во внеурочной деятельности. Такие работы мы с ребятами отбираем и сохраняем в "Банк творческих работ учеников”, в виде электронных учебников по различным темам урока. Детям нравится выполнять творческие работы, они </w:t>
      </w:r>
      <w:r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удовольствием делятся полученными знаниями, интересно оформляя своё выступление. </w:t>
      </w:r>
    </w:p>
    <w:p w:rsidR="00D2546C" w:rsidRPr="00FA49C0" w:rsidRDefault="005526A4" w:rsidP="002278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>Эти презентации  размещаю в сооб</w:t>
      </w:r>
      <w:r w:rsidR="00FE6CD0"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 учителей физики</w:t>
      </w:r>
      <w:proofErr w:type="gramStart"/>
      <w:r w:rsidR="00FE6CD0"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E6CD0"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созданно</w:t>
      </w:r>
      <w:r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>е мною, на тему «Презентации»</w:t>
      </w:r>
      <w:r w:rsidR="00FE6CD0"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(Электронный адрес сообщества </w:t>
      </w:r>
      <w:r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FE6CD0" w:rsidRPr="00FA49C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https://edu.tatar.ru/page2609.htm/blogs/)</w:t>
        </w:r>
      </w:hyperlink>
      <w:r w:rsidR="00FE6CD0" w:rsidRPr="00FA4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Другие учителя могут использовать эти презентации на своих уроках.</w:t>
      </w:r>
    </w:p>
    <w:p w:rsidR="00D2546C" w:rsidRPr="00FA49C0" w:rsidRDefault="00D2546C" w:rsidP="002278F8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ab/>
        <w:t xml:space="preserve">Многие явления в условиях школьного физического кабинета не могут быть продемонстрированы. К примеру, это явления микромира, либо быстро протекающие процессы, либо опыты с приборами, отсутствующими в кабинете. В результате учащиеся испытывают трудности в их изучении, так как не в состоянии мысленно их представить. Применение ИКТ технологий  может не только создать модель таких явлений, но также позволяет изменять условия протекания процесса, "прокрутить" с оптимальной для усвоения скоростью. Например, при изучении темы «Основные положения молекулярно-кинетической теории» рассмотреть модель диффузии удобно при помощи анимации. Данная модель позволяет учащимся увидеть процесс диффузии в динамике, что невозможно воспроизвести с помощью лабораторного оборудования. Помимо этого у учащихся задействована зрительная память, что способствует наилучшему усвоению и запоминанию материала.  </w:t>
      </w:r>
    </w:p>
    <w:p w:rsidR="00D2546C" w:rsidRPr="00FA49C0" w:rsidRDefault="00D2546C" w:rsidP="002278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промежуточного и итогового контроля знаний учащихся использую </w:t>
      </w:r>
      <w:r w:rsidRPr="00FA49C0">
        <w:rPr>
          <w:rFonts w:ascii="Times New Roman" w:hAnsi="Times New Roman" w:cs="Times New Roman"/>
          <w:i/>
          <w:sz w:val="28"/>
          <w:szCs w:val="28"/>
        </w:rPr>
        <w:t xml:space="preserve">тестовую оболочку </w:t>
      </w:r>
      <w:r w:rsidRPr="00FA49C0">
        <w:rPr>
          <w:rFonts w:ascii="Times New Roman" w:hAnsi="Times New Roman" w:cs="Times New Roman"/>
          <w:i/>
          <w:sz w:val="28"/>
          <w:szCs w:val="28"/>
          <w:lang w:val="en-US"/>
        </w:rPr>
        <w:t>TESTER</w:t>
      </w:r>
      <w:r w:rsidRPr="00FA49C0">
        <w:rPr>
          <w:rFonts w:ascii="Times New Roman" w:hAnsi="Times New Roman" w:cs="Times New Roman"/>
          <w:sz w:val="28"/>
          <w:szCs w:val="28"/>
        </w:rPr>
        <w:t>, так как эта программа удобна в использовании и не требует больших временных затрат при подготовке к уроку. Большое преимущество в применении тестовых оболочек на уроке и в том, что результат выполненной работы виден сразу в виде оценки и количества правильных ответов по отношению к общему числу вопросов, что способствует активизации познавательных интересов учащихся. Учащиеся тут же получают подкрепление правильности своих ответов, что является одним из главных преимуще</w:t>
      </w:r>
      <w:proofErr w:type="gramStart"/>
      <w:r w:rsidRPr="00FA49C0">
        <w:rPr>
          <w:rFonts w:ascii="Times New Roman" w:hAnsi="Times New Roman" w:cs="Times New Roman"/>
          <w:sz w:val="28"/>
          <w:szCs w:val="28"/>
        </w:rPr>
        <w:t xml:space="preserve">ств </w:t>
      </w:r>
      <w:r w:rsidR="00772FB0" w:rsidRPr="00FA49C0">
        <w:rPr>
          <w:rFonts w:ascii="Times New Roman" w:hAnsi="Times New Roman" w:cs="Times New Roman"/>
          <w:sz w:val="28"/>
          <w:szCs w:val="28"/>
        </w:rPr>
        <w:t xml:space="preserve">  </w:t>
      </w:r>
      <w:r w:rsidRPr="00FA49C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A49C0">
        <w:rPr>
          <w:rFonts w:ascii="Times New Roman" w:hAnsi="Times New Roman" w:cs="Times New Roman"/>
          <w:sz w:val="28"/>
          <w:szCs w:val="28"/>
        </w:rPr>
        <w:t xml:space="preserve">ограммированного обучения. </w:t>
      </w:r>
      <w:r w:rsidRPr="00FA49C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AF4794" w:rsidRDefault="00D2546C" w:rsidP="002278F8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444444"/>
          <w:sz w:val="21"/>
          <w:szCs w:val="21"/>
        </w:rPr>
      </w:pPr>
      <w:r w:rsidRPr="00FA49C0">
        <w:rPr>
          <w:sz w:val="28"/>
          <w:szCs w:val="28"/>
        </w:rPr>
        <w:lastRenderedPageBreak/>
        <w:t xml:space="preserve"> Современные технологии позволяют организовать дистанционную форму обучения. Дистанционное обучение  — это обучение, когда преподаватель и обучаемый разделены пространственно и когда все или большая часть учебных процедур осуществляется с использованием информационных и телекоммуникационных технологий. Я создала виртуальный факультатив (электронный адрес факультатива </w:t>
      </w:r>
      <w:hyperlink r:id="rId7" w:history="1">
        <w:r w:rsidRPr="00FA49C0">
          <w:rPr>
            <w:rStyle w:val="a3"/>
            <w:sz w:val="28"/>
            <w:szCs w:val="28"/>
          </w:rPr>
          <w:t>https://edu.tatar.ru/facultative/index/1269</w:t>
        </w:r>
      </w:hyperlink>
      <w:r w:rsidRPr="00FA49C0">
        <w:rPr>
          <w:sz w:val="28"/>
          <w:szCs w:val="28"/>
        </w:rPr>
        <w:t xml:space="preserve">)  по теме «Контрольные работы в форме ЕГЭ для 7-11 классов». Размещаю  туда  материалы, учащиеся  решают и отправляют  решения.  Я проверяю  работы учащихся, даю консультации. </w:t>
      </w:r>
      <w:r w:rsidR="00772FB0" w:rsidRPr="00FA49C0">
        <w:rPr>
          <w:sz w:val="28"/>
          <w:szCs w:val="28"/>
        </w:rPr>
        <w:t xml:space="preserve"> </w:t>
      </w:r>
      <w:r w:rsidRPr="00FA49C0">
        <w:rPr>
          <w:sz w:val="28"/>
          <w:szCs w:val="28"/>
        </w:rPr>
        <w:t xml:space="preserve"> Появляется возможность учащихся  заниматься в удобное для них время, в </w:t>
      </w:r>
      <w:r w:rsidR="00FA49C0">
        <w:rPr>
          <w:sz w:val="28"/>
          <w:szCs w:val="28"/>
        </w:rPr>
        <w:t xml:space="preserve">подходящем темпе и месте. Учащиеся могут </w:t>
      </w:r>
      <w:r w:rsidRPr="00FA49C0">
        <w:rPr>
          <w:sz w:val="28"/>
          <w:szCs w:val="28"/>
        </w:rPr>
        <w:t xml:space="preserve"> одновременно обращаться к самым различным источникам информации (библиотекам и базам данных, электронным и обычным пособиям). На сегодняшний день в виртуальном факультативе с интересом и ж</w:t>
      </w:r>
      <w:r w:rsidR="00AF4794">
        <w:rPr>
          <w:sz w:val="28"/>
          <w:szCs w:val="28"/>
        </w:rPr>
        <w:t xml:space="preserve">еланием занимаются  55 учащихся. </w:t>
      </w:r>
      <w:r w:rsidR="00AF4794">
        <w:rPr>
          <w:rStyle w:val="c5"/>
          <w:color w:val="444444"/>
          <w:sz w:val="28"/>
          <w:szCs w:val="28"/>
        </w:rPr>
        <w:t>При организации дистанционного обучения следует обратить внимание на следующие моменты:</w:t>
      </w:r>
      <w:r w:rsidR="00AF4794">
        <w:rPr>
          <w:rStyle w:val="c2"/>
          <w:color w:val="444444"/>
        </w:rPr>
        <w:t> </w:t>
      </w:r>
    </w:p>
    <w:p w:rsidR="00AF4794" w:rsidRDefault="00AF4794" w:rsidP="002278F8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c5"/>
          <w:color w:val="444444"/>
          <w:sz w:val="28"/>
          <w:szCs w:val="28"/>
        </w:rPr>
        <w:t xml:space="preserve">— в центре процесса обучения </w:t>
      </w:r>
      <w:r w:rsidR="00D56A23">
        <w:rPr>
          <w:rStyle w:val="c5"/>
          <w:color w:val="444444"/>
          <w:sz w:val="28"/>
          <w:szCs w:val="28"/>
        </w:rPr>
        <w:t xml:space="preserve">должна </w:t>
      </w:r>
      <w:r>
        <w:rPr>
          <w:rStyle w:val="c5"/>
          <w:color w:val="444444"/>
          <w:sz w:val="28"/>
          <w:szCs w:val="28"/>
        </w:rPr>
        <w:t>находит</w:t>
      </w:r>
      <w:r w:rsidR="00D56A23">
        <w:rPr>
          <w:rStyle w:val="c5"/>
          <w:color w:val="444444"/>
          <w:sz w:val="28"/>
          <w:szCs w:val="28"/>
        </w:rPr>
        <w:t>ь</w:t>
      </w:r>
      <w:r>
        <w:rPr>
          <w:rStyle w:val="c5"/>
          <w:color w:val="444444"/>
          <w:sz w:val="28"/>
          <w:szCs w:val="28"/>
        </w:rPr>
        <w:t>ся самостоятельная познавательная деятельность ученика;</w:t>
      </w:r>
      <w:r>
        <w:rPr>
          <w:rStyle w:val="c2"/>
          <w:color w:val="444444"/>
        </w:rPr>
        <w:t> </w:t>
      </w:r>
    </w:p>
    <w:p w:rsidR="00AF4794" w:rsidRDefault="00AF4794" w:rsidP="002278F8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c5"/>
          <w:color w:val="444444"/>
          <w:sz w:val="28"/>
          <w:szCs w:val="28"/>
        </w:rPr>
        <w:t>— необходимо, чтобы обучаемый научился самостоятельно приобретать знания, пользуясь разнообразными источниками информации, умел работать с этой информацией, используя различные способы познавательной деятельности, обладал необходимыми приемами работы с компьютером и в сети Интернет;</w:t>
      </w:r>
      <w:r>
        <w:rPr>
          <w:rStyle w:val="c2"/>
          <w:color w:val="444444"/>
        </w:rPr>
        <w:t> </w:t>
      </w:r>
    </w:p>
    <w:p w:rsidR="00AF4794" w:rsidRDefault="00AF4794" w:rsidP="002278F8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c5"/>
          <w:color w:val="444444"/>
          <w:sz w:val="28"/>
          <w:szCs w:val="28"/>
        </w:rPr>
        <w:t>— самостоятельное приобретение знаний не должно носить пассивный характер, напротив, обучаемый с самого начала должен быть вовлечен в активную познавательную деятельность, предусматривающую применение полученных</w:t>
      </w:r>
      <w:r>
        <w:rPr>
          <w:rStyle w:val="c2"/>
          <w:color w:val="444444"/>
        </w:rPr>
        <w:t> </w:t>
      </w:r>
      <w:r>
        <w:rPr>
          <w:rStyle w:val="c5"/>
          <w:color w:val="444444"/>
          <w:sz w:val="28"/>
          <w:szCs w:val="28"/>
        </w:rPr>
        <w:t>знаний для решения разнообразных проблем окружающей действительности;</w:t>
      </w:r>
      <w:r>
        <w:rPr>
          <w:rStyle w:val="c2"/>
          <w:color w:val="444444"/>
        </w:rPr>
        <w:t> </w:t>
      </w:r>
    </w:p>
    <w:p w:rsidR="00D2546C" w:rsidRDefault="00AF4794" w:rsidP="002278F8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5"/>
          <w:color w:val="444444"/>
          <w:sz w:val="28"/>
          <w:szCs w:val="28"/>
        </w:rPr>
      </w:pPr>
      <w:r>
        <w:rPr>
          <w:rStyle w:val="c5"/>
          <w:color w:val="444444"/>
          <w:sz w:val="28"/>
          <w:szCs w:val="28"/>
        </w:rPr>
        <w:t xml:space="preserve">— организация самостоятельной деятельности обучаемых в сети предполагает использование новейших педагогических технологий, </w:t>
      </w:r>
      <w:r>
        <w:rPr>
          <w:rStyle w:val="c5"/>
          <w:color w:val="444444"/>
          <w:sz w:val="28"/>
          <w:szCs w:val="28"/>
        </w:rPr>
        <w:lastRenderedPageBreak/>
        <w:t xml:space="preserve">соответствующих данной форме обучения, стимулирующих раскрытие внутренних резервов каждого ученика. </w:t>
      </w:r>
    </w:p>
    <w:p w:rsidR="00AF4794" w:rsidRPr="00AF4794" w:rsidRDefault="00AF4794" w:rsidP="002278F8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444444"/>
          <w:sz w:val="21"/>
          <w:szCs w:val="21"/>
        </w:rPr>
      </w:pPr>
    </w:p>
    <w:p w:rsidR="00FA49C0" w:rsidRPr="00AF4794" w:rsidRDefault="00FE6CD0" w:rsidP="002278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ИКТ на уроках физики приводит к следующим положительным результатам: повышается интерес учащихся к физике, учащиеся вовлекаются в активную творческую, исследовательскую деятельность, развиваются творческие начала, самостоятельность, способность анализировать, сравнивать, обобщать, формируется положительная мотивации к изучаемому предмету. </w:t>
      </w:r>
    </w:p>
    <w:p w:rsidR="00FA49C0" w:rsidRDefault="00FA49C0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F8" w:rsidRDefault="002278F8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49C0" w:rsidRPr="00FA49C0" w:rsidRDefault="00FA49C0" w:rsidP="002278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546C" w:rsidRPr="00FA49C0" w:rsidRDefault="00D2546C" w:rsidP="002278F8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90143515"/>
      <w:bookmarkStart w:id="1" w:name="_Toc227233773"/>
      <w:r w:rsidRPr="00FA49C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bookmarkEnd w:id="0"/>
      <w:bookmarkEnd w:id="1"/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1440" w:rightChars="-143" w:right="-315" w:hanging="720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Акуленко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>, В.С. С</w:t>
      </w:r>
      <w:proofErr w:type="gramStart"/>
      <w:r w:rsidRPr="00FA49C0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FA49C0">
        <w:rPr>
          <w:rFonts w:ascii="Times New Roman" w:hAnsi="Times New Roman" w:cs="Times New Roman"/>
          <w:sz w:val="28"/>
          <w:szCs w:val="28"/>
        </w:rPr>
        <w:t xml:space="preserve"> по физике глазами учителя // Газета “Физика” №22, 2003, с.11-16.</w:t>
      </w:r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</w:tabs>
        <w:spacing w:line="360" w:lineRule="auto"/>
        <w:ind w:left="1440" w:rightChars="-143" w:right="-315" w:hanging="720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>Басова, Н.В. Педагогическая практическая психология.- М.,2000.</w:t>
      </w:r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</w:tabs>
        <w:spacing w:line="360" w:lineRule="auto"/>
        <w:ind w:left="1440" w:rightChars="-143" w:right="-315" w:hanging="720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>Дунин, С. М. Компьютеризация учебного процесса // “Физика в школе” №2,  2004, с. 59-62.</w:t>
      </w:r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</w:tabs>
        <w:spacing w:line="360" w:lineRule="auto"/>
        <w:ind w:left="1440" w:rightChars="-143" w:right="-315" w:hanging="720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>Дунин, С. М. Компьютеризация учебного процесса // Физика в школе №4, 2004, с. 65-67.</w:t>
      </w:r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</w:tabs>
        <w:spacing w:line="360" w:lineRule="auto"/>
        <w:ind w:left="1440" w:rightChars="-143" w:right="-315" w:hanging="720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 xml:space="preserve">Ерастов, Н.П. Культура умственного  труда (беседы о рациональной организации познавательной деятельности).- Ярославль, 1973. </w:t>
      </w:r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  <w:tab w:val="left" w:pos="1440"/>
        </w:tabs>
        <w:autoSpaceDE w:val="0"/>
        <w:autoSpaceDN w:val="0"/>
        <w:adjustRightInd w:val="0"/>
        <w:spacing w:line="360" w:lineRule="auto"/>
        <w:ind w:left="1440" w:rightChars="-143" w:right="-315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Жалдак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>, М.И. Практическая логика: доп. к учеб. пособию вузов</w:t>
      </w:r>
      <w:proofErr w:type="gramStart"/>
      <w:r w:rsidRPr="00FA49C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A49C0">
        <w:rPr>
          <w:rFonts w:ascii="Times New Roman" w:hAnsi="Times New Roman" w:cs="Times New Roman"/>
          <w:sz w:val="28"/>
          <w:szCs w:val="28"/>
        </w:rPr>
        <w:t>1/М.И.Жалдак-Белгород.Везелица,1998.</w:t>
      </w:r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1440" w:rightChars="-143" w:right="-315" w:hanging="720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 xml:space="preserve">Захарова, И.Г. Информационные технологии в образовании : учебное пособие для студ.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A49C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A49C0">
        <w:rPr>
          <w:rFonts w:ascii="Times New Roman" w:hAnsi="Times New Roman" w:cs="Times New Roman"/>
          <w:sz w:val="28"/>
          <w:szCs w:val="28"/>
        </w:rPr>
        <w:t>аведений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>.- М.: Издательский центр “Академия”, 2003.</w:t>
      </w:r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1440" w:rightChars="-143" w:right="-315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, Г.Е. Физика: учебник для 10 класса общеобразовательных учреждений / Г.Я.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>, Н.Н. Сотский</w:t>
      </w:r>
      <w:proofErr w:type="gramStart"/>
      <w:r w:rsidRPr="00FA49C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A49C0">
        <w:rPr>
          <w:rFonts w:ascii="Times New Roman" w:hAnsi="Times New Roman" w:cs="Times New Roman"/>
          <w:sz w:val="28"/>
          <w:szCs w:val="28"/>
        </w:rPr>
        <w:t xml:space="preserve">М.,2003. </w:t>
      </w:r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  <w:tab w:val="left" w:pos="1440"/>
        </w:tabs>
        <w:autoSpaceDE w:val="0"/>
        <w:autoSpaceDN w:val="0"/>
        <w:adjustRightInd w:val="0"/>
        <w:spacing w:line="360" w:lineRule="auto"/>
        <w:ind w:left="1440" w:rightChars="-143" w:right="-315" w:hanging="720"/>
        <w:jc w:val="both"/>
        <w:rPr>
          <w:rFonts w:ascii="Times New Roman" w:hAnsi="Times New Roman" w:cs="Times New Roman"/>
          <w:sz w:val="28"/>
          <w:szCs w:val="28"/>
        </w:rPr>
      </w:pPr>
      <w:r w:rsidRPr="00FA49C0">
        <w:rPr>
          <w:rFonts w:ascii="Times New Roman" w:hAnsi="Times New Roman" w:cs="Times New Roman"/>
          <w:sz w:val="28"/>
          <w:szCs w:val="28"/>
        </w:rPr>
        <w:t>Основы информатики и вычислительной техники: Тексты лекций</w:t>
      </w:r>
      <w:proofErr w:type="gramStart"/>
      <w:r w:rsidRPr="00FA49C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A49C0">
        <w:rPr>
          <w:rFonts w:ascii="Times New Roman" w:hAnsi="Times New Roman" w:cs="Times New Roman"/>
          <w:sz w:val="28"/>
          <w:szCs w:val="28"/>
        </w:rPr>
        <w:t xml:space="preserve">1/Н.В. </w:t>
      </w:r>
      <w:proofErr w:type="spellStart"/>
      <w:r w:rsidRPr="00FA49C0">
        <w:rPr>
          <w:rFonts w:ascii="Times New Roman" w:hAnsi="Times New Roman" w:cs="Times New Roman"/>
          <w:sz w:val="28"/>
          <w:szCs w:val="28"/>
        </w:rPr>
        <w:t>Макарова;С-Петерб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>., 1995.</w:t>
      </w:r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  <w:tab w:val="left" w:pos="1440"/>
        </w:tabs>
        <w:spacing w:line="360" w:lineRule="auto"/>
        <w:ind w:left="1440" w:rightChars="-143" w:right="-315"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FA49C0"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>, Л.В. Развитие памяти детей: популярное пособие для родителей и педагогов.- Ярославль, 1995.</w:t>
      </w:r>
    </w:p>
    <w:p w:rsidR="00D2546C" w:rsidRPr="00FA49C0" w:rsidRDefault="00D2546C" w:rsidP="002278F8">
      <w:pPr>
        <w:numPr>
          <w:ilvl w:val="0"/>
          <w:numId w:val="1"/>
        </w:numPr>
        <w:tabs>
          <w:tab w:val="num" w:pos="720"/>
          <w:tab w:val="left" w:pos="1440"/>
        </w:tabs>
        <w:autoSpaceDE w:val="0"/>
        <w:autoSpaceDN w:val="0"/>
        <w:adjustRightInd w:val="0"/>
        <w:spacing w:line="360" w:lineRule="auto"/>
        <w:ind w:left="1440" w:rightChars="-143" w:right="-315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9C0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FA49C0">
        <w:rPr>
          <w:rFonts w:ascii="Times New Roman" w:hAnsi="Times New Roman" w:cs="Times New Roman"/>
          <w:sz w:val="28"/>
          <w:szCs w:val="28"/>
        </w:rPr>
        <w:t>, Н.Е. Практикум по педагогической технологии</w:t>
      </w:r>
      <w:proofErr w:type="gramStart"/>
      <w:r w:rsidRPr="00FA49C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A49C0">
        <w:rPr>
          <w:rFonts w:ascii="Times New Roman" w:hAnsi="Times New Roman" w:cs="Times New Roman"/>
          <w:sz w:val="28"/>
          <w:szCs w:val="28"/>
        </w:rPr>
        <w:t>М.:просвящение,1998.</w:t>
      </w:r>
    </w:p>
    <w:p w:rsidR="00B047A9" w:rsidRPr="00FA49C0" w:rsidRDefault="00B047A9" w:rsidP="002278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47A9" w:rsidRPr="00FA49C0" w:rsidSect="001A0C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492D"/>
    <w:multiLevelType w:val="hybridMultilevel"/>
    <w:tmpl w:val="339E8138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2546C"/>
    <w:rsid w:val="000001E8"/>
    <w:rsid w:val="001A0CE7"/>
    <w:rsid w:val="002278F8"/>
    <w:rsid w:val="004D5605"/>
    <w:rsid w:val="004F0772"/>
    <w:rsid w:val="00506F4C"/>
    <w:rsid w:val="005526A4"/>
    <w:rsid w:val="00772FB0"/>
    <w:rsid w:val="00832BCD"/>
    <w:rsid w:val="00974C8C"/>
    <w:rsid w:val="00AF4794"/>
    <w:rsid w:val="00B047A9"/>
    <w:rsid w:val="00B3068C"/>
    <w:rsid w:val="00B65F07"/>
    <w:rsid w:val="00BC3B3D"/>
    <w:rsid w:val="00C32AE2"/>
    <w:rsid w:val="00D2546C"/>
    <w:rsid w:val="00D56A23"/>
    <w:rsid w:val="00EE7E2D"/>
    <w:rsid w:val="00FA49C0"/>
    <w:rsid w:val="00FE6CD0"/>
    <w:rsid w:val="00FF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91"/>
  </w:style>
  <w:style w:type="paragraph" w:styleId="1">
    <w:name w:val="heading 1"/>
    <w:basedOn w:val="a"/>
    <w:next w:val="a"/>
    <w:link w:val="10"/>
    <w:qFormat/>
    <w:rsid w:val="00D254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46C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D2546C"/>
    <w:rPr>
      <w:color w:val="0000FF"/>
      <w:u w:val="single"/>
    </w:rPr>
  </w:style>
  <w:style w:type="paragraph" w:customStyle="1" w:styleId="c1">
    <w:name w:val="c1"/>
    <w:basedOn w:val="a"/>
    <w:rsid w:val="00AF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F4794"/>
  </w:style>
  <w:style w:type="character" w:customStyle="1" w:styleId="c2">
    <w:name w:val="c2"/>
    <w:basedOn w:val="a0"/>
    <w:rsid w:val="00AF4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tatar.ru/facultative/index/12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tatar.ru/page2609.htm/blogs/).&#1076;&#1088;&#1091;&#1075;&#1080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EB74-4F6B-4518-AACA-BDDD4878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Гольшат</dc:creator>
  <cp:keywords/>
  <dc:description/>
  <cp:lastModifiedBy>Гольшат</cp:lastModifiedBy>
  <cp:revision>10</cp:revision>
  <dcterms:created xsi:type="dcterms:W3CDTF">2013-02-25T17:13:00Z</dcterms:created>
  <dcterms:modified xsi:type="dcterms:W3CDTF">2013-03-04T15:31:00Z</dcterms:modified>
</cp:coreProperties>
</file>