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40" w:rsidRDefault="00ED5A40" w:rsidP="00ED5A40">
      <w:pPr>
        <w:spacing w:line="360" w:lineRule="auto"/>
        <w:jc w:val="center"/>
        <w:rPr>
          <w:bCs/>
          <w:color w:val="000000"/>
          <w:spacing w:val="-3"/>
          <w:sz w:val="28"/>
          <w:szCs w:val="28"/>
        </w:rPr>
      </w:pPr>
      <w:r w:rsidRPr="00ED5A40">
        <w:rPr>
          <w:bCs/>
          <w:color w:val="000000"/>
          <w:spacing w:val="-3"/>
          <w:sz w:val="28"/>
          <w:szCs w:val="28"/>
        </w:rPr>
        <w:t>ИНТЕГРИРОВАННЫЙ ПОДХОД К РЕШЕНИЮ ЗАДАЧ НА РАСТВОРЫ, СМЕСИ И СПЛАВЫ КАК УСЛОВИЕ ПОВЫШЕНИЯ КАЧЕСТВА ОБРАЗОВАНИЯ ПО МАТЕМАТИКЕ И ХИМИИ.</w:t>
      </w:r>
    </w:p>
    <w:p w:rsidR="00ED5A40" w:rsidRDefault="00ED5A40" w:rsidP="00ED5A40">
      <w:pPr>
        <w:spacing w:line="360" w:lineRule="auto"/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Камалова Эльвира Мидхатовна, Зарипова Лилия Рафаэловна</w:t>
      </w:r>
    </w:p>
    <w:p w:rsidR="00ED5A40" w:rsidRDefault="00ED5A40" w:rsidP="00ED5A40">
      <w:pPr>
        <w:spacing w:line="360" w:lineRule="auto"/>
        <w:jc w:val="center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(</w:t>
      </w:r>
      <w:hyperlink r:id="rId7" w:history="1">
        <w:r w:rsidRPr="003D150C">
          <w:rPr>
            <w:rStyle w:val="ac"/>
            <w:sz w:val="28"/>
            <w:szCs w:val="28"/>
          </w:rPr>
          <w:t>arskasosh1@mail.ru</w:t>
        </w:r>
      </w:hyperlink>
      <w:r>
        <w:rPr>
          <w:sz w:val="28"/>
          <w:szCs w:val="28"/>
        </w:rPr>
        <w:t>)</w:t>
      </w:r>
    </w:p>
    <w:p w:rsidR="00ED5A40" w:rsidRDefault="00ED5A40" w:rsidP="00ED5A40">
      <w:pPr>
        <w:spacing w:line="360" w:lineRule="auto"/>
        <w:jc w:val="center"/>
        <w:rPr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МБОУ </w:t>
      </w:r>
      <w:r w:rsidRPr="003D150C">
        <w:rPr>
          <w:sz w:val="28"/>
          <w:szCs w:val="28"/>
        </w:rPr>
        <w:t xml:space="preserve"> «Арская средняя общеобразовательная школа №1 им.В.Ф.Ежкова с углубленным изучением отдельных предметов»</w:t>
      </w:r>
    </w:p>
    <w:p w:rsidR="001C7443" w:rsidRDefault="006460F9" w:rsidP="00ED5A40">
      <w:pPr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Аннотация</w:t>
      </w:r>
    </w:p>
    <w:p w:rsidR="002452DE" w:rsidRDefault="006460F9" w:rsidP="002452DE">
      <w:pPr>
        <w:spacing w:line="360" w:lineRule="auto"/>
        <w:ind w:firstLine="708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Задачи на нахождение процентной концентрации  представляют в настоящее время интерес для всех людей. В жизни каждый из нас постоянно встречается с растворами, смесями, сплавами. Немаловажным является тот факт, что  такие задачи выразительно демонстрируют практическую ценность  математики и химии.</w:t>
      </w:r>
      <w:r w:rsidR="002452DE">
        <w:rPr>
          <w:sz w:val="28"/>
          <w:szCs w:val="28"/>
        </w:rPr>
        <w:t xml:space="preserve"> В данной статье мы рассмотрели возможность решения задач различными способами, что способствует повышению качества естественнонаучного образования.</w:t>
      </w:r>
    </w:p>
    <w:p w:rsidR="001C7443" w:rsidRPr="002452DE" w:rsidRDefault="001C7443" w:rsidP="002452DE">
      <w:pPr>
        <w:spacing w:line="360" w:lineRule="auto"/>
        <w:ind w:firstLine="708"/>
        <w:jc w:val="both"/>
        <w:rPr>
          <w:sz w:val="28"/>
          <w:szCs w:val="28"/>
        </w:rPr>
      </w:pPr>
      <w:r w:rsidRPr="00D91A16">
        <w:rPr>
          <w:color w:val="000000"/>
          <w:spacing w:val="-7"/>
          <w:sz w:val="28"/>
          <w:szCs w:val="28"/>
        </w:rPr>
        <w:t>Стратегическая задача развития российского образования заключается в повышении качества образования за счет организации профильного обучения.</w:t>
      </w:r>
      <w:r w:rsidR="002452DE">
        <w:rPr>
          <w:sz w:val="28"/>
          <w:szCs w:val="28"/>
        </w:rPr>
        <w:t xml:space="preserve"> </w:t>
      </w:r>
      <w:r w:rsidRPr="00D91A16">
        <w:rPr>
          <w:color w:val="000000"/>
          <w:spacing w:val="-1"/>
          <w:sz w:val="28"/>
          <w:szCs w:val="28"/>
        </w:rPr>
        <w:t xml:space="preserve">В нашей школе, </w:t>
      </w:r>
      <w:r w:rsidR="00C16EE9" w:rsidRPr="00D91A16">
        <w:rPr>
          <w:color w:val="000000"/>
          <w:spacing w:val="-1"/>
          <w:sz w:val="28"/>
          <w:szCs w:val="28"/>
        </w:rPr>
        <w:t>учитывая профессиональные предпочтения, интересы учащихся, их родителей, учитывая потребности регионального рынка труда</w:t>
      </w:r>
      <w:r w:rsidRPr="00D91A16">
        <w:rPr>
          <w:color w:val="000000"/>
          <w:spacing w:val="-1"/>
          <w:sz w:val="28"/>
          <w:szCs w:val="28"/>
        </w:rPr>
        <w:t>, реализуется естественнонаучный профиль</w:t>
      </w:r>
      <w:r w:rsidR="00C16EE9">
        <w:rPr>
          <w:color w:val="000000"/>
          <w:spacing w:val="-1"/>
          <w:sz w:val="28"/>
          <w:szCs w:val="28"/>
        </w:rPr>
        <w:t xml:space="preserve">. </w:t>
      </w:r>
      <w:r w:rsidRPr="00D91A16">
        <w:rPr>
          <w:color w:val="000000"/>
          <w:spacing w:val="-7"/>
          <w:sz w:val="28"/>
          <w:szCs w:val="28"/>
        </w:rPr>
        <w:t>Работая в профильных естественно-математических классах, нам нередко приходится решать расчетные задачи  с химико-математическим содержанием. Это в основном задачи  на смеси, сплавы, растворы. Задачи эти включены в кодификаторы ЕГЭ и по химии,  и по математике, причем в структуре экзаменационной работы считаются  заданиями повышенного уровня сложности. Некоторые старшеклассники, увидев задачу на смеси, сплавы и растворы, сразу отказываются их решать. Их можно понять: темы 10-11 класса далеки от этих задач. В учебниках их  мало, а в вариантах экзаменов есть во всех.</w:t>
      </w:r>
    </w:p>
    <w:p w:rsidR="001C7443" w:rsidRPr="00D91A16" w:rsidRDefault="001C7443" w:rsidP="00ED5A40">
      <w:pPr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D91A16">
        <w:rPr>
          <w:color w:val="000000"/>
          <w:spacing w:val="-7"/>
          <w:sz w:val="28"/>
          <w:szCs w:val="28"/>
        </w:rPr>
        <w:t xml:space="preserve">Мы, учителя математики и химии, решили уделить внимание этой проблеме. Решая задачи во время изучения своего предмета, мы знакомим учащихся с различными способами задач: и математическим, и химическим способом. Кому-то из учащихся </w:t>
      </w:r>
      <w:r w:rsidRPr="00D91A16">
        <w:rPr>
          <w:color w:val="000000"/>
          <w:spacing w:val="-7"/>
          <w:sz w:val="28"/>
          <w:szCs w:val="28"/>
        </w:rPr>
        <w:lastRenderedPageBreak/>
        <w:t xml:space="preserve">нравится математический способ, кто-то легче усваивает химический способ. Главное, что  они приходят к единственно верному ответу и зарабатывают на этом баллы на ЕГЭ. </w:t>
      </w:r>
    </w:p>
    <w:p w:rsidR="001C7443" w:rsidRPr="00D91A16" w:rsidRDefault="001C7443" w:rsidP="00ED5A40">
      <w:pPr>
        <w:shd w:val="clear" w:color="auto" w:fill="FFFFFF"/>
        <w:spacing w:line="360" w:lineRule="auto"/>
        <w:jc w:val="center"/>
        <w:rPr>
          <w:b/>
          <w:color w:val="000000"/>
          <w:spacing w:val="-7"/>
          <w:sz w:val="28"/>
          <w:szCs w:val="28"/>
        </w:rPr>
      </w:pPr>
      <w:r w:rsidRPr="00D91A16">
        <w:rPr>
          <w:b/>
          <w:color w:val="000000"/>
          <w:spacing w:val="-7"/>
          <w:sz w:val="28"/>
          <w:szCs w:val="28"/>
        </w:rPr>
        <w:t>Теоретические основы решения задач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D91A16">
        <w:rPr>
          <w:color w:val="000000"/>
          <w:spacing w:val="-7"/>
          <w:sz w:val="28"/>
          <w:szCs w:val="28"/>
        </w:rPr>
        <w:t>Перед тем, как приступить к объяснению различных способов решения подобных задач, разберем теоретические основы, определения, допущения.</w:t>
      </w:r>
    </w:p>
    <w:p w:rsidR="001C7443" w:rsidRPr="00D91A16" w:rsidRDefault="001C7443" w:rsidP="00ED5A40">
      <w:pPr>
        <w:pStyle w:val="3"/>
        <w:spacing w:line="360" w:lineRule="auto"/>
        <w:ind w:left="0" w:firstLine="0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В числе текстовых задач особое место занимают задачи на смеси, растворы и сплавы, называемые еще задачами на процентное содержание или концентрацию, наличие в которых простых и процентных отношений зачастую побуждает относить их к разряду чисто арифметических, а не к задачам на составление задач. Процент, как известно, это одна сотая часть. Решение некоторых из приводимых ниже задач, кроме того, использует понятия «процентное содержание» и «концентрация».</w:t>
      </w:r>
      <w:r w:rsidRPr="00D91A16">
        <w:rPr>
          <w:b/>
          <w:sz w:val="28"/>
          <w:szCs w:val="28"/>
        </w:rPr>
        <w:t xml:space="preserve"> </w:t>
      </w:r>
      <w:r w:rsidRPr="00D91A16">
        <w:rPr>
          <w:sz w:val="28"/>
          <w:szCs w:val="28"/>
        </w:rPr>
        <w:t>Концентрацией называется величина, равная отношению массы (объема) вещества, входящего в смесь к  массе (объему)   смеси.  Это отношение может быть выражено либо в дробях, либо в процентах ( например 20%, или 0,2).</w:t>
      </w:r>
    </w:p>
    <w:p w:rsidR="001C7443" w:rsidRPr="00D91A16" w:rsidRDefault="001C7443" w:rsidP="00ED5A40">
      <w:pPr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В условиях таких задач речь обычно идет о составлении смесей (сплавов, растворов) двух или несколько веществ. Решение этих задач в математике основано на следующих допущениях.</w:t>
      </w:r>
    </w:p>
    <w:p w:rsidR="001C7443" w:rsidRPr="00D91A16" w:rsidRDefault="001C7443" w:rsidP="00ED5A40">
      <w:pPr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I. Все  получающиеся (сплавы, растворы) однородны.</w:t>
      </w:r>
    </w:p>
    <w:p w:rsidR="001C7443" w:rsidRPr="00D91A16" w:rsidRDefault="001C7443" w:rsidP="00ED5A40">
      <w:pPr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2. При слиянии растворов не делается различия между литром как единицей емкости и литром как единицей массы.</w:t>
      </w:r>
    </w:p>
    <w:p w:rsidR="00C16EE9" w:rsidRDefault="001C7443" w:rsidP="00ED5A40">
      <w:pPr>
        <w:tabs>
          <w:tab w:val="left" w:pos="1200"/>
        </w:tabs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 xml:space="preserve">Преподаватели химии чаще упоминают термин «массовая доля растворенного вещества» и рекомендуют решать такие  задачи, используя формулу </w:t>
      </w:r>
    </w:p>
    <w:p w:rsidR="001C7443" w:rsidRPr="00D91A16" w:rsidRDefault="001C7443" w:rsidP="00C16EE9">
      <w:pPr>
        <w:tabs>
          <w:tab w:val="left" w:pos="1200"/>
        </w:tabs>
        <w:spacing w:line="360" w:lineRule="auto"/>
        <w:ind w:left="851" w:hanging="851"/>
        <w:rPr>
          <w:sz w:val="28"/>
          <w:szCs w:val="28"/>
        </w:rPr>
      </w:pPr>
      <w:r w:rsidRPr="00D91A16">
        <w:rPr>
          <w:sz w:val="28"/>
          <w:szCs w:val="28"/>
          <w:lang w:val="en-US"/>
        </w:rPr>
        <w:t>w</w:t>
      </w:r>
      <w:r w:rsidRPr="00D91A16">
        <w:rPr>
          <w:sz w:val="28"/>
          <w:szCs w:val="28"/>
        </w:rPr>
        <w:t xml:space="preserve">%  = </w:t>
      </w:r>
      <w:r w:rsidRPr="00D91A16">
        <w:rPr>
          <w:sz w:val="28"/>
          <w:szCs w:val="28"/>
          <w:u w:val="single"/>
          <w:lang w:val="en-US"/>
        </w:rPr>
        <w:t>m</w:t>
      </w:r>
      <w:r w:rsidRPr="00D91A16">
        <w:rPr>
          <w:sz w:val="28"/>
          <w:szCs w:val="28"/>
          <w:u w:val="single"/>
        </w:rPr>
        <w:t xml:space="preserve"> (растворенного вещества)</w:t>
      </w:r>
      <w:r w:rsidR="00D251C9" w:rsidRPr="00D91A16">
        <w:rPr>
          <w:sz w:val="28"/>
          <w:szCs w:val="28"/>
        </w:rPr>
        <w:t xml:space="preserve"> . 100%                                                                                                       </w:t>
      </w:r>
      <w:r w:rsidRPr="00D91A16">
        <w:rPr>
          <w:sz w:val="28"/>
          <w:szCs w:val="28"/>
        </w:rPr>
        <w:t xml:space="preserve"> </w:t>
      </w:r>
      <w:r w:rsidR="00C16EE9">
        <w:rPr>
          <w:sz w:val="28"/>
          <w:szCs w:val="28"/>
        </w:rPr>
        <w:t xml:space="preserve">                                </w:t>
      </w:r>
      <w:r w:rsidRPr="00D91A16">
        <w:rPr>
          <w:sz w:val="28"/>
          <w:szCs w:val="28"/>
        </w:rPr>
        <w:t xml:space="preserve"> </w:t>
      </w:r>
      <w:r w:rsidR="00C16EE9">
        <w:rPr>
          <w:sz w:val="28"/>
          <w:szCs w:val="28"/>
        </w:rPr>
        <w:t xml:space="preserve">                                                </w:t>
      </w:r>
      <w:r w:rsidR="00C16EE9" w:rsidRPr="00D91A16">
        <w:rPr>
          <w:sz w:val="28"/>
          <w:szCs w:val="28"/>
          <w:lang w:val="en-US"/>
        </w:rPr>
        <w:t>m</w:t>
      </w:r>
      <w:r w:rsidR="00C16EE9" w:rsidRPr="00D91A16">
        <w:rPr>
          <w:sz w:val="28"/>
          <w:szCs w:val="28"/>
        </w:rPr>
        <w:t xml:space="preserve"> (раствора)</w:t>
      </w:r>
    </w:p>
    <w:p w:rsidR="001C7443" w:rsidRPr="00D91A16" w:rsidRDefault="001C7443" w:rsidP="00ED5A40">
      <w:pPr>
        <w:tabs>
          <w:tab w:val="left" w:pos="1200"/>
        </w:tabs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при этом литр не берется как единица массы.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91A16">
        <w:rPr>
          <w:bCs/>
          <w:color w:val="000000"/>
          <w:spacing w:val="2"/>
          <w:sz w:val="28"/>
          <w:szCs w:val="28"/>
        </w:rPr>
        <w:t>С позиций сис</w:t>
      </w:r>
      <w:r w:rsidRPr="00D91A16">
        <w:rPr>
          <w:bCs/>
          <w:color w:val="000000"/>
          <w:sz w:val="28"/>
          <w:szCs w:val="28"/>
        </w:rPr>
        <w:t xml:space="preserve">темного анализа химическая задача и ее решение могут быть представлены в виде </w:t>
      </w:r>
      <w:r w:rsidRPr="00D91A16">
        <w:rPr>
          <w:bCs/>
          <w:color w:val="000000"/>
          <w:spacing w:val="-3"/>
          <w:sz w:val="28"/>
          <w:szCs w:val="28"/>
        </w:rPr>
        <w:t>схемы:</w:t>
      </w:r>
    </w:p>
    <w:p w:rsidR="001C7443" w:rsidRPr="00D91A16" w:rsidRDefault="001C7443" w:rsidP="00ED5A40">
      <w:pPr>
        <w:spacing w:line="360" w:lineRule="auto"/>
        <w:jc w:val="both"/>
        <w:rPr>
          <w:bCs/>
          <w:sz w:val="28"/>
          <w:szCs w:val="28"/>
        </w:rPr>
      </w:pPr>
      <w:r w:rsidRPr="00D91A16">
        <w:rPr>
          <w:bCs/>
          <w:noProof/>
          <w:sz w:val="28"/>
          <w:szCs w:val="28"/>
        </w:rPr>
        <w:drawing>
          <wp:inline distT="0" distB="0" distL="0" distR="0">
            <wp:extent cx="2343150" cy="34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443" w:rsidRPr="00D91A16" w:rsidRDefault="001C7443" w:rsidP="00ED5A40">
      <w:pPr>
        <w:spacing w:line="360" w:lineRule="auto"/>
        <w:jc w:val="both"/>
        <w:rPr>
          <w:bCs/>
          <w:color w:val="000000"/>
          <w:spacing w:val="1"/>
          <w:sz w:val="28"/>
          <w:szCs w:val="28"/>
        </w:rPr>
      </w:pPr>
      <w:r w:rsidRPr="00D91A16">
        <w:rPr>
          <w:bCs/>
          <w:color w:val="000000"/>
          <w:spacing w:val="-1"/>
          <w:sz w:val="28"/>
          <w:szCs w:val="28"/>
        </w:rPr>
        <w:lastRenderedPageBreak/>
        <w:t>На указанных принципах основан и еди</w:t>
      </w:r>
      <w:r w:rsidRPr="00D91A16">
        <w:rPr>
          <w:bCs/>
          <w:color w:val="000000"/>
          <w:spacing w:val="-1"/>
          <w:sz w:val="28"/>
          <w:szCs w:val="28"/>
        </w:rPr>
        <w:softHyphen/>
        <w:t>ный   алгоритм   решения   задач:   решение должно начинаться с ответа на главный во</w:t>
      </w:r>
      <w:r w:rsidRPr="00D91A16">
        <w:rPr>
          <w:bCs/>
          <w:color w:val="000000"/>
          <w:spacing w:val="-1"/>
          <w:sz w:val="28"/>
          <w:szCs w:val="28"/>
        </w:rPr>
        <w:softHyphen/>
      </w:r>
      <w:r w:rsidRPr="00D91A16">
        <w:rPr>
          <w:bCs/>
          <w:color w:val="000000"/>
          <w:spacing w:val="-3"/>
          <w:sz w:val="28"/>
          <w:szCs w:val="28"/>
        </w:rPr>
        <w:t>прос задачи — с записи формулы для расче</w:t>
      </w:r>
      <w:r w:rsidRPr="00D91A16">
        <w:rPr>
          <w:bCs/>
          <w:color w:val="000000"/>
          <w:spacing w:val="-3"/>
          <w:sz w:val="28"/>
          <w:szCs w:val="28"/>
        </w:rPr>
        <w:softHyphen/>
      </w:r>
      <w:r w:rsidRPr="00D91A16">
        <w:rPr>
          <w:bCs/>
          <w:color w:val="000000"/>
          <w:spacing w:val="-1"/>
          <w:sz w:val="28"/>
          <w:szCs w:val="28"/>
        </w:rPr>
        <w:t>та концентрации, массы вещества и т.д. За</w:t>
      </w:r>
      <w:r w:rsidRPr="00D91A16">
        <w:rPr>
          <w:bCs/>
          <w:color w:val="000000"/>
          <w:spacing w:val="-1"/>
          <w:sz w:val="28"/>
          <w:szCs w:val="28"/>
        </w:rPr>
        <w:softHyphen/>
      </w:r>
      <w:r w:rsidRPr="00D91A16">
        <w:rPr>
          <w:bCs/>
          <w:color w:val="000000"/>
          <w:spacing w:val="3"/>
          <w:sz w:val="28"/>
          <w:szCs w:val="28"/>
        </w:rPr>
        <w:t xml:space="preserve">тем решение разбивается на фрагменты, в| </w:t>
      </w:r>
      <w:r w:rsidRPr="00D91A16">
        <w:rPr>
          <w:bCs/>
          <w:color w:val="000000"/>
          <w:spacing w:val="-1"/>
          <w:sz w:val="28"/>
          <w:szCs w:val="28"/>
        </w:rPr>
        <w:t>каждом из которых последовательно нахо</w:t>
      </w:r>
      <w:r w:rsidRPr="00D91A16">
        <w:rPr>
          <w:bCs/>
          <w:color w:val="000000"/>
          <w:spacing w:val="1"/>
          <w:sz w:val="28"/>
          <w:szCs w:val="28"/>
        </w:rPr>
        <w:t>дят величины, необходимые для ответа на главный вопрос.</w:t>
      </w:r>
    </w:p>
    <w:p w:rsidR="001C7443" w:rsidRPr="00D91A16" w:rsidRDefault="00D24FC3" w:rsidP="00ED5A40">
      <w:pPr>
        <w:tabs>
          <w:tab w:val="left" w:pos="17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 различными способами:</w:t>
      </w:r>
    </w:p>
    <w:p w:rsidR="001C7443" w:rsidRPr="00D91A16" w:rsidRDefault="001C7443" w:rsidP="00ED5A40">
      <w:pPr>
        <w:spacing w:line="360" w:lineRule="auto"/>
        <w:jc w:val="both"/>
        <w:rPr>
          <w:b/>
          <w:sz w:val="28"/>
          <w:szCs w:val="28"/>
        </w:rPr>
      </w:pPr>
      <w:r w:rsidRPr="00D91A16">
        <w:rPr>
          <w:b/>
          <w:bCs/>
          <w:sz w:val="28"/>
          <w:szCs w:val="28"/>
        </w:rPr>
        <w:t>Задача 1.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К 10л 45%-го водного раствора кислоты добавили некоторое количество чистой воды, в результате чего концентрация кислоты в растворе снизилась до 37,5%. Какое количество воды было добавлено?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D91A16">
        <w:rPr>
          <w:b/>
          <w:sz w:val="28"/>
          <w:szCs w:val="28"/>
        </w:rPr>
        <w:t>Алгебраическое решение: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Пусть было добавлено х  л воды, тогда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4,5/(10+х)=37,5:100;   х = 2(л).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Решение, предлагаемое на уроках химии: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0,45=х/10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х=0,45∙10=4,5л кислоты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0,375=4,5/10+m(воды)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10+m(воды)=4,5/0,375=12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m(воды)=12-10=2л</w:t>
      </w:r>
    </w:p>
    <w:p w:rsidR="001C7443" w:rsidRPr="00D91A16" w:rsidRDefault="001C7443" w:rsidP="00ED5A40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D91A16">
        <w:rPr>
          <w:sz w:val="28"/>
          <w:szCs w:val="28"/>
        </w:rPr>
        <w:t>Ответ: 2л.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Задача 2.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Смешали 10%-й и 25%-й растворы соли и получили Зкг 20%-го раствора. Какое количество каждого раствора в кг  было использовано?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outlineLvl w:val="0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Алгебраическое решение</w:t>
      </w:r>
    </w:p>
    <w:p w:rsidR="001C7443" w:rsidRPr="00D91A16" w:rsidRDefault="006460F9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-21pt;margin-top:56.55pt;width:34.05pt;height:53.25pt;z-index:251660288"/>
        </w:pict>
      </w:r>
      <w:r w:rsidR="001C7443" w:rsidRPr="00D91A16">
        <w:rPr>
          <w:bCs/>
          <w:sz w:val="28"/>
          <w:szCs w:val="28"/>
        </w:rPr>
        <w:t>Если было использовано х кг 1-го раствора, у кг 2-го раствора, то получаем систему уравнений:</w:t>
      </w:r>
      <w:r w:rsidR="001C7443" w:rsidRPr="00D91A16">
        <w:rPr>
          <w:bCs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423116687" r:id="rId10"/>
        </w:objec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 xml:space="preserve"> 0,1х+ 0,25у =0,6;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х+у=3 ,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откуда х=1,у=2.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Решение, предлагаемое на уроках химии: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lastRenderedPageBreak/>
        <w:t>Задачу решаем по формуле нахождения массовой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доли растворенного вещества в растворе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W%=m (растворенноговещества)/m(раствора)∙100%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10%= m(соли)/m(раствора)∙100%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0,1= 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(соли)/m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(раствора) (1)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0,25= 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(соли)/m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(раствора)∙100% (2)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Отсюда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(соли)=0,1 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(раствора)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(соли)=0,25m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(раствора)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(соли)+ 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(соли)= m</w:t>
      </w:r>
      <w:r w:rsidRPr="00D91A16">
        <w:rPr>
          <w:bCs/>
          <w:sz w:val="28"/>
          <w:szCs w:val="28"/>
          <w:vertAlign w:val="subscript"/>
        </w:rPr>
        <w:t>3</w:t>
      </w:r>
      <w:r w:rsidRPr="00D91A16">
        <w:rPr>
          <w:bCs/>
          <w:sz w:val="28"/>
          <w:szCs w:val="28"/>
        </w:rPr>
        <w:t>(соли)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3</w:t>
      </w:r>
      <w:r w:rsidRPr="00D91A16">
        <w:rPr>
          <w:bCs/>
          <w:sz w:val="28"/>
          <w:szCs w:val="28"/>
        </w:rPr>
        <w:t>(соли)=3∙0,2=0,6кг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noProof/>
          <w:sz w:val="28"/>
          <w:szCs w:val="28"/>
        </w:rPr>
        <w:pict>
          <v:shape id="_x0000_s1027" type="#_x0000_t87" style="position:absolute;left:0;text-align:left;margin-left:-12pt;margin-top:4.9pt;width:12pt;height:36pt;z-index:251661312"/>
        </w:pict>
      </w:r>
      <w:r w:rsidRPr="00D91A16">
        <w:rPr>
          <w:bCs/>
          <w:sz w:val="28"/>
          <w:szCs w:val="28"/>
        </w:rPr>
        <w:t>0,1 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(раствора)+ 0,25m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(раствора) =0,6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(раствора) +m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(раствора)=3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=3- m</w:t>
      </w:r>
      <w:r w:rsidRPr="00D91A16">
        <w:rPr>
          <w:bCs/>
          <w:sz w:val="28"/>
          <w:szCs w:val="28"/>
          <w:vertAlign w:val="subscript"/>
        </w:rPr>
        <w:t>2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0,1(3- 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)+ 0,25m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=0,6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0,3-0,1 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+0,25m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=0,6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О,15m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=0,3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</w:t>
      </w:r>
      <w:r w:rsidRPr="00D91A16">
        <w:rPr>
          <w:bCs/>
          <w:sz w:val="28"/>
          <w:szCs w:val="28"/>
          <w:vertAlign w:val="subscript"/>
        </w:rPr>
        <w:t>1</w:t>
      </w:r>
      <w:r w:rsidRPr="00D91A16">
        <w:rPr>
          <w:bCs/>
          <w:sz w:val="28"/>
          <w:szCs w:val="28"/>
        </w:rPr>
        <w:t>=2кг,  m</w:t>
      </w:r>
      <w:r w:rsidRPr="00D91A16">
        <w:rPr>
          <w:bCs/>
          <w:sz w:val="28"/>
          <w:szCs w:val="28"/>
          <w:vertAlign w:val="subscript"/>
        </w:rPr>
        <w:t>2</w:t>
      </w:r>
      <w:r w:rsidRPr="00D91A16">
        <w:rPr>
          <w:bCs/>
          <w:sz w:val="28"/>
          <w:szCs w:val="28"/>
        </w:rPr>
        <w:t>=1кг.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Ответ:1кг, 2кг.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sz w:val="28"/>
          <w:szCs w:val="28"/>
        </w:rPr>
        <w:t>Задача 3.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Сплав содержит 32% олова и 38% свинца. В куске такого сплава олова содержится на 7,2</w:t>
      </w:r>
      <w:r w:rsidR="00D24FC3">
        <w:rPr>
          <w:bCs/>
          <w:sz w:val="28"/>
          <w:szCs w:val="28"/>
        </w:rPr>
        <w:t xml:space="preserve"> </w:t>
      </w:r>
      <w:r w:rsidRPr="00D91A16">
        <w:rPr>
          <w:bCs/>
          <w:sz w:val="28"/>
          <w:szCs w:val="28"/>
        </w:rPr>
        <w:t>г</w:t>
      </w:r>
      <w:r w:rsidR="00D24FC3">
        <w:rPr>
          <w:bCs/>
          <w:sz w:val="28"/>
          <w:szCs w:val="28"/>
        </w:rPr>
        <w:t>рамма</w:t>
      </w:r>
      <w:r w:rsidRPr="00D91A16">
        <w:rPr>
          <w:bCs/>
          <w:sz w:val="28"/>
          <w:szCs w:val="28"/>
        </w:rPr>
        <w:t xml:space="preserve"> меньше, чем свинца. Сколько гр</w:t>
      </w:r>
      <w:r w:rsidR="00C16EE9">
        <w:rPr>
          <w:bCs/>
          <w:sz w:val="28"/>
          <w:szCs w:val="28"/>
        </w:rPr>
        <w:t>амм</w:t>
      </w:r>
      <w:r w:rsidRPr="00D91A16">
        <w:rPr>
          <w:bCs/>
          <w:sz w:val="28"/>
          <w:szCs w:val="28"/>
        </w:rPr>
        <w:t xml:space="preserve"> свинца в этом куске?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Алгебраическое решение: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Пусть масса сплава  х г,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тогда 0,38х-0,32х= 7,2; х=120(г);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0,38∙120=45,6(г).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/>
          <w:bCs/>
          <w:sz w:val="28"/>
          <w:szCs w:val="28"/>
        </w:rPr>
      </w:pPr>
      <w:r w:rsidRPr="00D91A16">
        <w:rPr>
          <w:b/>
          <w:bCs/>
          <w:sz w:val="28"/>
          <w:szCs w:val="28"/>
        </w:rPr>
        <w:t>Решение, предлагаемое на уроках химии: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32%=m(Sn)/m(сплава)∙100%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38%=m(Pb)/m(сплава)∙100%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lastRenderedPageBreak/>
        <w:t>m(Sn)=0,32 m(сплава)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m(Pb)=0,38m(сплава)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m(Pb)- m(Sn)=7,2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smartTag w:uri="urn:schemas-microsoft-com:office:smarttags" w:element="metricconverter">
        <w:smartTagPr>
          <w:attr w:name="ProductID" w:val="0,32 m"/>
        </w:smartTagPr>
        <w:r w:rsidRPr="00D91A16">
          <w:rPr>
            <w:bCs/>
            <w:sz w:val="28"/>
            <w:szCs w:val="28"/>
          </w:rPr>
          <w:t>0,32 m</w:t>
        </w:r>
      </w:smartTag>
      <w:r w:rsidRPr="00D91A16">
        <w:rPr>
          <w:bCs/>
          <w:sz w:val="28"/>
          <w:szCs w:val="28"/>
        </w:rPr>
        <w:t>(сплава)- 0,38m(сплава)=7,2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0,06m(сплава)=7,2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m(сплава)=7,2/0,06=120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m(Sn)=0,32∙120=38,4</w:t>
      </w:r>
    </w:p>
    <w:p w:rsidR="001C7443" w:rsidRPr="00D91A16" w:rsidRDefault="001C7443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bCs/>
          <w:sz w:val="28"/>
          <w:szCs w:val="28"/>
        </w:rPr>
        <w:t>m(Pb)=0,38∙120=45,6</w:t>
      </w:r>
    </w:p>
    <w:p w:rsidR="00C16EE9" w:rsidRDefault="001C7443" w:rsidP="00ED5A40">
      <w:pPr>
        <w:pStyle w:val="a3"/>
        <w:spacing w:after="0" w:line="360" w:lineRule="auto"/>
        <w:ind w:left="0"/>
        <w:jc w:val="both"/>
        <w:rPr>
          <w:sz w:val="28"/>
          <w:szCs w:val="28"/>
        </w:rPr>
      </w:pPr>
      <w:r w:rsidRPr="00D91A16">
        <w:rPr>
          <w:bCs/>
          <w:sz w:val="28"/>
          <w:szCs w:val="28"/>
        </w:rPr>
        <w:t>Ответ:45,6г.</w:t>
      </w:r>
      <w:r w:rsidR="00C16EE9" w:rsidRPr="00C16EE9">
        <w:rPr>
          <w:sz w:val="28"/>
          <w:szCs w:val="28"/>
        </w:rPr>
        <w:t xml:space="preserve"> </w:t>
      </w:r>
    </w:p>
    <w:p w:rsidR="001C7443" w:rsidRPr="00D91A16" w:rsidRDefault="00C16EE9" w:rsidP="00ED5A40">
      <w:pPr>
        <w:pStyle w:val="a3"/>
        <w:spacing w:after="0" w:line="360" w:lineRule="auto"/>
        <w:ind w:left="0"/>
        <w:jc w:val="both"/>
        <w:rPr>
          <w:bCs/>
          <w:sz w:val="28"/>
          <w:szCs w:val="28"/>
        </w:rPr>
      </w:pPr>
      <w:r w:rsidRPr="00D91A16">
        <w:rPr>
          <w:sz w:val="28"/>
          <w:szCs w:val="28"/>
        </w:rPr>
        <w:t xml:space="preserve">При решении задач данного типа </w:t>
      </w:r>
      <w:r>
        <w:rPr>
          <w:sz w:val="28"/>
          <w:szCs w:val="28"/>
        </w:rPr>
        <w:t xml:space="preserve">различными способами </w:t>
      </w:r>
      <w:r w:rsidRPr="00D91A16">
        <w:rPr>
          <w:sz w:val="28"/>
          <w:szCs w:val="28"/>
        </w:rPr>
        <w:t>очевидны межпредметные связи математики  с  химией, что позволяет повысить учебную мотивацию учащихся.           </w:t>
      </w:r>
    </w:p>
    <w:p w:rsidR="001C7443" w:rsidRPr="006460F9" w:rsidRDefault="006460F9" w:rsidP="00ED5A40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1C7443" w:rsidRPr="00D91A16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а</w:t>
      </w:r>
      <w:r w:rsidR="001C7443" w:rsidRPr="00D91A16">
        <w:rPr>
          <w:b/>
          <w:sz w:val="28"/>
          <w:szCs w:val="28"/>
        </w:rPr>
        <w:t>:</w:t>
      </w:r>
    </w:p>
    <w:p w:rsidR="001C7443" w:rsidRPr="00D91A16" w:rsidRDefault="00ED5A40" w:rsidP="00ED5A40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C7443" w:rsidRPr="00D91A16">
        <w:rPr>
          <w:sz w:val="28"/>
          <w:szCs w:val="28"/>
        </w:rPr>
        <w:t xml:space="preserve">. Методические указания к решению задач при подготовке к вступительным экзаменам 2005г Казань. Под редакцией профессора А.М. Кузнецова. С. 6-10 </w:t>
      </w:r>
    </w:p>
    <w:p w:rsidR="001C7443" w:rsidRPr="00D91A16" w:rsidRDefault="00ED5A40" w:rsidP="00ED5A40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C7443" w:rsidRPr="00D91A16">
        <w:rPr>
          <w:sz w:val="28"/>
          <w:szCs w:val="28"/>
        </w:rPr>
        <w:t>. Химия в школе. Статья о системном подходе к решению задач. С. 46-49</w:t>
      </w:r>
    </w:p>
    <w:p w:rsidR="001C7443" w:rsidRPr="00D91A16" w:rsidRDefault="00ED5A40" w:rsidP="00ED5A40">
      <w:pPr>
        <w:shd w:val="clear" w:color="auto" w:fill="FFFFFF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C7443" w:rsidRPr="00D91A16">
        <w:rPr>
          <w:sz w:val="28"/>
          <w:szCs w:val="28"/>
        </w:rPr>
        <w:t>.  Тырымов А.А.. Методическое пособие по математике для поступающих в ВУЗы. Волгоград,1995год. Издательство «Учитель». С.87-90.</w:t>
      </w:r>
    </w:p>
    <w:p w:rsidR="001C7443" w:rsidRPr="00D91A16" w:rsidRDefault="00ED5A40" w:rsidP="00ED5A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1C7443" w:rsidRPr="00D91A16">
        <w:rPr>
          <w:sz w:val="28"/>
          <w:szCs w:val="28"/>
        </w:rPr>
        <w:t>. Соломатин О.Д. Старинный способ решения задач на сплавы и смеси. Математика в школе. 1997. №1. С.12-13.</w:t>
      </w:r>
    </w:p>
    <w:p w:rsidR="001C7443" w:rsidRPr="00D91A16" w:rsidRDefault="00ED5A40" w:rsidP="00ED5A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C7443" w:rsidRPr="00D91A16">
        <w:rPr>
          <w:sz w:val="28"/>
          <w:szCs w:val="28"/>
        </w:rPr>
        <w:t>.Цыпкин А.Г., Пинский А.И. Справочное пособие по методам решения задач по математике для средней школы. Под ред. В.И. Благодатских. М.: Наука.1984. С.76.</w:t>
      </w:r>
    </w:p>
    <w:p w:rsidR="001C7443" w:rsidRPr="00D91A16" w:rsidRDefault="00ED5A40" w:rsidP="00ED5A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1C7443" w:rsidRPr="00D91A16">
        <w:rPr>
          <w:sz w:val="28"/>
          <w:szCs w:val="28"/>
        </w:rPr>
        <w:t>.</w:t>
      </w:r>
      <w:r w:rsidR="006460F9">
        <w:rPr>
          <w:sz w:val="28"/>
          <w:szCs w:val="28"/>
        </w:rPr>
        <w:t xml:space="preserve">Контрольно-измерительные материалы </w:t>
      </w:r>
      <w:r w:rsidR="001C7443" w:rsidRPr="00D91A16">
        <w:rPr>
          <w:sz w:val="28"/>
          <w:szCs w:val="28"/>
        </w:rPr>
        <w:t xml:space="preserve"> для подготовки  к ед</w:t>
      </w:r>
      <w:r>
        <w:rPr>
          <w:sz w:val="28"/>
          <w:szCs w:val="28"/>
        </w:rPr>
        <w:t>иному государственному экзамену по математике и химии (с 2002 года по 2012 год)</w:t>
      </w:r>
      <w:r w:rsidR="001C7443" w:rsidRPr="00D91A16">
        <w:rPr>
          <w:sz w:val="28"/>
          <w:szCs w:val="28"/>
        </w:rPr>
        <w:t xml:space="preserve"> </w:t>
      </w:r>
    </w:p>
    <w:sectPr w:rsidR="001C7443" w:rsidRPr="00D91A16" w:rsidSect="00D91A16">
      <w:footerReference w:type="even" r:id="rId11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5E0" w:rsidRDefault="006325E0" w:rsidP="00D91A16">
      <w:r>
        <w:separator/>
      </w:r>
    </w:p>
  </w:endnote>
  <w:endnote w:type="continuationSeparator" w:id="1">
    <w:p w:rsidR="006325E0" w:rsidRDefault="006325E0" w:rsidP="00D9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B8D" w:rsidRDefault="006325E0" w:rsidP="000F5B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5B8D" w:rsidRDefault="006325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5E0" w:rsidRDefault="006325E0" w:rsidP="00D91A16">
      <w:r>
        <w:separator/>
      </w:r>
    </w:p>
  </w:footnote>
  <w:footnote w:type="continuationSeparator" w:id="1">
    <w:p w:rsidR="006325E0" w:rsidRDefault="006325E0" w:rsidP="00D91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5FD1"/>
    <w:multiLevelType w:val="hybridMultilevel"/>
    <w:tmpl w:val="0F9E7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6FDB"/>
    <w:multiLevelType w:val="hybridMultilevel"/>
    <w:tmpl w:val="D0586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963AB0"/>
    <w:multiLevelType w:val="hybridMultilevel"/>
    <w:tmpl w:val="6C625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7443"/>
    <w:rsid w:val="001C7443"/>
    <w:rsid w:val="002452DE"/>
    <w:rsid w:val="006325E0"/>
    <w:rsid w:val="006460F9"/>
    <w:rsid w:val="00886EE6"/>
    <w:rsid w:val="00C16EE9"/>
    <w:rsid w:val="00D24FC3"/>
    <w:rsid w:val="00D251C9"/>
    <w:rsid w:val="00D91A16"/>
    <w:rsid w:val="00D978C2"/>
    <w:rsid w:val="00ED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C7443"/>
    <w:pPr>
      <w:tabs>
        <w:tab w:val="left" w:pos="-360"/>
      </w:tabs>
      <w:ind w:left="-180" w:firstLine="360"/>
    </w:pPr>
  </w:style>
  <w:style w:type="character" w:customStyle="1" w:styleId="30">
    <w:name w:val="Основной текст с отступом 3 Знак"/>
    <w:basedOn w:val="a0"/>
    <w:link w:val="3"/>
    <w:rsid w:val="001C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C744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C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C74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74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C7443"/>
  </w:style>
  <w:style w:type="paragraph" w:styleId="a8">
    <w:name w:val="Balloon Text"/>
    <w:basedOn w:val="a"/>
    <w:link w:val="a9"/>
    <w:uiPriority w:val="99"/>
    <w:semiHidden/>
    <w:unhideWhenUsed/>
    <w:rsid w:val="001C74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44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1A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1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ED5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skasosh1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2013-02-23T05:27:00Z</dcterms:created>
  <dcterms:modified xsi:type="dcterms:W3CDTF">2013-02-23T06:25:00Z</dcterms:modified>
</cp:coreProperties>
</file>