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6A" w:rsidRPr="002A3013" w:rsidRDefault="00A62EEB" w:rsidP="00D658C1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013">
        <w:rPr>
          <w:rFonts w:ascii="Times New Roman" w:hAnsi="Times New Roman" w:cs="Times New Roman"/>
          <w:b/>
          <w:bCs/>
          <w:sz w:val="24"/>
          <w:szCs w:val="24"/>
        </w:rPr>
        <w:t>ПЛАЗМА ВЫСОКОЧАСТОТНОГО</w:t>
      </w:r>
      <w:r w:rsidRPr="002A3013">
        <w:rPr>
          <w:rFonts w:ascii="Times New Roman" w:hAnsi="Times New Roman" w:cs="Times New Roman"/>
          <w:b/>
          <w:bCs/>
          <w:sz w:val="24"/>
          <w:szCs w:val="24"/>
        </w:rPr>
        <w:t xml:space="preserve"> РАЗРЯД</w:t>
      </w:r>
      <w:r w:rsidRPr="002A301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A3013">
        <w:rPr>
          <w:rFonts w:ascii="Times New Roman" w:hAnsi="Times New Roman" w:cs="Times New Roman"/>
          <w:b/>
          <w:bCs/>
          <w:sz w:val="24"/>
          <w:szCs w:val="24"/>
        </w:rPr>
        <w:t xml:space="preserve"> В ПРОЦЕССАХ НАНОСТРУКТУРНОЙ МОДИФИКАЦИИ МАТЕРИАЛОВ</w:t>
      </w:r>
    </w:p>
    <w:p w:rsidR="00A62EEB" w:rsidRPr="002A3013" w:rsidRDefault="00A62EEB" w:rsidP="00D658C1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013">
        <w:rPr>
          <w:rFonts w:ascii="Times New Roman" w:hAnsi="Times New Roman" w:cs="Times New Roman"/>
          <w:b/>
          <w:bCs/>
          <w:sz w:val="24"/>
          <w:szCs w:val="24"/>
        </w:rPr>
        <w:t>И.Ш. Абдуллин, Ф.С. Шарифуллин</w:t>
      </w:r>
      <w:r w:rsidR="002A3013">
        <w:rPr>
          <w:rFonts w:ascii="Times New Roman" w:hAnsi="Times New Roman" w:cs="Times New Roman"/>
          <w:b/>
          <w:bCs/>
          <w:sz w:val="24"/>
          <w:szCs w:val="24"/>
        </w:rPr>
        <w:t xml:space="preserve">, В.С. </w:t>
      </w:r>
      <w:proofErr w:type="spellStart"/>
      <w:r w:rsidR="002A3013">
        <w:rPr>
          <w:rFonts w:ascii="Times New Roman" w:hAnsi="Times New Roman" w:cs="Times New Roman"/>
          <w:b/>
          <w:bCs/>
          <w:sz w:val="24"/>
          <w:szCs w:val="24"/>
        </w:rPr>
        <w:t>Желтухин</w:t>
      </w:r>
      <w:proofErr w:type="spellEnd"/>
    </w:p>
    <w:p w:rsidR="00A62EEB" w:rsidRPr="002A3013" w:rsidRDefault="00A62EEB" w:rsidP="00D658C1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013">
        <w:rPr>
          <w:rFonts w:ascii="Times New Roman" w:hAnsi="Times New Roman" w:cs="Times New Roman"/>
          <w:sz w:val="24"/>
          <w:szCs w:val="24"/>
        </w:rPr>
        <w:t xml:space="preserve">ФГБОУ ВПО КНИТУ, Россия, 420015, </w:t>
      </w:r>
      <w:proofErr w:type="spellStart"/>
      <w:r w:rsidRPr="002A301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A301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2A3013">
        <w:rPr>
          <w:rFonts w:ascii="Times New Roman" w:hAnsi="Times New Roman" w:cs="Times New Roman"/>
          <w:sz w:val="24"/>
          <w:szCs w:val="24"/>
        </w:rPr>
        <w:t>азань</w:t>
      </w:r>
      <w:proofErr w:type="spellEnd"/>
      <w:r w:rsidRPr="002A3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013">
        <w:rPr>
          <w:rFonts w:ascii="Times New Roman" w:hAnsi="Times New Roman" w:cs="Times New Roman"/>
          <w:sz w:val="24"/>
          <w:szCs w:val="24"/>
        </w:rPr>
        <w:t>ул.К.Маркса</w:t>
      </w:r>
      <w:proofErr w:type="spellEnd"/>
      <w:r w:rsidRPr="002A3013">
        <w:rPr>
          <w:rFonts w:ascii="Times New Roman" w:hAnsi="Times New Roman" w:cs="Times New Roman"/>
          <w:sz w:val="24"/>
          <w:szCs w:val="24"/>
        </w:rPr>
        <w:t xml:space="preserve">, д.68, </w:t>
      </w:r>
      <w:r w:rsidRPr="002A3013">
        <w:rPr>
          <w:rFonts w:ascii="Times New Roman" w:hAnsi="Times New Roman" w:cs="Times New Roman"/>
          <w:sz w:val="24"/>
          <w:szCs w:val="24"/>
        </w:rPr>
        <w:br/>
      </w:r>
      <w:r w:rsidRPr="002A301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A3013">
        <w:rPr>
          <w:rFonts w:ascii="Times New Roman" w:hAnsi="Times New Roman" w:cs="Times New Roman"/>
          <w:sz w:val="24"/>
          <w:szCs w:val="24"/>
        </w:rPr>
        <w:t>-</w:t>
      </w:r>
      <w:r w:rsidRPr="002A301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A30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A3013">
        <w:rPr>
          <w:rFonts w:ascii="Times New Roman" w:hAnsi="Times New Roman" w:cs="Times New Roman"/>
          <w:sz w:val="24"/>
          <w:szCs w:val="24"/>
          <w:lang w:val="en-US"/>
        </w:rPr>
        <w:t>sharifullin</w:t>
      </w:r>
      <w:proofErr w:type="spellEnd"/>
      <w:r w:rsidRPr="002A3013">
        <w:rPr>
          <w:rFonts w:ascii="Times New Roman" w:hAnsi="Times New Roman" w:cs="Times New Roman"/>
          <w:sz w:val="24"/>
          <w:szCs w:val="24"/>
        </w:rPr>
        <w:t>80@</w:t>
      </w:r>
      <w:r w:rsidRPr="002A301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A301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A301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62EEB" w:rsidRPr="002A3013" w:rsidRDefault="00A62EEB" w:rsidP="00D658C1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последнее время во всем мире много внимания уделяется созданию и исследованию свойств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наноматериалов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таких, как консолидированные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наноматериалы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нанополупроводники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нанополимеры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нанобиоматериалы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фуллерены и тубулярные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наноструктуры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катализаторы,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нанопористые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и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супрамолекулярные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структуры. В создании таких материалов широко используется низкотемпературная плазма различных видов газового разряда.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в области физики плазмы высокочастотного (ВЧ) разрядов в настоящее время интенсивно проводятся во всем мире [1, 2]. Основные группы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ислледователей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работают в США (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M.J.Kushner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Канаде (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M.Boulos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), Франции (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J.P.Boeuf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Нидерландах (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Godheer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России (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Ю.П.Райзер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Южной Корее, Китае. Основным направлением этих исследований является изучение свойств ВЧ плазмы в различных условиях, различных газах. Работ, посвященных исследованию механизмов взаимодействия ВЧ плазмы пониженного давления с материалами, особенно в процессах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наноструктурной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модификации материалов, чрезвычайно мало. 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Воздействие плазмы струйного ВЧ разряда на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нанослои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слои материала толщиной 10-100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нм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непосредственно образующие поверхность материала,– в настоящее время изучено недостаточно, не установлено влияние параметров плазменного потока на свойства поверхностных слоев материала, не исследованы структурно-фазовые изменения в поверхностных слоях. Все это сдерживает разработку технологических процессов и плазменных установок для модификации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нанослоев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внедрение этих процессов и технологий в производство. 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для современных экспериментальных исследований заложены в 40-х годах прошлого века Г.И.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Бабатом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[3]. Впервые вопрос о возможности применения емкостного разряда возник, когда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Г.Бабат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наблюдал в некоторых режимах горения ВЧ емкостного разряда интенсивное образование оксидов азота [3]. В этом направлении интересны существенные результаты, полученные в ИНХС РАН им. Топчиева, ИТФ СО РАН, ИМП РАН, а также на ряде зарубежных фирм: «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Kolusai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Elektric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» (Япония), «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International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Stndart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Corporation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(США), «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STEL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» (Франция), «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Humphreys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Corporation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» (Англия) и др. [4, 5].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1961-</w:t>
      </w:r>
      <w:smartTag w:uri="urn:schemas-microsoft-com:office:smarttags" w:element="metricconverter">
        <w:smartTagPr>
          <w:attr w:name="ProductID" w:val="1963 г"/>
        </w:smartTagPr>
        <w:r w:rsidRPr="002A301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1963 </w:t>
        </w:r>
        <w:proofErr w:type="spellStart"/>
        <w:r w:rsidRPr="002A301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</w:t>
        </w:r>
      </w:smartTag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нашей и зарубежной печати появляется много работ, посвященных экспериментальному исследованию индукционных разрядов атмосферного давления, как в замкнутых сосудах, так и в потоке га</w:t>
      </w:r>
      <w:r w:rsidR="00D373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[6–10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Большой вклад в исследования высокочастотной индукционной (ВЧИ) плазмы атмосферного 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давления в потоке газа внесли ученые института металлургии и материаловедения РАН –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Рыкалин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Н.Н., Кулагин И.Д, Цветков Ю.В., Кудинов В.В., Сорокин Л.М. и др. 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Плазма ВЧИ разряда при атмосферном давлении нашла широкое 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области ее использ</w:t>
      </w:r>
      <w:r w:rsidR="00D3735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постоянно расширяются [11-15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Обширные исследования ВЧИ разряда в потоке газа при атмосферном давлении проведены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Дресвиным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Донским А.В. Основные результаты этих авторов приве</w:t>
      </w:r>
      <w:r w:rsidR="00D373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дены в [6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 при средних давлениях занимает промежуточное положение по своим свойствам между разрядами при пониженном и атмосферном давлениях. Потери электронов из разряда при средних давлениях обусловлены не только их диффузией и рекомбинацией на стенках камеры, но и объемной рекомбинацией. При средних давлениях необходимо учитывать такой механизм теплоотвода, как теплопроводность. Наиболее полные экспериментальные исследования ВЧИ разряда в этом диапазоне давлений проведены авторами работ</w:t>
      </w:r>
      <w:r w:rsidR="00D37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[17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 особенности ВЧ плазмотронов, работающих при атмосферном давлении, д</w:t>
      </w:r>
      <w:r w:rsidR="00D373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остаточно подробно описаны в [16, 18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Наиболее широкое распространение из всех видов плазмотронов переменного тока получили ВЧ плазмотроны. ВЧ плазмотроны бывают электродные и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безэлектродные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зависимости от способа ввода электроэнергии они делятся 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индукционные, емкостные, комбинированные, факельные, дуговые и коронные. 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показали, что при работе на молекулярных газах в случае высоких уровней мощности, вводимой в плазму (сотни киловатт), эксплуатация индукционных плазмотронов обходится в несколько раз дешевле, чем дуговых. ВЧ плазменные установки стабильны в работе, позволяют изменять основные технологические параметры плазменной струи в широком диапазоне, просты по конструктивному исполнению, имеют большой ресурс непрерывной работы (2000 ч). Они позволяют получать большие объемы плазмы.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ВЧ 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ламповые генераторы, предназначенные для нагревания газа до состояния плазмы работают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диапазоне частот 100 кГц – 100 МГц при колебательной мощности 0,2 кВт – 1 МВт. Наиболее распространенные схемы автогенераторов, применяемых для создания ВЧ разрядов, их недостатки и преимущества описаны в ра</w:t>
      </w:r>
      <w:r w:rsidR="00D373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боте [18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плазмотронам, работающим при пониженных давлениях, предъявляется ряд специфических требований. Во-первых, они должны обеспечить заданный вакуум, а, следовательно, изготавливаются из вакуумных материалов. Во-вторых, система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термозащиты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стенок разрядной камеры должна исключать возможность прорыва охлаждающей среды в вакуумную камеру. В-третьих, разрядные камеры должны обеспечить высокий КПД плазмотрона, так как КПД ВЧ установок при пониженном давлении заведомо меньше, чем при атмосферном давлении. В-четвертых, конфигурация плазмотрона должна учитывать конструктивные особенности вакуумных постов. Характеристики ВЧ плазмотронов при пониженном давлении зависят как от параметров ВЧ генератора, так и от характеристик вакуумного поста.</w:t>
      </w:r>
    </w:p>
    <w:p w:rsidR="002A3013" w:rsidRPr="002A3013" w:rsidRDefault="002A3013" w:rsidP="00D658C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Интенсивное исследование поверхностей твердых тел и явлений, которые на них происходят, связано с решением научных и практических задач таких отраслей техники, как микроэлектроника, химия, особенно каталитическая химия, тонкопленочная технология и материаловедение, техника нанесения покрытий, ионная имплантация и модифицирование поверхности, сварка, так как поверхность твердого тела - особая, очень важная область со специфическими свойствами, отличающимися от его объемных свойств.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Трудно переоценить важность понимания свойств и процессов, происходящих на поверхности твердых тел, поскольку в своей практической деятельности мы обычно имеем дело именно с поверхностью твердых материалов. Кроме того, исследования последних лет показали, что даже такие, казалось бы, сугубо объемные свойства, как прочность и усталость металлов, также во многом определяются свойствами их поверхности. 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нанотехнологии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том, что рассматриваемые процессы и совершаемые действия происходят в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нанометровом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диапазоне пространственных размеров [</w:t>
      </w:r>
      <w:r w:rsidR="00D37358">
        <w:rPr>
          <w:rFonts w:ascii="Times New Roman" w:eastAsia="Times New Roman" w:hAnsi="Times New Roman" w:cs="Times New Roman"/>
          <w:sz w:val="24"/>
          <w:szCs w:val="24"/>
          <w:lang w:eastAsia="ru-RU"/>
        </w:rPr>
        <w:t>19-2</w:t>
      </w:r>
      <w:r w:rsidR="00F657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]. «Сырьем» являются отдельные атомы, молекулы, молекулярные системы, а не привычные в традиционной технологии микро- или макроскопические объемы материала, содержащие, по крайней мере, миллиарды атомов и молекул [</w:t>
      </w:r>
      <w:r w:rsidR="00D37358">
        <w:rPr>
          <w:rFonts w:ascii="Times New Roman" w:eastAsia="Times New Roman" w:hAnsi="Times New Roman" w:cs="Times New Roman"/>
          <w:sz w:val="24"/>
          <w:szCs w:val="24"/>
          <w:lang w:eastAsia="ru-RU"/>
        </w:rPr>
        <w:t>23, 24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исследования в области инструментальных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наноматериалов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(твердые сплавы, быстрорежущие стали, чистовой инструмент из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нанокристаллов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алмаза, новые сверхтвердые материалы и др.). Добавки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нанопорошков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карбида вольфрама (5-8%) к стандартным твердым сплавам повышают однородность структуры и снижают разброс значений прочности [</w:t>
      </w:r>
      <w:r w:rsidR="00D3735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bookmarkStart w:id="0" w:name="_GoBack"/>
      <w:bookmarkEnd w:id="0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Широко разрекламированная в начале 1990-х гг. американская технология твердых сплавов с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нанокристаллической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структурой, обеспечивающая повышение эксплуатационных свойств в четыре раза (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лишь двукратном увеличении стоимости), до сих пор, насколько известно, не получила широкого промышленного распространения. Это связано с тем, что при промышленных режимах жидкофазного спекания не всегда удается сохранить 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исходную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наноструктуру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твердых сплавов. Тем не менее опытные партии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наноструктурных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твердых сплавов под торговыми марками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Nanalloy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Infralloy</w:t>
      </w:r>
      <w:proofErr w:type="spellEnd"/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ТМ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изготавливают на пилотных установках.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высокими показателями твердости (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2A301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v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=22-24 ГПа) и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трещиностойкости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(~10 МПа·м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,5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нано-кристаллические твердые сплавы считаются также перспективными для изготовления бурового инструмента, предназначенного для глубоководной морской нефтеразведки.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промышленности уже давно эффективно используются полировальные пасты и противоизносные препараты на основе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наночастиц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Последние (например, на основе бронзы) вводят в зоны трения машин и различных механизмов, что значительно повышает ресурс их работы и улучшает многие технико-экономические показатели (например, снижается в 3-6 раз содержание 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выхлопных газах). На поверхности 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пар трения в процессе эксплуатации формируется противоизносный слой, образующийся при взаимодействии продуктов износа и вводимых в смазку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наночастиц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Препараты типа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РиМЕТ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промышленном масштабе производятся в России научно-производственным предприятием «Высокодисперсные металлические порошки» (Екатеринбург).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наноматериалов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близким к поверхностным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нанослоям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выделить консолидированные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наноматериалы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2A301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консолидированным</w:t>
      </w:r>
      <w:proofErr w:type="gramEnd"/>
      <w:r w:rsidRPr="002A30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наноматериалам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 компакты, пленки и покрытия из металлов, сплавов и соединений, получаемые методами порошковой технологии, интенсивной пластической деформации, контролируемой кристаллизацией из аморфного состояния и разнообразными приемами нанесения пленок и покрытий.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Наноструктурные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карбидные, нитридные и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боридные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пленки (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TiC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TiB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др.) уже давно используются во многих странах в промышленном масштабе в качестве износостойких покрытий на металлообрабатывающем инструменте, что повышает рабочий ресурс последнего в несколько раз. Роль однослойного покрытия из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карбонитрида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титана и многослойного нитридного покрытия (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VN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демонстрируют следующие данные (обрабатываемый материал – легированная сталь твердостью 38 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HRC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скорость резания 385 м/мин; подача </w:t>
      </w:r>
      <w:smartTag w:uri="urn:schemas-microsoft-com:office:smarttags" w:element="metricconverter">
        <w:smartTagPr>
          <w:attr w:name="ProductID" w:val="0,2 мм"/>
        </w:smartTagPr>
        <w:r w:rsidRPr="002A301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0,2 мм</w:t>
        </w:r>
      </w:smartTag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 оборот): рабочий ресурс резца без покрытия – 7 мин; резца, покрытого 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) - 53 мин; резца, покрытого (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VN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141 мин.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промышленности используются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нанопорошки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2A301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2A301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TiO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WC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</w:t>
      </w:r>
      <w:r w:rsidRPr="002A301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A301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для получения износостойких покрытий и восстановления изношенных изделий методом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газотермического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напыления. Этот метод весьма производителен; твердость и износостойкость повышаются в 1,3-2 раза. Агломерированные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нанопорошки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газотермического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напыления изготавливают в промышленных масштабах на ряде фирм США.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всех достоинствах покрытий, полученных различными методами напыления и осаждения, они обладают одним очевидным недостатком – это проблема адгезионной прочности, для достижения высоких показателей которой требуется сложная предварительная и финишная подготовка поверхности. Этого недостатка лишены модифицированные поверхностные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нанослои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нанодиффузионные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покрытия, которые получают обработкой материала в среде реагирующего газа, например с 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r w:rsidR="00F6577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="00F65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химико-термической обработки, ионной имплантацией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воздействием низкотемпературной плазмы. Суть этих методов заключается в том, что в результате обработки атомы и молекулы газа проникают в поверхностный слой образца, где вступают в реакцию с атомами материала и образуют соединения типа нитридов, карбидов, или оксидов соответствующего металла. Однако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создания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нанодиффузионных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слоев изучено достаточно слабо, а диффузионных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нанослоев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практически не исследовано. </w:t>
      </w:r>
    </w:p>
    <w:p w:rsidR="002A3013" w:rsidRPr="002A3013" w:rsidRDefault="002A3013" w:rsidP="00D658C1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013" w:rsidRPr="002A3013" w:rsidRDefault="002A3013" w:rsidP="00D658C1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Список литературы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Райзер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Ю.П. Высокочастотный емкостный разряд: физика, техника, приложения/ Ю.П.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Райзер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М.Н.Шнейдер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Н.А.Яценко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/ – М.: Изд-во Моск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ин-та; Наука,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Физматлит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1995. – 320 с.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Абдуллин И.Ш., Математическое моделирование процессов обработки твердых тел в высокочастотной плазме пониженного давления //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И.Ш.Абдуллин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В.С.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Желтухин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Энциклопед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сер. «Энциклопедия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низкотемператур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плазмы».- Сер.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Б.«Справ</w:t>
      </w:r>
      <w:proofErr w:type="spellEnd"/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рил., базы и банки данных».- Тем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ХI-5. «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хим. плазмы». – М.: Янус-К, 2006. – С. 502 – 532.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Бабат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Г.И.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Безэлектродные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разряды и некоторые связанные с ними вопросы. /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Г.И.Бабат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Вестник электропромышленности, 1942.- №2. – С.1-12.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Плазменная технология в производстве СБИС / под ред. Н.А.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Айнспрука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Д.Брауна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Мир, 1987. – 469 с.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Данилин Б.С. Применение низкотемпературной плазмы для травления и очистки материалов /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Б.С.Данилин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В.Ю. Киреев. – М.: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Энергоиздат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, 1987. – 264 с.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6. 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Dundas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P.H. Economics 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Technology Of Chemical Processing With Electric-Field Plasmas / P.H.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Dundas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M.L.  Thorpe. – Chemical engineering, 1969, V.76. - № 14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.–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P.123-128.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 Reed T.B. Induction-Coupled plasma torch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./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T.B.  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Reed.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J.Appl.Phys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., 1961. – V.32. 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№5.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.821-824.</w:t>
      </w:r>
      <w:proofErr w:type="gramEnd"/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Гольдфарб В.М. Оптическое исследование распределения температуры и электронной концентрации в аргоновой плазме/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В.М.Гольдфарб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С.В.Дресвин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.– Теплофизика высоких температур, 1965. – Т.3, вып.3.– С.333-339.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Высокочастотный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безэлектродный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плазмотрон при атмосферном давлении / Ф.Б.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Вурзель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Н.Н.Долгополов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А.И.Максимов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.Полак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В.И.Фридман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 // В кн.: Низкотемпературная плазма. – М. – 1967. – С.419-431.</w:t>
      </w:r>
    </w:p>
    <w:p w:rsid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Ровинский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Р.Е. Об энергетическом балансе стационарного индукционного разряда / Р.Е.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Ровинский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В.А.Груздев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И.П.Широкова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 - Теплофизика высоких  температур, 1966. – т.4, вып.1– С.331-339.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="007F72F3" w:rsidRPr="007F72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Reboux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Chalumean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plasma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hayte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frequence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hautas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temperatures/ J.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Reboux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//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Ingenieurs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et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tehnicens</w:t>
      </w:r>
      <w:proofErr w:type="spellEnd"/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.–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1962.– № 157.–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.115-125.</w:t>
      </w:r>
    </w:p>
    <w:p w:rsidR="002A3013" w:rsidRPr="002A3013" w:rsidRDefault="007F72F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Некоторые характеристики высокочастотного индукционного газового разряда и особенности его применения для синтеза тугоплавких кристаллов диэлектриков /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К.К.Воронин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др. // Низкотемпературная плазма. – М, 1967. - С.615-623.</w:t>
      </w:r>
    </w:p>
    <w:p w:rsidR="002A3013" w:rsidRPr="002A3013" w:rsidRDefault="002A301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72F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Рыкалин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Плазменные процессы в металлургии и обработке материалов/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Н.Н.Рыкалин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//Физ. и хим. </w:t>
      </w:r>
      <w:proofErr w:type="spell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proofErr w:type="gramStart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</w:t>
      </w:r>
      <w:proofErr w:type="spellEnd"/>
      <w:r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1967. - № 2.– С.3-17.</w:t>
      </w:r>
    </w:p>
    <w:p w:rsidR="002A3013" w:rsidRPr="002A3013" w:rsidRDefault="007F72F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Плазменные процессы в получении сферических порошков тугоплавких материалов /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А.Б.Гугняк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др.// Физ. и хим.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proofErr w:type="gram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1967. – № 4.– с.40-45.</w:t>
      </w:r>
    </w:p>
    <w:p w:rsidR="002A3013" w:rsidRPr="002A3013" w:rsidRDefault="007F72F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Краснов А.Н. Низкотемпературная плазма в металлургии/ А.Н. Краснов, В.Г.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Зильберберг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С.Ю. 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Шарикер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Металлургия, 1970. – 216 с.</w:t>
      </w:r>
    </w:p>
    <w:p w:rsidR="002A3013" w:rsidRPr="002A3013" w:rsidRDefault="007F72F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Дресвин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Физика и техника низкотемпературной плазмы /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С.В.Дресвин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</w:t>
      </w:r>
      <w:proofErr w:type="gram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:А</w:t>
      </w:r>
      <w:proofErr w:type="gram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томиздат, 1972. – 352 с.</w:t>
      </w:r>
    </w:p>
    <w:p w:rsidR="002A3013" w:rsidRPr="002A3013" w:rsidRDefault="007F72F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Исследование эффективности выделения энергии в плазме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безэлектродного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высокочастотного разряда /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С.И.Андреев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//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Ж.техн</w:t>
      </w:r>
      <w:proofErr w:type="gram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., 1967. – т.37, вып.7.–С.1252-1257.</w:t>
      </w:r>
    </w:p>
    <w:p w:rsidR="002A3013" w:rsidRPr="002A3013" w:rsidRDefault="007F72F3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Донской А.В. Электроплазменные процессы и установки в машиностроении/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А.В.Донской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В.С.Клубникин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.– Л.: Машиностроение, 1978. – 221с.</w:t>
      </w:r>
    </w:p>
    <w:p w:rsidR="002A3013" w:rsidRPr="002A3013" w:rsidRDefault="00320FEA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Гусев А.И.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Нанокристаллические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материалы./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А.И.Гусев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А.А. 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Ремпель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.– М.: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Физматлит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 – 224 с.</w:t>
      </w:r>
    </w:p>
    <w:p w:rsidR="002A3013" w:rsidRPr="002A3013" w:rsidRDefault="00320FEA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Носкова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Н.И. </w:t>
      </w:r>
      <w:proofErr w:type="spellStart"/>
      <w:proofErr w:type="gram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Субмикрокристал-лические</w:t>
      </w:r>
      <w:proofErr w:type="spellEnd"/>
      <w:proofErr w:type="gram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нанокристаллические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металлы и сплавы./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Н.И.Носкова</w:t>
      </w:r>
      <w:proofErr w:type="spellEnd"/>
      <w:proofErr w:type="gram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 ,</w:t>
      </w:r>
      <w:proofErr w:type="gram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Р.Р. 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Мулюков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– Екатеринбург: </w:t>
      </w:r>
      <w:proofErr w:type="gram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Уральское</w:t>
      </w:r>
      <w:proofErr w:type="gram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отд-ние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РАН, 2003. – 279 с.</w:t>
      </w:r>
    </w:p>
    <w:p w:rsidR="002A3013" w:rsidRPr="002A3013" w:rsidRDefault="00320FEA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Помогайло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А.Д.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Наночастицы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металлов в полимерах. /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А.Д.Помогайло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А.С.Розенберг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И.Е.Уфлянд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– М.: Химия, 2000. – 672 </w:t>
      </w:r>
      <w:proofErr w:type="gram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2A3013" w:rsidRPr="002A3013" w:rsidRDefault="00320FEA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Харрис П. Углеродные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нанотрубы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родственные структуры. Новые материалы 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/ П. Харрис. – М.: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Техносфера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 – 336 с.</w:t>
      </w:r>
    </w:p>
    <w:p w:rsidR="002A3013" w:rsidRPr="002A3013" w:rsidRDefault="00320FEA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23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 Gas-phase oxidation of 1-butene using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nanoscale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TiO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photocatalysts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L.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Gao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et al</w:t>
      </w:r>
      <w:proofErr w:type="gram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./</w:t>
      </w:r>
      <w:proofErr w:type="gram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 J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Catalysis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1999. – </w:t>
      </w:r>
      <w:proofErr w:type="gram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.188. – 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.48-57.</w:t>
      </w:r>
      <w:proofErr w:type="gramEnd"/>
    </w:p>
    <w:p w:rsidR="002A3013" w:rsidRPr="002A3013" w:rsidRDefault="00320FEA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Андриевский Р.А.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Наноматериалы</w:t>
      </w:r>
      <w:proofErr w:type="spellEnd"/>
      <w:proofErr w:type="gram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концепция и современные проблемы/ Р.А.  Андриевский. // Росс</w:t>
      </w:r>
      <w:proofErr w:type="gram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журн. – 2002. – Т.46, № 5. – С.50-56.</w:t>
      </w:r>
    </w:p>
    <w:p w:rsidR="002A3013" w:rsidRPr="002A3013" w:rsidRDefault="00320FEA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Морохов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И.Д. Физические явления в ультрадисперсных средах. /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И.Д.Морохов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Л.И.Трусов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В.Н. 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Лаповок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</w:t>
      </w:r>
      <w:proofErr w:type="spellStart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Энергоатомиздат</w:t>
      </w:r>
      <w:proofErr w:type="spellEnd"/>
      <w:r w:rsidR="002A3013" w:rsidRPr="002A3013">
        <w:rPr>
          <w:rFonts w:ascii="Times New Roman" w:eastAsia="Times New Roman" w:hAnsi="Times New Roman" w:cs="Times New Roman"/>
          <w:sz w:val="24"/>
          <w:szCs w:val="24"/>
          <w:lang w:eastAsia="ru-RU"/>
        </w:rPr>
        <w:t>, 1984. – 224 с.</w:t>
      </w:r>
    </w:p>
    <w:p w:rsidR="00320FEA" w:rsidRDefault="00320FEA" w:rsidP="00D658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20FEA" w:rsidSect="00A62EE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EB"/>
    <w:rsid w:val="002A3013"/>
    <w:rsid w:val="00320FEA"/>
    <w:rsid w:val="007D5B6A"/>
    <w:rsid w:val="007F72F3"/>
    <w:rsid w:val="00801263"/>
    <w:rsid w:val="00A62EEB"/>
    <w:rsid w:val="00D37358"/>
    <w:rsid w:val="00D658C1"/>
    <w:rsid w:val="00F6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2012-10-04T13:39:00Z</dcterms:created>
  <dcterms:modified xsi:type="dcterms:W3CDTF">2012-10-04T14:14:00Z</dcterms:modified>
</cp:coreProperties>
</file>