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0D" w:rsidRDefault="000C0C0D" w:rsidP="00CC2024">
      <w:pPr>
        <w:ind w:left="1134" w:right="1134"/>
      </w:pPr>
    </w:p>
    <w:p w:rsidR="008B0B2C" w:rsidRDefault="00CC2024" w:rsidP="00CC2024">
      <w:pPr>
        <w:spacing w:line="360" w:lineRule="auto"/>
        <w:jc w:val="center"/>
        <w:rPr>
          <w:b/>
          <w:sz w:val="28"/>
          <w:szCs w:val="28"/>
        </w:rPr>
      </w:pPr>
      <w:r w:rsidRPr="00CC2024">
        <w:rPr>
          <w:b/>
          <w:sz w:val="28"/>
          <w:szCs w:val="28"/>
        </w:rPr>
        <w:t>Особенности</w:t>
      </w:r>
      <w:r w:rsidRPr="00CC2024">
        <w:rPr>
          <w:sz w:val="28"/>
          <w:szCs w:val="28"/>
        </w:rPr>
        <w:t xml:space="preserve">  </w:t>
      </w:r>
      <w:r w:rsidRPr="00CC2024">
        <w:rPr>
          <w:b/>
          <w:sz w:val="28"/>
          <w:szCs w:val="28"/>
        </w:rPr>
        <w:t>выявления и диагностики одаренных детей и подростков</w:t>
      </w:r>
      <w:r w:rsidR="008B0B2C">
        <w:rPr>
          <w:b/>
          <w:sz w:val="28"/>
          <w:szCs w:val="28"/>
        </w:rPr>
        <w:t>.</w:t>
      </w:r>
    </w:p>
    <w:p w:rsidR="003A57FB" w:rsidRDefault="00CC2024" w:rsidP="00CC2024">
      <w:pPr>
        <w:spacing w:line="360" w:lineRule="auto"/>
        <w:jc w:val="center"/>
        <w:rPr>
          <w:sz w:val="28"/>
          <w:szCs w:val="28"/>
        </w:rPr>
      </w:pPr>
      <w:r w:rsidRPr="00741C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Зайнуллина</w:t>
      </w:r>
      <w:proofErr w:type="spellEnd"/>
      <w:r>
        <w:rPr>
          <w:sz w:val="28"/>
          <w:szCs w:val="28"/>
        </w:rPr>
        <w:t xml:space="preserve"> Римма  </w:t>
      </w:r>
      <w:proofErr w:type="spellStart"/>
      <w:r>
        <w:rPr>
          <w:sz w:val="28"/>
          <w:szCs w:val="28"/>
        </w:rPr>
        <w:t>Фаилевна</w:t>
      </w:r>
      <w:proofErr w:type="spellEnd"/>
      <w:r>
        <w:rPr>
          <w:sz w:val="28"/>
          <w:szCs w:val="28"/>
        </w:rPr>
        <w:t xml:space="preserve">  (</w:t>
      </w:r>
      <w:hyperlink r:id="rId5" w:history="1">
        <w:r w:rsidRPr="00365F24">
          <w:rPr>
            <w:rStyle w:val="a3"/>
            <w:sz w:val="28"/>
            <w:szCs w:val="28"/>
            <w:lang w:val="en-US"/>
          </w:rPr>
          <w:t>Zai</w:t>
        </w:r>
        <w:r w:rsidRPr="00C45A7D">
          <w:rPr>
            <w:rStyle w:val="a3"/>
            <w:sz w:val="28"/>
            <w:szCs w:val="28"/>
          </w:rPr>
          <w:t>75@</w:t>
        </w:r>
        <w:r w:rsidRPr="00365F24">
          <w:rPr>
            <w:rStyle w:val="a3"/>
            <w:sz w:val="28"/>
            <w:szCs w:val="28"/>
            <w:lang w:val="en-US"/>
          </w:rPr>
          <w:t>yandex</w:t>
        </w:r>
        <w:r w:rsidRPr="00365F24">
          <w:rPr>
            <w:rStyle w:val="a3"/>
            <w:sz w:val="28"/>
            <w:szCs w:val="28"/>
          </w:rPr>
          <w:t>.</w:t>
        </w:r>
        <w:r w:rsidRPr="00365F24">
          <w:rPr>
            <w:rStyle w:val="a3"/>
            <w:sz w:val="28"/>
            <w:szCs w:val="28"/>
            <w:lang w:val="en-US"/>
          </w:rPr>
          <w:t>ru</w:t>
        </w:r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CC2024" w:rsidRPr="00C45A7D" w:rsidRDefault="00CC2024" w:rsidP="00CC20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учитель начальных классов</w:t>
      </w:r>
    </w:p>
    <w:p w:rsidR="003A57FB" w:rsidRDefault="00CC2024" w:rsidP="00CC2024">
      <w:pPr>
        <w:spacing w:line="360" w:lineRule="auto"/>
        <w:jc w:val="center"/>
        <w:rPr>
          <w:sz w:val="28"/>
          <w:szCs w:val="28"/>
        </w:rPr>
      </w:pPr>
      <w:r w:rsidRPr="00C45A7D">
        <w:rPr>
          <w:sz w:val="28"/>
          <w:szCs w:val="28"/>
        </w:rPr>
        <w:t xml:space="preserve">       </w:t>
      </w:r>
      <w:proofErr w:type="gramStart"/>
      <w:r w:rsidRPr="00C45A7D">
        <w:rPr>
          <w:sz w:val="28"/>
          <w:szCs w:val="28"/>
        </w:rPr>
        <w:t xml:space="preserve">МБОУ «Арская начальная общеобразовательная школа №3 – детский сад» (МБОУ «АНОШ №3- </w:t>
      </w:r>
      <w:proofErr w:type="spellStart"/>
      <w:r w:rsidRPr="00C45A7D">
        <w:rPr>
          <w:sz w:val="28"/>
          <w:szCs w:val="28"/>
        </w:rPr>
        <w:t>детский-сад</w:t>
      </w:r>
      <w:proofErr w:type="spellEnd"/>
      <w:r w:rsidRPr="00C45A7D">
        <w:rPr>
          <w:sz w:val="28"/>
          <w:szCs w:val="28"/>
        </w:rPr>
        <w:t xml:space="preserve">» </w:t>
      </w:r>
      <w:proofErr w:type="gramEnd"/>
    </w:p>
    <w:p w:rsidR="00CC2024" w:rsidRDefault="00CC2024" w:rsidP="00CC2024">
      <w:pPr>
        <w:spacing w:line="360" w:lineRule="auto"/>
        <w:jc w:val="center"/>
        <w:rPr>
          <w:sz w:val="28"/>
          <w:szCs w:val="28"/>
        </w:rPr>
      </w:pPr>
      <w:proofErr w:type="gramStart"/>
      <w:r w:rsidRPr="00C45A7D">
        <w:rPr>
          <w:sz w:val="28"/>
          <w:szCs w:val="28"/>
        </w:rPr>
        <w:t>Арского муниципального района РТ)</w:t>
      </w:r>
      <w:proofErr w:type="gramEnd"/>
    </w:p>
    <w:p w:rsidR="000C0C0D" w:rsidRDefault="000C0C0D" w:rsidP="00CC2024">
      <w:pPr>
        <w:spacing w:line="360" w:lineRule="auto"/>
        <w:jc w:val="center"/>
        <w:rPr>
          <w:sz w:val="28"/>
          <w:szCs w:val="28"/>
        </w:rPr>
      </w:pPr>
    </w:p>
    <w:p w:rsidR="00CC2024" w:rsidRDefault="00CC2024" w:rsidP="00CC2024">
      <w:pPr>
        <w:shd w:val="clear" w:color="auto" w:fill="FFFFFF"/>
        <w:spacing w:line="360" w:lineRule="auto"/>
        <w:rPr>
          <w:rStyle w:val="apple-converted-space"/>
          <w:rFonts w:eastAsia="Arial Unicode MS"/>
          <w:i/>
          <w:color w:val="000000"/>
          <w:sz w:val="28"/>
          <w:szCs w:val="28"/>
        </w:rPr>
      </w:pPr>
      <w:r>
        <w:rPr>
          <w:rFonts w:eastAsia="Arial Unicode MS"/>
          <w:i/>
          <w:color w:val="000000"/>
          <w:sz w:val="28"/>
          <w:szCs w:val="28"/>
        </w:rPr>
        <w:t xml:space="preserve">       </w:t>
      </w:r>
      <w:r w:rsidRPr="00CC2024">
        <w:rPr>
          <w:rFonts w:eastAsia="Arial Unicode MS"/>
          <w:i/>
          <w:color w:val="000000"/>
          <w:sz w:val="28"/>
          <w:szCs w:val="28"/>
        </w:rPr>
        <w:t>Ин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ди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виду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аль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ные раз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чия меж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ду людь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ми всег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да вы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зыва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ли дис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 xml:space="preserve">куссии. </w:t>
      </w:r>
      <w:proofErr w:type="gramStart"/>
      <w:r w:rsidRPr="00CC2024">
        <w:rPr>
          <w:rFonts w:eastAsia="Arial Unicode MS"/>
          <w:i/>
          <w:color w:val="000000"/>
          <w:sz w:val="28"/>
          <w:szCs w:val="28"/>
        </w:rPr>
        <w:t>Не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сом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ненно</w:t>
      </w:r>
      <w:proofErr w:type="gramEnd"/>
      <w:r w:rsidRPr="00CC2024">
        <w:rPr>
          <w:rFonts w:eastAsia="Arial Unicode MS"/>
          <w:i/>
          <w:color w:val="000000"/>
          <w:sz w:val="28"/>
          <w:szCs w:val="28"/>
        </w:rPr>
        <w:t xml:space="preserve"> приз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валось оче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вид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ным от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сутс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твие сходс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тва в та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ких фи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зичес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ких ка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чес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твах, как рост, вес, цвет во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лос, глаз и т. п., а так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же в тем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пе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рамен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тах лю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дей. Од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ко все проб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мы, свя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зан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ные с раз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чи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ями в ин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теллек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те и твор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чес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тве, как в прош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лом ве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ке, так и те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перь яв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ля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ют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ся пред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ме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том на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уч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ных и со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ци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аль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ных дис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куссий. Они име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ют и собс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твен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но на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уч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ный, и нравс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твен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ный смысл.</w:t>
      </w:r>
      <w:r w:rsidRPr="00CC2024">
        <w:rPr>
          <w:rStyle w:val="apple-converted-space"/>
          <w:rFonts w:eastAsia="Arial Unicode MS"/>
          <w:i/>
          <w:color w:val="000000"/>
          <w:sz w:val="28"/>
          <w:szCs w:val="28"/>
        </w:rPr>
        <w:t> </w:t>
      </w:r>
      <w:r w:rsidRPr="00CC2024">
        <w:rPr>
          <w:rFonts w:eastAsia="Arial Unicode MS"/>
          <w:i/>
          <w:color w:val="000000"/>
          <w:sz w:val="28"/>
          <w:szCs w:val="28"/>
        </w:rPr>
        <w:t>Ода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рен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ность по-преж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му ос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ет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ся за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гад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кой для боль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шинс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тва де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тей, учи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телей и мно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гих ро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дите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лей. При этом для ши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рокой об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щес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твен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ности на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ибо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лее важ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ми проб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мами яв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ля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ют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ся не столь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ко на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уч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ные ос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вания ода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рен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 xml:space="preserve">ности, </w:t>
      </w:r>
      <w:proofErr w:type="gramStart"/>
      <w:r w:rsidRPr="00CC2024">
        <w:rPr>
          <w:rFonts w:eastAsia="Arial Unicode MS"/>
          <w:i/>
          <w:color w:val="000000"/>
          <w:sz w:val="28"/>
          <w:szCs w:val="28"/>
        </w:rPr>
        <w:t>сколь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ко</w:t>
      </w:r>
      <w:proofErr w:type="gramEnd"/>
      <w:r w:rsidRPr="00CC2024">
        <w:rPr>
          <w:rFonts w:eastAsia="Arial Unicode MS"/>
          <w:i/>
          <w:color w:val="000000"/>
          <w:sz w:val="28"/>
          <w:szCs w:val="28"/>
        </w:rPr>
        <w:t xml:space="preserve"> преж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де все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го их ре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аль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ные жиз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ненные про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яв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ния, спо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собы вы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яв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ния, раз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ви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тия и со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ци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аль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ной ре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али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 xml:space="preserve">зации. </w:t>
      </w:r>
      <w:proofErr w:type="gramStart"/>
      <w:r w:rsidRPr="00CC2024">
        <w:rPr>
          <w:rFonts w:eastAsia="Arial Unicode MS"/>
          <w:i/>
          <w:color w:val="000000"/>
          <w:sz w:val="28"/>
          <w:szCs w:val="28"/>
        </w:rPr>
        <w:t>У</w:t>
      </w:r>
      <w:proofErr w:type="gramEnd"/>
      <w:r w:rsidRPr="00CC2024">
        <w:rPr>
          <w:rFonts w:eastAsia="Arial Unicode MS"/>
          <w:i/>
          <w:color w:val="000000"/>
          <w:sz w:val="28"/>
          <w:szCs w:val="28"/>
        </w:rPr>
        <w:t>же сей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час су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щес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тву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ют спо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собы вы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яв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ле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ния та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ких де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тей, раз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ра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баты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ва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ют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ся прог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раммы по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мощи им в ре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али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зации сво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их спо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соб</w:t>
      </w:r>
      <w:r w:rsidRPr="00CC2024">
        <w:rPr>
          <w:rFonts w:eastAsia="Arial Unicode MS"/>
          <w:i/>
          <w:color w:val="000000"/>
          <w:sz w:val="28"/>
          <w:szCs w:val="28"/>
        </w:rPr>
        <w:softHyphen/>
        <w:t>ностей.</w:t>
      </w:r>
      <w:r w:rsidRPr="00CC2024">
        <w:rPr>
          <w:rStyle w:val="apple-converted-space"/>
          <w:rFonts w:eastAsia="Arial Unicode MS"/>
          <w:i/>
          <w:color w:val="000000"/>
          <w:sz w:val="28"/>
          <w:szCs w:val="28"/>
        </w:rPr>
        <w:t> </w:t>
      </w:r>
    </w:p>
    <w:p w:rsidR="00CC2024" w:rsidRPr="00CC2024" w:rsidRDefault="00CC2024" w:rsidP="00CC2024">
      <w:pPr>
        <w:pStyle w:val="a4"/>
        <w:spacing w:line="360" w:lineRule="auto"/>
        <w:rPr>
          <w:szCs w:val="28"/>
        </w:rPr>
      </w:pPr>
      <w:r w:rsidRPr="00CC2024">
        <w:rPr>
          <w:szCs w:val="28"/>
        </w:rPr>
        <w:t>В целом одаренность представляет собой сложное, многомерное и вместе с тем осязаемое явление, изучение которого необходимо как для разработки теоретических педагогических проблем, так и для решения прикладных задач психодиагностики, прогнозирования развития, обучения и развития одаренных детей.</w:t>
      </w:r>
    </w:p>
    <w:p w:rsidR="00CC2024" w:rsidRPr="00CC2024" w:rsidRDefault="00CC2024" w:rsidP="00CC2024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C2024">
        <w:rPr>
          <w:sz w:val="28"/>
          <w:szCs w:val="28"/>
        </w:rPr>
        <w:t xml:space="preserve">Выявление одаренности представляет собой особую проблему, так как, несмотря на эффективность психометрических тестовых методик, ни одна из них не дает полной картины психического развития ребенка и достаточной уверенности в надежности оценки одаренности. Главная  причина этого заключается в том, что существующие методики  больше </w:t>
      </w:r>
      <w:r w:rsidRPr="00CC2024">
        <w:rPr>
          <w:sz w:val="28"/>
          <w:szCs w:val="28"/>
        </w:rPr>
        <w:lastRenderedPageBreak/>
        <w:t>ориентированы на результативную сторону проявления психических процессов способностей, деятельности и одаренности индивида, в то время как процессуальная сторона этих психических явлений, которая, собственно, и предопределяет возможность быть одаренным, остается «вне поля зрения» подобных методик.</w:t>
      </w:r>
    </w:p>
    <w:p w:rsidR="00305923" w:rsidRDefault="00305923" w:rsidP="00305923">
      <w:pPr>
        <w:pStyle w:val="a4"/>
        <w:spacing w:line="360" w:lineRule="auto"/>
        <w:rPr>
          <w:szCs w:val="28"/>
        </w:rPr>
      </w:pPr>
      <w:bookmarkStart w:id="0" w:name="_GoBack"/>
      <w:bookmarkEnd w:id="0"/>
      <w:r>
        <w:rPr>
          <w:szCs w:val="28"/>
        </w:rPr>
        <w:t>Проблема выявления одаренных детей имеет четко выраженный этический аспект. Идентифицировать ребенка как «одаренного» либо как «неодаренного» на данный момент времени – значит искусственно вмешаться в его судьбу, заранее предопределяя его субъективные ожидания.</w:t>
      </w:r>
    </w:p>
    <w:p w:rsidR="00305923" w:rsidRDefault="00305923" w:rsidP="00305923">
      <w:pPr>
        <w:pStyle w:val="a4"/>
        <w:spacing w:line="360" w:lineRule="auto"/>
        <w:rPr>
          <w:szCs w:val="28"/>
        </w:rPr>
      </w:pPr>
      <w:r>
        <w:rPr>
          <w:szCs w:val="28"/>
        </w:rPr>
        <w:t>Многие жизненные конфликты «одаренных» и «неодаренных» коренятся в неадекватности  (и легкомысленности) исходного прогноза их будущих достижений. Следует учитывать, что детская одаренность не гарантирует талант взрослого человека. Соответственно, далеко не каждый талантливый взрослый проявлял себя в детстве как одаренный ребенок.</w:t>
      </w:r>
    </w:p>
    <w:p w:rsidR="00305923" w:rsidRDefault="00305923" w:rsidP="00305923">
      <w:pPr>
        <w:pStyle w:val="a4"/>
        <w:spacing w:line="360" w:lineRule="auto"/>
        <w:rPr>
          <w:szCs w:val="28"/>
        </w:rPr>
      </w:pPr>
      <w:r>
        <w:rPr>
          <w:szCs w:val="28"/>
        </w:rPr>
        <w:t xml:space="preserve">С учетом вышесказанного могут быть сформулированы следующие </w:t>
      </w:r>
      <w:r>
        <w:rPr>
          <w:b/>
          <w:szCs w:val="28"/>
        </w:rPr>
        <w:t>принципы</w:t>
      </w:r>
      <w:r>
        <w:rPr>
          <w:szCs w:val="28"/>
        </w:rPr>
        <w:t xml:space="preserve"> выявления одаренных детей:</w:t>
      </w:r>
    </w:p>
    <w:p w:rsidR="00305923" w:rsidRDefault="00305923" w:rsidP="00305923">
      <w:pPr>
        <w:pStyle w:val="a4"/>
        <w:numPr>
          <w:ilvl w:val="0"/>
          <w:numId w:val="2"/>
        </w:numPr>
        <w:tabs>
          <w:tab w:val="clear" w:pos="808"/>
          <w:tab w:val="num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Комплексный характер оценивания разных сторон поведения и деятельности ребенка, что позволяет охватить как можно более широкий спектр его способностей;</w:t>
      </w:r>
    </w:p>
    <w:p w:rsidR="00305923" w:rsidRDefault="00305923" w:rsidP="00305923">
      <w:pPr>
        <w:pStyle w:val="a4"/>
        <w:numPr>
          <w:ilvl w:val="0"/>
          <w:numId w:val="2"/>
        </w:numPr>
        <w:tabs>
          <w:tab w:val="clear" w:pos="808"/>
          <w:tab w:val="num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Длительность идентификации (развернутое во времени наблюдение за поведением данного ребенка в разных ситуациях);</w:t>
      </w:r>
    </w:p>
    <w:p w:rsidR="00305923" w:rsidRDefault="00305923" w:rsidP="00305923">
      <w:pPr>
        <w:pStyle w:val="a4"/>
        <w:numPr>
          <w:ilvl w:val="0"/>
          <w:numId w:val="2"/>
        </w:numPr>
        <w:tabs>
          <w:tab w:val="clear" w:pos="808"/>
          <w:tab w:val="num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Анализ поведения в тех сферах деятельности, которые в максимальной мере соответствуют его склонностям и интересам (включение ребенка в специально организованные занятия, вовлечение его в различные формы соответствующей предметной деятельности и т.д.);</w:t>
      </w:r>
    </w:p>
    <w:p w:rsidR="00305923" w:rsidRDefault="00305923" w:rsidP="00305923">
      <w:pPr>
        <w:pStyle w:val="a4"/>
        <w:numPr>
          <w:ilvl w:val="0"/>
          <w:numId w:val="2"/>
        </w:numPr>
        <w:tabs>
          <w:tab w:val="clear" w:pos="808"/>
          <w:tab w:val="num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 xml:space="preserve">Использование </w:t>
      </w:r>
      <w:proofErr w:type="spellStart"/>
      <w:r>
        <w:rPr>
          <w:szCs w:val="28"/>
        </w:rPr>
        <w:t>тренинговых</w:t>
      </w:r>
      <w:proofErr w:type="spellEnd"/>
      <w:r>
        <w:rPr>
          <w:szCs w:val="28"/>
        </w:rPr>
        <w:t xml:space="preserve"> методов, в рамках которых можно организовать определенные развивающие влияния, снимать типичные для данного ребенка психологические «преграды» и т.п.;</w:t>
      </w:r>
    </w:p>
    <w:p w:rsidR="00305923" w:rsidRDefault="00305923" w:rsidP="00305923">
      <w:pPr>
        <w:pStyle w:val="a4"/>
        <w:numPr>
          <w:ilvl w:val="0"/>
          <w:numId w:val="2"/>
        </w:numPr>
        <w:tabs>
          <w:tab w:val="clear" w:pos="808"/>
          <w:tab w:val="num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 xml:space="preserve">Подключение к оценке одаренного ребенка экспертов: специалистов высшей квалификации в соответствующей предметной области деятельности (математиков, филологов, шахматистов, инженеров и т.д.). </w:t>
      </w:r>
      <w:r>
        <w:rPr>
          <w:szCs w:val="28"/>
        </w:rPr>
        <w:lastRenderedPageBreak/>
        <w:t>При этом следует иметь в виду возможный консерватизм мнения эксперта, особенно при оценке продуктов подросткового и юношеского творчества;</w:t>
      </w:r>
    </w:p>
    <w:p w:rsidR="00305923" w:rsidRDefault="00305923" w:rsidP="00305923">
      <w:pPr>
        <w:pStyle w:val="a4"/>
        <w:numPr>
          <w:ilvl w:val="0"/>
          <w:numId w:val="2"/>
        </w:numPr>
        <w:tabs>
          <w:tab w:val="clear" w:pos="808"/>
          <w:tab w:val="num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Оценка признаков одаренности ребенка не только по  отношению к актуальному уровню его психического развития, но и с учетом зоны ближайшего развития (в частности, на основе организации определенной образовательной среды с выстраиванием для данного ребенка индивидуальной траектории обучения);</w:t>
      </w:r>
    </w:p>
    <w:p w:rsidR="00305923" w:rsidRDefault="00305923" w:rsidP="00305923">
      <w:pPr>
        <w:pStyle w:val="a4"/>
        <w:numPr>
          <w:ilvl w:val="0"/>
          <w:numId w:val="2"/>
        </w:numPr>
        <w:tabs>
          <w:tab w:val="clear" w:pos="808"/>
          <w:tab w:val="num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 xml:space="preserve">Преимущественная опора на </w:t>
      </w:r>
      <w:proofErr w:type="spellStart"/>
      <w:r>
        <w:rPr>
          <w:szCs w:val="28"/>
        </w:rPr>
        <w:t>валидные</w:t>
      </w:r>
      <w:proofErr w:type="spellEnd"/>
      <w:r>
        <w:rPr>
          <w:szCs w:val="28"/>
        </w:rPr>
        <w:t xml:space="preserve"> методы психодиагностики, имеющие дело с оценкой реального поведения ребенка в реальной ситуации, таких как: анализ продуктов деятельности, наблюдение, беседа, экспертные оценки учителей и родителей, естественный эксперимент. Следует подчеркнуть, что имеющиеся </w:t>
      </w:r>
      <w:proofErr w:type="spellStart"/>
      <w:r>
        <w:rPr>
          <w:szCs w:val="28"/>
        </w:rPr>
        <w:t>валидные</w:t>
      </w:r>
      <w:proofErr w:type="spellEnd"/>
      <w:r>
        <w:rPr>
          <w:szCs w:val="28"/>
        </w:rPr>
        <w:t xml:space="preserve"> психодиагностические методы идентификации одаренности весьма сложны, требуют высокой квалификации и специального обучения. Психометрические тесты могут использоваться в качестве одного из множества других источников дополнительной информации в рамках программы идентификации одаренного ребенка, но ни в коем случае  в качестве единственного критерия для принятия решения о том, что данный ребенок является «одаренным» или «неодаренным».</w:t>
      </w:r>
    </w:p>
    <w:p w:rsidR="00305923" w:rsidRDefault="00305923" w:rsidP="00305923">
      <w:pPr>
        <w:pStyle w:val="a4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При выявлении одаренных детей более целесообразно использовать </w:t>
      </w:r>
      <w:r>
        <w:rPr>
          <w:b/>
          <w:szCs w:val="28"/>
        </w:rPr>
        <w:t xml:space="preserve">комплексный подход. </w:t>
      </w:r>
      <w:r>
        <w:rPr>
          <w:szCs w:val="28"/>
        </w:rPr>
        <w:t>При этом  может быть задействовать широкий спектр разнообразных методов:</w:t>
      </w:r>
    </w:p>
    <w:p w:rsidR="00305923" w:rsidRDefault="00305923" w:rsidP="00305923">
      <w:pPr>
        <w:pStyle w:val="a4"/>
        <w:numPr>
          <w:ilvl w:val="1"/>
          <w:numId w:val="1"/>
        </w:numPr>
        <w:tabs>
          <w:tab w:val="clear" w:pos="1789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Различные варианты метода наблюдения за детьми (в лабораторных условиях, в школе, во внешкольной деятельности и т.п.);</w:t>
      </w:r>
    </w:p>
    <w:p w:rsidR="00305923" w:rsidRDefault="00305923" w:rsidP="00305923">
      <w:pPr>
        <w:pStyle w:val="a4"/>
        <w:numPr>
          <w:ilvl w:val="1"/>
          <w:numId w:val="1"/>
        </w:numPr>
        <w:tabs>
          <w:tab w:val="clear" w:pos="1789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Специальные психодиагностические тренинги;</w:t>
      </w:r>
    </w:p>
    <w:p w:rsidR="00305923" w:rsidRDefault="00305923" w:rsidP="00305923">
      <w:pPr>
        <w:pStyle w:val="a4"/>
        <w:numPr>
          <w:ilvl w:val="1"/>
          <w:numId w:val="1"/>
        </w:numPr>
        <w:tabs>
          <w:tab w:val="clear" w:pos="1789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Проведение «пробных» уроков по специальным программам, а также включение детей в специальные игровые и предметно-ориентированные занятия;</w:t>
      </w:r>
    </w:p>
    <w:p w:rsidR="00305923" w:rsidRDefault="00305923" w:rsidP="00305923">
      <w:pPr>
        <w:pStyle w:val="a4"/>
        <w:numPr>
          <w:ilvl w:val="1"/>
          <w:numId w:val="1"/>
        </w:numPr>
        <w:tabs>
          <w:tab w:val="clear" w:pos="1789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Экспертное оценивание конкретных продуктов творческой деятельности детей (рисунков, стихов, технических моделей) профессионалами;</w:t>
      </w:r>
    </w:p>
    <w:p w:rsidR="00305923" w:rsidRDefault="00305923" w:rsidP="00305923">
      <w:pPr>
        <w:pStyle w:val="a4"/>
        <w:numPr>
          <w:ilvl w:val="1"/>
          <w:numId w:val="1"/>
        </w:numPr>
        <w:tabs>
          <w:tab w:val="clear" w:pos="1789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lastRenderedPageBreak/>
        <w:t>Организация различных интеллектуальных и предметных олимпиад, конференций, спортивных соревнований, творческих конкурсов, фестивалей, смотров и т.п.;</w:t>
      </w:r>
    </w:p>
    <w:p w:rsidR="00305923" w:rsidRDefault="00305923" w:rsidP="00305923">
      <w:pPr>
        <w:pStyle w:val="a4"/>
        <w:numPr>
          <w:ilvl w:val="1"/>
          <w:numId w:val="1"/>
        </w:numPr>
        <w:tabs>
          <w:tab w:val="clear" w:pos="1789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одаренности.  В данном контексте должны работать педагоги-психологи, или педагогические работники, прошедшие подготовку в области психодиагностики.</w:t>
      </w:r>
    </w:p>
    <w:p w:rsidR="0069598E" w:rsidRDefault="00305923" w:rsidP="00FC0ED5">
      <w:pPr>
        <w:pStyle w:val="a6"/>
        <w:spacing w:line="360" w:lineRule="auto"/>
        <w:ind w:left="0" w:right="-22"/>
        <w:jc w:val="both"/>
        <w:rPr>
          <w:color w:val="000000"/>
          <w:sz w:val="28"/>
          <w:szCs w:val="28"/>
        </w:rPr>
      </w:pPr>
      <w:r w:rsidRPr="00305923">
        <w:rPr>
          <w:color w:val="000000"/>
          <w:sz w:val="28"/>
          <w:szCs w:val="28"/>
        </w:rPr>
        <w:t xml:space="preserve">Выявление интересов и склонностей ребенка - дело очень сложное, как и любая другая психодиагностическая работа. Учитель, воспользовавшись  представленной методикой, может получить первичную информацию о направленности интересов младших школьников. Это в свою очередь даст ему возможность более объективно судить о способностях и о характере одаренности ребенка.    При изучении направленности интересов младших школьников следует учитывать, что интересы у большинства детей данного возраста нечетко дифференцированы и неустойчивы. Но это не может стать причиной отказа от их изучения. Без информации о склонностях и  интересах ребенка наши педагогические меры могут быть неадекватны. Важно также и то, </w:t>
      </w:r>
      <w:proofErr w:type="gramStart"/>
      <w:r w:rsidRPr="00305923">
        <w:rPr>
          <w:color w:val="000000"/>
          <w:sz w:val="28"/>
          <w:szCs w:val="28"/>
        </w:rPr>
        <w:t>что</w:t>
      </w:r>
      <w:proofErr w:type="gramEnd"/>
      <w:r w:rsidRPr="00305923">
        <w:rPr>
          <w:color w:val="000000"/>
          <w:sz w:val="28"/>
          <w:szCs w:val="28"/>
        </w:rPr>
        <w:t xml:space="preserve"> несмотря на отмечаемое исследователями отсутствие абсолютного совпадения между инт</w:t>
      </w:r>
      <w:r w:rsidR="003A57FB">
        <w:rPr>
          <w:color w:val="000000"/>
          <w:sz w:val="28"/>
          <w:szCs w:val="28"/>
        </w:rPr>
        <w:t>ересами и склонностями, с одной</w:t>
      </w:r>
      <w:r w:rsidRPr="00305923">
        <w:rPr>
          <w:color w:val="000000"/>
          <w:sz w:val="28"/>
          <w:szCs w:val="28"/>
        </w:rPr>
        <w:t xml:space="preserve"> стороны, и способностями и одаренностью - с другой, между ними существует тесная связь, которая уже на ранних этапах развития личности выражена достаточно определенно. Ребенок интересуется, как правило, той наукой или сферой деятельности, в которой он наиболее успешен, за достижения в которой его часто поощряют взрослые и сверстники. Таким образом, склонности выступают как индикатор способностей и одаренности, с одной стороны, и как отправная точка - с другой. </w:t>
      </w:r>
    </w:p>
    <w:p w:rsidR="00FC0ED5" w:rsidRPr="00FC0ED5" w:rsidRDefault="00FC0ED5" w:rsidP="00FC0ED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C0ED5">
        <w:rPr>
          <w:color w:val="000000"/>
          <w:sz w:val="28"/>
          <w:szCs w:val="28"/>
        </w:rPr>
        <w:t xml:space="preserve">Отечественными педагогами </w:t>
      </w:r>
      <w:proofErr w:type="spellStart"/>
      <w:r w:rsidRPr="00FC0ED5">
        <w:rPr>
          <w:color w:val="000000"/>
          <w:sz w:val="28"/>
          <w:szCs w:val="28"/>
        </w:rPr>
        <w:t>Н.С.Лейтесом</w:t>
      </w:r>
      <w:proofErr w:type="spellEnd"/>
      <w:r w:rsidRPr="00FC0ED5">
        <w:rPr>
          <w:color w:val="000000"/>
          <w:sz w:val="28"/>
          <w:szCs w:val="28"/>
        </w:rPr>
        <w:t>, А.М.Матюшкиным, В.И.Па-</w:t>
      </w:r>
    </w:p>
    <w:p w:rsidR="00FC0ED5" w:rsidRDefault="00FC0ED5" w:rsidP="00FC0ED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FC0ED5">
        <w:rPr>
          <w:color w:val="000000"/>
          <w:sz w:val="28"/>
          <w:szCs w:val="28"/>
        </w:rPr>
        <w:t xml:space="preserve">новым, В.П.Лебедевой, </w:t>
      </w:r>
      <w:proofErr w:type="spellStart"/>
      <w:r w:rsidRPr="00FC0ED5">
        <w:rPr>
          <w:color w:val="000000"/>
          <w:sz w:val="28"/>
          <w:szCs w:val="28"/>
        </w:rPr>
        <w:t>Ю.Д.Бабевой</w:t>
      </w:r>
      <w:proofErr w:type="spellEnd"/>
      <w:r w:rsidRPr="00FC0ED5">
        <w:rPr>
          <w:color w:val="000000"/>
          <w:sz w:val="28"/>
          <w:szCs w:val="28"/>
        </w:rPr>
        <w:t xml:space="preserve">, </w:t>
      </w:r>
      <w:proofErr w:type="spellStart"/>
      <w:r w:rsidRPr="00FC0ED5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Д.Дерябо</w:t>
      </w:r>
      <w:proofErr w:type="spellEnd"/>
      <w:r>
        <w:rPr>
          <w:color w:val="000000"/>
          <w:sz w:val="28"/>
          <w:szCs w:val="28"/>
        </w:rPr>
        <w:t>, В.А.Орловым, В.С.Юрке</w:t>
      </w:r>
      <w:r w:rsidRPr="00FC0ED5">
        <w:rPr>
          <w:color w:val="000000"/>
          <w:sz w:val="28"/>
          <w:szCs w:val="28"/>
        </w:rPr>
        <w:t xml:space="preserve">вичем, Е.Л. Яковлевой, </w:t>
      </w:r>
      <w:proofErr w:type="spellStart"/>
      <w:r w:rsidRPr="00FC0ED5">
        <w:rPr>
          <w:color w:val="000000"/>
          <w:sz w:val="28"/>
          <w:szCs w:val="28"/>
        </w:rPr>
        <w:t>В.А.Ясвиным</w:t>
      </w:r>
      <w:proofErr w:type="spellEnd"/>
      <w:r w:rsidRPr="00FC0ED5">
        <w:rPr>
          <w:color w:val="000000"/>
          <w:sz w:val="28"/>
          <w:szCs w:val="28"/>
        </w:rPr>
        <w:t xml:space="preserve">, А.И.Савенковым и др. проведен ряд исследований по выявлению, обучению и развитию </w:t>
      </w:r>
      <w:r w:rsidRPr="00FC0ED5">
        <w:rPr>
          <w:color w:val="000000"/>
          <w:sz w:val="28"/>
          <w:szCs w:val="28"/>
        </w:rPr>
        <w:lastRenderedPageBreak/>
        <w:t>одаренных детей в рамках</w:t>
      </w:r>
      <w:r w:rsidR="00CA6E3A">
        <w:rPr>
          <w:color w:val="000000"/>
          <w:sz w:val="28"/>
          <w:szCs w:val="28"/>
        </w:rPr>
        <w:t xml:space="preserve"> </w:t>
      </w:r>
      <w:r w:rsidRPr="00FC0ED5">
        <w:rPr>
          <w:color w:val="000000"/>
          <w:sz w:val="28"/>
          <w:szCs w:val="28"/>
        </w:rPr>
        <w:t>программы личностно ориентированного и</w:t>
      </w:r>
      <w:r>
        <w:rPr>
          <w:color w:val="000000"/>
          <w:sz w:val="28"/>
          <w:szCs w:val="28"/>
        </w:rPr>
        <w:t xml:space="preserve"> практико-ориентированного обра</w:t>
      </w:r>
      <w:r w:rsidRPr="00FC0ED5">
        <w:rPr>
          <w:color w:val="000000"/>
          <w:sz w:val="28"/>
          <w:szCs w:val="28"/>
        </w:rPr>
        <w:t>зования, в условиях общеобразовательной</w:t>
      </w:r>
      <w:r>
        <w:rPr>
          <w:color w:val="000000"/>
          <w:sz w:val="28"/>
          <w:szCs w:val="28"/>
        </w:rPr>
        <w:t xml:space="preserve"> школы и дополнительного образо</w:t>
      </w:r>
      <w:r w:rsidRPr="00FC0ED5">
        <w:rPr>
          <w:color w:val="000000"/>
          <w:sz w:val="28"/>
          <w:szCs w:val="28"/>
        </w:rPr>
        <w:t>вания;</w:t>
      </w:r>
      <w:proofErr w:type="gramEnd"/>
      <w:r w:rsidRPr="00FC0ED5">
        <w:rPr>
          <w:color w:val="000000"/>
          <w:sz w:val="28"/>
          <w:szCs w:val="28"/>
        </w:rPr>
        <w:t xml:space="preserve"> разработаны развивающие образоват</w:t>
      </w:r>
      <w:r>
        <w:rPr>
          <w:color w:val="000000"/>
          <w:sz w:val="28"/>
          <w:szCs w:val="28"/>
        </w:rPr>
        <w:t>ельные технологии, которые изме</w:t>
      </w:r>
      <w:r w:rsidRPr="00FC0ED5">
        <w:rPr>
          <w:color w:val="000000"/>
          <w:sz w:val="28"/>
          <w:szCs w:val="28"/>
        </w:rPr>
        <w:t>нили отношение к этой категории учащихся</w:t>
      </w:r>
      <w:r>
        <w:rPr>
          <w:color w:val="000000"/>
          <w:sz w:val="28"/>
          <w:szCs w:val="28"/>
        </w:rPr>
        <w:t>; определена стратегия по созда</w:t>
      </w:r>
      <w:r w:rsidRPr="00FC0ED5">
        <w:rPr>
          <w:color w:val="000000"/>
          <w:sz w:val="28"/>
          <w:szCs w:val="28"/>
        </w:rPr>
        <w:t>нию новой модели образования, способствующей разностороннему развитию</w:t>
      </w:r>
      <w:r>
        <w:rPr>
          <w:color w:val="000000"/>
          <w:sz w:val="28"/>
          <w:szCs w:val="28"/>
        </w:rPr>
        <w:t xml:space="preserve"> </w:t>
      </w:r>
      <w:r w:rsidRPr="00FC0ED5">
        <w:rPr>
          <w:color w:val="000000"/>
          <w:sz w:val="28"/>
          <w:szCs w:val="28"/>
        </w:rPr>
        <w:t>каждого школьника.</w:t>
      </w:r>
    </w:p>
    <w:p w:rsidR="008B0B2C" w:rsidRPr="00FC0ED5" w:rsidRDefault="008B0B2C" w:rsidP="00FC0ED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A6E3A" w:rsidRDefault="00CA6E3A" w:rsidP="00CA6E3A">
      <w:pPr>
        <w:pStyle w:val="2"/>
        <w:numPr>
          <w:ilvl w:val="0"/>
          <w:numId w:val="0"/>
        </w:numPr>
        <w:tabs>
          <w:tab w:val="left" w:pos="284"/>
        </w:tabs>
        <w:ind w:left="360"/>
      </w:pPr>
      <w:r>
        <w:t>Список использованной литературы.</w:t>
      </w:r>
    </w:p>
    <w:p w:rsidR="00CA6E3A" w:rsidRPr="00CA6E3A" w:rsidRDefault="00CA6E3A" w:rsidP="00CA6E3A">
      <w:pPr>
        <w:pStyle w:val="2"/>
        <w:numPr>
          <w:ilvl w:val="0"/>
          <w:numId w:val="0"/>
        </w:numPr>
        <w:tabs>
          <w:tab w:val="left" w:pos="284"/>
        </w:tabs>
        <w:ind w:left="360"/>
        <w:rPr>
          <w:b w:val="0"/>
          <w:snapToGrid w:val="0"/>
        </w:rPr>
      </w:pPr>
    </w:p>
    <w:p w:rsidR="00CA6E3A" w:rsidRPr="00CA6E3A" w:rsidRDefault="00CA6E3A" w:rsidP="00CA6E3A">
      <w:pPr>
        <w:pStyle w:val="2"/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firstLine="76"/>
        <w:rPr>
          <w:b w:val="0"/>
          <w:snapToGrid w:val="0"/>
        </w:rPr>
      </w:pPr>
      <w:r w:rsidRPr="00CA6E3A">
        <w:rPr>
          <w:b w:val="0"/>
          <w:snapToGrid w:val="0"/>
        </w:rPr>
        <w:t>Бабаева Ю.Д. Психологический тренинг  для выявления одаренности/ Под ред. В.И. Панова.-  М.,1997.</w:t>
      </w:r>
    </w:p>
    <w:p w:rsidR="00CA6E3A" w:rsidRPr="00CA6E3A" w:rsidRDefault="00CA6E3A" w:rsidP="00CA6E3A">
      <w:pPr>
        <w:pStyle w:val="2"/>
        <w:numPr>
          <w:ilvl w:val="0"/>
          <w:numId w:val="0"/>
        </w:numPr>
        <w:tabs>
          <w:tab w:val="left" w:pos="284"/>
        </w:tabs>
        <w:spacing w:line="360" w:lineRule="auto"/>
        <w:ind w:left="360"/>
        <w:rPr>
          <w:b w:val="0"/>
          <w:snapToGrid w:val="0"/>
        </w:rPr>
      </w:pPr>
    </w:p>
    <w:p w:rsidR="00CA6E3A" w:rsidRPr="00CA6E3A" w:rsidRDefault="00CA6E3A" w:rsidP="00CA6E3A">
      <w:pPr>
        <w:pStyle w:val="a7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CA6E3A">
        <w:rPr>
          <w:szCs w:val="28"/>
        </w:rPr>
        <w:t xml:space="preserve">       Заморская Т.В. Курс дистанционного </w:t>
      </w:r>
      <w:proofErr w:type="gramStart"/>
      <w:r w:rsidRPr="00CA6E3A">
        <w:rPr>
          <w:szCs w:val="28"/>
        </w:rPr>
        <w:t>обучения по проблеме</w:t>
      </w:r>
      <w:proofErr w:type="gramEnd"/>
      <w:r w:rsidRPr="00CA6E3A">
        <w:rPr>
          <w:szCs w:val="28"/>
        </w:rPr>
        <w:t xml:space="preserve">      «ПСИХОЛОГИЯ ОДАРЕННОСТИ ДЕТЕЙ И ПОДРОСКОВ»  - Тамбов: ТОИПКРО: 2007.-   с. </w:t>
      </w:r>
    </w:p>
    <w:p w:rsidR="00CA6E3A" w:rsidRPr="00CA6E3A" w:rsidRDefault="00CA6E3A" w:rsidP="008B0B2C">
      <w:pPr>
        <w:pStyle w:val="a7"/>
        <w:spacing w:line="360" w:lineRule="auto"/>
        <w:jc w:val="both"/>
        <w:rPr>
          <w:szCs w:val="28"/>
        </w:rPr>
      </w:pPr>
    </w:p>
    <w:p w:rsidR="00CA6E3A" w:rsidRDefault="00CA6E3A" w:rsidP="00CA6E3A">
      <w:pPr>
        <w:pStyle w:val="a6"/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6E3A">
        <w:rPr>
          <w:bCs/>
          <w:color w:val="000000"/>
          <w:sz w:val="28"/>
          <w:szCs w:val="28"/>
        </w:rPr>
        <w:t>Одаренные дети: сборник методик по выявлению способностей и</w:t>
      </w:r>
      <w:r w:rsidRPr="00CA6E3A">
        <w:rPr>
          <w:bCs/>
          <w:color w:val="000000"/>
          <w:sz w:val="28"/>
          <w:szCs w:val="28"/>
        </w:rPr>
        <w:br/>
        <w:t>одаренности детей</w:t>
      </w:r>
      <w:r w:rsidRPr="00CA6E3A">
        <w:rPr>
          <w:b/>
          <w:bCs/>
          <w:color w:val="000000"/>
          <w:sz w:val="28"/>
          <w:szCs w:val="28"/>
        </w:rPr>
        <w:t xml:space="preserve"> / </w:t>
      </w:r>
      <w:r w:rsidRPr="00CA6E3A">
        <w:rPr>
          <w:color w:val="000000"/>
          <w:sz w:val="28"/>
          <w:szCs w:val="28"/>
        </w:rPr>
        <w:t>ГОУ ДОД Дом детского творчества «На реке Сестре»; Составители Л.Ф.Васильченко, Я.П. Атласова. – СПб</w:t>
      </w:r>
      <w:proofErr w:type="gramStart"/>
      <w:r w:rsidRPr="00CA6E3A">
        <w:rPr>
          <w:color w:val="000000"/>
          <w:sz w:val="28"/>
          <w:szCs w:val="28"/>
        </w:rPr>
        <w:t xml:space="preserve">.: </w:t>
      </w:r>
      <w:proofErr w:type="gramEnd"/>
      <w:r w:rsidRPr="00CA6E3A">
        <w:rPr>
          <w:color w:val="000000"/>
          <w:sz w:val="28"/>
          <w:szCs w:val="28"/>
        </w:rPr>
        <w:t>ДДТ «На реке Сестре», 2014. - 2-е изд. - 39с.</w:t>
      </w:r>
    </w:p>
    <w:p w:rsidR="008B0B2C" w:rsidRPr="00CA6E3A" w:rsidRDefault="008B0B2C" w:rsidP="008B0B2C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CA6E3A" w:rsidRDefault="00CA6E3A" w:rsidP="00CA6E3A">
      <w:pPr>
        <w:pStyle w:val="a6"/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CA6E3A">
        <w:rPr>
          <w:color w:val="000000"/>
          <w:sz w:val="28"/>
          <w:szCs w:val="28"/>
        </w:rPr>
        <w:t>Габдулхаков</w:t>
      </w:r>
      <w:proofErr w:type="spellEnd"/>
      <w:r w:rsidRPr="00CA6E3A">
        <w:rPr>
          <w:color w:val="000000"/>
          <w:sz w:val="28"/>
          <w:szCs w:val="28"/>
        </w:rPr>
        <w:t xml:space="preserve"> В.Ф. Одаренность и ее развитие в условиях взаимодействия общеобразовательной школы и университета. </w:t>
      </w:r>
      <w:proofErr w:type="spellStart"/>
      <w:proofErr w:type="gramStart"/>
      <w:r w:rsidRPr="00CA6E3A">
        <w:rPr>
          <w:color w:val="000000"/>
          <w:sz w:val="28"/>
          <w:szCs w:val="28"/>
        </w:rPr>
        <w:t>Учебно-метод</w:t>
      </w:r>
      <w:proofErr w:type="spellEnd"/>
      <w:proofErr w:type="gramEnd"/>
      <w:r w:rsidRPr="00CA6E3A">
        <w:rPr>
          <w:color w:val="000000"/>
          <w:sz w:val="28"/>
          <w:szCs w:val="28"/>
        </w:rPr>
        <w:t xml:space="preserve">. пособие. / Казань: РИЦ «Школа», 2012. 174 </w:t>
      </w:r>
      <w:proofErr w:type="gramStart"/>
      <w:r w:rsidRPr="00CA6E3A">
        <w:rPr>
          <w:color w:val="000000"/>
          <w:sz w:val="28"/>
          <w:szCs w:val="28"/>
        </w:rPr>
        <w:t>с</w:t>
      </w:r>
      <w:proofErr w:type="gramEnd"/>
      <w:r w:rsidRPr="00CA6E3A">
        <w:rPr>
          <w:color w:val="000000"/>
          <w:sz w:val="28"/>
          <w:szCs w:val="28"/>
        </w:rPr>
        <w:t>.</w:t>
      </w:r>
    </w:p>
    <w:p w:rsidR="008B0B2C" w:rsidRPr="00CA6E3A" w:rsidRDefault="008B0B2C" w:rsidP="008B0B2C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CA6E3A" w:rsidRPr="00CA6E3A" w:rsidRDefault="00CA6E3A" w:rsidP="00CA6E3A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A6E3A">
        <w:rPr>
          <w:rFonts w:eastAsia="Arial Unicode MS"/>
          <w:color w:val="000000"/>
          <w:sz w:val="28"/>
          <w:szCs w:val="28"/>
        </w:rPr>
        <w:t>За</w:t>
      </w:r>
      <w:r w:rsidRPr="00CA6E3A">
        <w:rPr>
          <w:rFonts w:eastAsia="Arial Unicode MS"/>
          <w:color w:val="000000"/>
          <w:sz w:val="28"/>
          <w:szCs w:val="28"/>
        </w:rPr>
        <w:softHyphen/>
        <w:t>гад</w:t>
      </w:r>
      <w:r w:rsidRPr="00CA6E3A">
        <w:rPr>
          <w:rFonts w:eastAsia="Arial Unicode MS"/>
          <w:color w:val="000000"/>
          <w:sz w:val="28"/>
          <w:szCs w:val="28"/>
        </w:rPr>
        <w:softHyphen/>
        <w:t>ки ода</w:t>
      </w:r>
      <w:r w:rsidRPr="00CA6E3A">
        <w:rPr>
          <w:rFonts w:eastAsia="Arial Unicode MS"/>
          <w:color w:val="000000"/>
          <w:sz w:val="28"/>
          <w:szCs w:val="28"/>
        </w:rPr>
        <w:softHyphen/>
        <w:t>рен</w:t>
      </w:r>
      <w:r w:rsidRPr="00CA6E3A">
        <w:rPr>
          <w:rFonts w:eastAsia="Arial Unicode MS"/>
          <w:color w:val="000000"/>
          <w:sz w:val="28"/>
          <w:szCs w:val="28"/>
        </w:rPr>
        <w:softHyphen/>
        <w:t>ности: Проб</w:t>
      </w:r>
      <w:r w:rsidRPr="00CA6E3A">
        <w:rPr>
          <w:rFonts w:eastAsia="Arial Unicode MS"/>
          <w:color w:val="000000"/>
          <w:sz w:val="28"/>
          <w:szCs w:val="28"/>
        </w:rPr>
        <w:softHyphen/>
        <w:t>ле</w:t>
      </w:r>
      <w:r w:rsidRPr="00CA6E3A">
        <w:rPr>
          <w:rFonts w:eastAsia="Arial Unicode MS"/>
          <w:color w:val="000000"/>
          <w:sz w:val="28"/>
          <w:szCs w:val="28"/>
        </w:rPr>
        <w:softHyphen/>
        <w:t>мы прак</w:t>
      </w:r>
      <w:r w:rsidRPr="00CA6E3A">
        <w:rPr>
          <w:rFonts w:eastAsia="Arial Unicode MS"/>
          <w:color w:val="000000"/>
          <w:sz w:val="28"/>
          <w:szCs w:val="28"/>
        </w:rPr>
        <w:softHyphen/>
        <w:t>ти</w:t>
      </w:r>
      <w:r w:rsidRPr="00CA6E3A">
        <w:rPr>
          <w:rFonts w:eastAsia="Arial Unicode MS"/>
          <w:color w:val="000000"/>
          <w:sz w:val="28"/>
          <w:szCs w:val="28"/>
        </w:rPr>
        <w:softHyphen/>
        <w:t>чес</w:t>
      </w:r>
      <w:r w:rsidRPr="00CA6E3A">
        <w:rPr>
          <w:rFonts w:eastAsia="Arial Unicode MS"/>
          <w:color w:val="000000"/>
          <w:sz w:val="28"/>
          <w:szCs w:val="28"/>
        </w:rPr>
        <w:softHyphen/>
        <w:t>кой ди</w:t>
      </w:r>
      <w:r w:rsidRPr="00CA6E3A">
        <w:rPr>
          <w:rFonts w:eastAsia="Arial Unicode MS"/>
          <w:color w:val="000000"/>
          <w:sz w:val="28"/>
          <w:szCs w:val="28"/>
        </w:rPr>
        <w:softHyphen/>
        <w:t>аг</w:t>
      </w:r>
      <w:r w:rsidRPr="00CA6E3A">
        <w:rPr>
          <w:rFonts w:eastAsia="Arial Unicode MS"/>
          <w:color w:val="000000"/>
          <w:sz w:val="28"/>
          <w:szCs w:val="28"/>
        </w:rPr>
        <w:softHyphen/>
        <w:t>ности</w:t>
      </w:r>
      <w:r w:rsidRPr="00CA6E3A">
        <w:rPr>
          <w:rFonts w:eastAsia="Arial Unicode MS"/>
          <w:color w:val="000000"/>
          <w:sz w:val="28"/>
          <w:szCs w:val="28"/>
        </w:rPr>
        <w:softHyphen/>
        <w:t>ки. / А. М. Ма</w:t>
      </w:r>
      <w:r w:rsidRPr="00CA6E3A">
        <w:rPr>
          <w:rFonts w:eastAsia="Arial Unicode MS"/>
          <w:color w:val="000000"/>
          <w:sz w:val="28"/>
          <w:szCs w:val="28"/>
        </w:rPr>
        <w:softHyphen/>
        <w:t>тюш</w:t>
      </w:r>
      <w:r w:rsidRPr="00CA6E3A">
        <w:rPr>
          <w:rFonts w:eastAsia="Arial Unicode MS"/>
          <w:color w:val="000000"/>
          <w:sz w:val="28"/>
          <w:szCs w:val="28"/>
        </w:rPr>
        <w:softHyphen/>
        <w:t>кин. – Мос</w:t>
      </w:r>
      <w:r w:rsidRPr="00CA6E3A">
        <w:rPr>
          <w:rFonts w:eastAsia="Arial Unicode MS"/>
          <w:color w:val="000000"/>
          <w:sz w:val="28"/>
          <w:szCs w:val="28"/>
        </w:rPr>
        <w:softHyphen/>
        <w:t xml:space="preserve">ква: </w:t>
      </w:r>
      <w:proofErr w:type="spellStart"/>
      <w:r w:rsidRPr="00CA6E3A">
        <w:rPr>
          <w:rFonts w:eastAsia="Arial Unicode MS"/>
          <w:color w:val="000000"/>
          <w:sz w:val="28"/>
          <w:szCs w:val="28"/>
        </w:rPr>
        <w:t>Ди</w:t>
      </w:r>
      <w:r w:rsidRPr="00CA6E3A">
        <w:rPr>
          <w:rFonts w:eastAsia="Arial Unicode MS"/>
          <w:color w:val="000000"/>
          <w:sz w:val="28"/>
          <w:szCs w:val="28"/>
        </w:rPr>
        <w:softHyphen/>
        <w:t>рект-Ме</w:t>
      </w:r>
      <w:r w:rsidRPr="00CA6E3A">
        <w:rPr>
          <w:rFonts w:eastAsia="Arial Unicode MS"/>
          <w:color w:val="000000"/>
          <w:sz w:val="28"/>
          <w:szCs w:val="28"/>
        </w:rPr>
        <w:softHyphen/>
        <w:t>диа</w:t>
      </w:r>
      <w:proofErr w:type="spellEnd"/>
      <w:r w:rsidRPr="00CA6E3A">
        <w:rPr>
          <w:rFonts w:eastAsia="Arial Unicode MS"/>
          <w:color w:val="000000"/>
          <w:sz w:val="28"/>
          <w:szCs w:val="28"/>
        </w:rPr>
        <w:t>, 2014. – 127 с.</w:t>
      </w:r>
    </w:p>
    <w:p w:rsidR="00CA6E3A" w:rsidRPr="00CA6E3A" w:rsidRDefault="00CA6E3A" w:rsidP="008B0B2C">
      <w:pPr>
        <w:pStyle w:val="a7"/>
        <w:spacing w:line="360" w:lineRule="auto"/>
        <w:ind w:left="720"/>
        <w:jc w:val="both"/>
        <w:rPr>
          <w:szCs w:val="28"/>
        </w:rPr>
      </w:pPr>
    </w:p>
    <w:p w:rsidR="00FC0ED5" w:rsidRPr="00CA6E3A" w:rsidRDefault="00FC0ED5" w:rsidP="00CA6E3A">
      <w:pPr>
        <w:pStyle w:val="a6"/>
        <w:spacing w:line="360" w:lineRule="auto"/>
        <w:ind w:left="0" w:right="-22"/>
        <w:jc w:val="both"/>
        <w:rPr>
          <w:sz w:val="28"/>
          <w:szCs w:val="28"/>
        </w:rPr>
      </w:pPr>
    </w:p>
    <w:p w:rsidR="00CA6E3A" w:rsidRDefault="00CA6E3A" w:rsidP="00FC0ED5">
      <w:pPr>
        <w:pStyle w:val="a6"/>
        <w:spacing w:line="360" w:lineRule="auto"/>
        <w:ind w:left="0" w:right="-22"/>
        <w:jc w:val="both"/>
      </w:pPr>
    </w:p>
    <w:sectPr w:rsidR="00CA6E3A" w:rsidSect="003A57FB">
      <w:pgSz w:w="11906" w:h="16838"/>
      <w:pgMar w:top="719" w:right="14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831"/>
    <w:multiLevelType w:val="multilevel"/>
    <w:tmpl w:val="07A22F4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115025B"/>
    <w:multiLevelType w:val="hybridMultilevel"/>
    <w:tmpl w:val="F4565316"/>
    <w:lvl w:ilvl="0" w:tplc="041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2">
    <w:nsid w:val="3FC22BBF"/>
    <w:multiLevelType w:val="singleLevel"/>
    <w:tmpl w:val="3D660262"/>
    <w:lvl w:ilvl="0">
      <w:start w:val="1"/>
      <w:numFmt w:val="bullet"/>
      <w:pStyle w:val="2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8775416"/>
    <w:multiLevelType w:val="hybridMultilevel"/>
    <w:tmpl w:val="3EF6D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0D"/>
    <w:rsid w:val="00050992"/>
    <w:rsid w:val="000C0C0D"/>
    <w:rsid w:val="00125F20"/>
    <w:rsid w:val="00305923"/>
    <w:rsid w:val="003A57FB"/>
    <w:rsid w:val="004B7A66"/>
    <w:rsid w:val="008B0B2C"/>
    <w:rsid w:val="00CA6E3A"/>
    <w:rsid w:val="00CC2024"/>
    <w:rsid w:val="00FC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2024"/>
  </w:style>
  <w:style w:type="paragraph" w:styleId="a4">
    <w:name w:val="Body Text Indent"/>
    <w:basedOn w:val="a"/>
    <w:link w:val="a5"/>
    <w:rsid w:val="00CC2024"/>
    <w:pPr>
      <w:ind w:firstLine="709"/>
      <w:jc w:val="both"/>
    </w:pPr>
    <w:rPr>
      <w:color w:val="00000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C20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05923"/>
    <w:pPr>
      <w:ind w:left="720"/>
      <w:contextualSpacing/>
    </w:pPr>
  </w:style>
  <w:style w:type="paragraph" w:styleId="2">
    <w:name w:val="List Bullet 2"/>
    <w:basedOn w:val="a"/>
    <w:autoRedefine/>
    <w:rsid w:val="00CA6E3A"/>
    <w:pPr>
      <w:numPr>
        <w:numId w:val="3"/>
      </w:numPr>
      <w:jc w:val="both"/>
    </w:pPr>
    <w:rPr>
      <w:b/>
      <w:sz w:val="28"/>
      <w:szCs w:val="28"/>
    </w:rPr>
  </w:style>
  <w:style w:type="paragraph" w:styleId="a7">
    <w:name w:val="Title"/>
    <w:basedOn w:val="a"/>
    <w:link w:val="a8"/>
    <w:qFormat/>
    <w:rsid w:val="00CA6E3A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CA6E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7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Дятлова</dc:creator>
  <cp:lastModifiedBy>Марат</cp:lastModifiedBy>
  <cp:revision>2</cp:revision>
  <dcterms:created xsi:type="dcterms:W3CDTF">2017-02-16T08:32:00Z</dcterms:created>
  <dcterms:modified xsi:type="dcterms:W3CDTF">2017-04-19T16:27:00Z</dcterms:modified>
</cp:coreProperties>
</file>