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30" w:rsidRPr="00254130" w:rsidRDefault="00254130" w:rsidP="00254130">
      <w:pPr>
        <w:autoSpaceDE w:val="0"/>
        <w:autoSpaceDN w:val="0"/>
        <w:adjustRightInd w:val="0"/>
        <w:spacing w:line="360" w:lineRule="auto"/>
        <w:ind w:right="-1" w:firstLine="284"/>
        <w:jc w:val="center"/>
        <w:rPr>
          <w:sz w:val="28"/>
          <w:szCs w:val="28"/>
        </w:rPr>
      </w:pPr>
      <w:r w:rsidRPr="00254130">
        <w:rPr>
          <w:sz w:val="28"/>
          <w:szCs w:val="28"/>
        </w:rPr>
        <w:t xml:space="preserve">«СТИМУЛИРОВАНИЕ ПОЗНАВАТЕЛЬНОЙ АКТИВНОСТИ </w:t>
      </w:r>
      <w:proofErr w:type="gramStart"/>
      <w:r w:rsidRPr="00254130">
        <w:rPr>
          <w:sz w:val="28"/>
          <w:szCs w:val="28"/>
        </w:rPr>
        <w:t>ОБУЧАЮЩИХСЯ</w:t>
      </w:r>
      <w:proofErr w:type="gramEnd"/>
      <w:r w:rsidRPr="00254130">
        <w:rPr>
          <w:sz w:val="28"/>
          <w:szCs w:val="28"/>
        </w:rPr>
        <w:t xml:space="preserve"> В ПРОЦЕССЕ ИЗУЧЕНИЯ ХИМИИ КАК УСЛОВИЕ УСПЕШНОЙ САМОРЕАЛИЗАЦИИ ЛИЧНОСТИ».</w:t>
      </w:r>
    </w:p>
    <w:p w:rsidR="00254130" w:rsidRPr="00254130" w:rsidRDefault="00254130" w:rsidP="00254130">
      <w:pPr>
        <w:pStyle w:val="a3"/>
        <w:ind w:firstLine="284"/>
        <w:jc w:val="center"/>
        <w:rPr>
          <w:rFonts w:ascii="Times New Roman" w:hAnsi="Times New Roman"/>
          <w:sz w:val="28"/>
          <w:szCs w:val="28"/>
        </w:rPr>
      </w:pPr>
      <w:r w:rsidRPr="00254130">
        <w:rPr>
          <w:rFonts w:ascii="Times New Roman" w:hAnsi="Times New Roman"/>
          <w:sz w:val="28"/>
          <w:szCs w:val="28"/>
        </w:rPr>
        <w:t>Камалова Эльвира Мидхатовна  (</w:t>
      </w:r>
      <w:proofErr w:type="spellStart"/>
      <w:r w:rsidRPr="00254130">
        <w:rPr>
          <w:rFonts w:ascii="Times New Roman" w:hAnsi="Times New Roman"/>
          <w:sz w:val="28"/>
          <w:szCs w:val="28"/>
          <w:lang w:val="en-US"/>
        </w:rPr>
        <w:t>kamalovaelv</w:t>
      </w:r>
      <w:proofErr w:type="spellEnd"/>
      <w:r w:rsidRPr="00254130">
        <w:rPr>
          <w:rFonts w:ascii="Times New Roman" w:hAnsi="Times New Roman"/>
          <w:sz w:val="28"/>
          <w:szCs w:val="28"/>
        </w:rPr>
        <w:t>@</w:t>
      </w:r>
      <w:r w:rsidRPr="00254130">
        <w:rPr>
          <w:rFonts w:ascii="Times New Roman" w:hAnsi="Times New Roman"/>
          <w:sz w:val="28"/>
          <w:szCs w:val="28"/>
          <w:lang w:val="en-US"/>
        </w:rPr>
        <w:t>mail</w:t>
      </w:r>
      <w:r w:rsidRPr="00254130">
        <w:rPr>
          <w:rFonts w:ascii="Times New Roman" w:hAnsi="Times New Roman"/>
          <w:sz w:val="28"/>
          <w:szCs w:val="28"/>
        </w:rPr>
        <w:t>.</w:t>
      </w:r>
      <w:proofErr w:type="spellStart"/>
      <w:r w:rsidRPr="00254130">
        <w:rPr>
          <w:rFonts w:ascii="Times New Roman" w:hAnsi="Times New Roman"/>
          <w:sz w:val="28"/>
          <w:szCs w:val="28"/>
          <w:lang w:val="en-US"/>
        </w:rPr>
        <w:t>ru</w:t>
      </w:r>
      <w:proofErr w:type="spellEnd"/>
      <w:r w:rsidRPr="00254130">
        <w:rPr>
          <w:rFonts w:ascii="Times New Roman" w:hAnsi="Times New Roman"/>
          <w:sz w:val="28"/>
          <w:szCs w:val="28"/>
        </w:rPr>
        <w:t>)</w:t>
      </w:r>
    </w:p>
    <w:p w:rsidR="00254130" w:rsidRPr="00254130" w:rsidRDefault="00254130" w:rsidP="00254130">
      <w:pPr>
        <w:pStyle w:val="a3"/>
        <w:ind w:firstLine="284"/>
        <w:jc w:val="center"/>
        <w:rPr>
          <w:rFonts w:ascii="Times New Roman" w:hAnsi="Times New Roman"/>
          <w:sz w:val="28"/>
          <w:szCs w:val="28"/>
        </w:rPr>
      </w:pPr>
      <w:r w:rsidRPr="00254130">
        <w:rPr>
          <w:rFonts w:ascii="Times New Roman" w:hAnsi="Times New Roman"/>
          <w:sz w:val="28"/>
          <w:szCs w:val="28"/>
        </w:rPr>
        <w:t>МБОУ «Арская средняя общеобразовательная школа №1 им.В.Ф.Ежкова с углубленным изучением отдельных предметов»</w:t>
      </w:r>
    </w:p>
    <w:p w:rsidR="00254130" w:rsidRPr="00254130" w:rsidRDefault="00254130" w:rsidP="00254130">
      <w:pPr>
        <w:autoSpaceDE w:val="0"/>
        <w:autoSpaceDN w:val="0"/>
        <w:adjustRightInd w:val="0"/>
        <w:spacing w:line="360" w:lineRule="auto"/>
        <w:ind w:right="-1" w:firstLine="284"/>
        <w:jc w:val="both"/>
        <w:rPr>
          <w:bCs/>
          <w:sz w:val="28"/>
          <w:szCs w:val="28"/>
        </w:rPr>
      </w:pPr>
      <w:r w:rsidRPr="00FA0E94">
        <w:rPr>
          <w:sz w:val="28"/>
          <w:szCs w:val="28"/>
        </w:rPr>
        <w:t>Мы жив</w:t>
      </w:r>
      <w:r>
        <w:rPr>
          <w:sz w:val="28"/>
          <w:szCs w:val="28"/>
        </w:rPr>
        <w:t>ё</w:t>
      </w:r>
      <w:r w:rsidRPr="00FA0E94">
        <w:rPr>
          <w:sz w:val="28"/>
          <w:szCs w:val="28"/>
        </w:rPr>
        <w:t xml:space="preserve">м в качественно новых измерениях, требующих новых подходов к образованию. Модернизация во многом зависит от целенаправленности и результативности педагогической деятельности учителя, его творческой активности. Выработка своего индивидуального подхода к их решению становится необходимостью для каждого учителя. Главную задачу своей работы вижу не только в том, чтобы дать ученикам знания, соответствующие современным требованиям, но и научить их самостоятельно искать, находить, обрабатывать учебные материалы и дополнительную информацию из разнообразных источников. Перед учениками ставлю цель: умело применять полученные знания на уроках и в жизни. Использование современных образовательных технологий приводит к тому, что уже нет «шаблонных» уроков, увеличивается индивидуализация и дифференциация обучения, занятия становятся более наглядными и интересными, рационально организуется учебная деятельность. Все это дает положительные результаты: происходит подготовка учащихся к жизни в условиях информационного общества, создаются условия для самореализации и самоактуализации личности, повышается мотивация учебной деятельности, растет интерес учеников к предмету и уровень качества знаний. </w:t>
      </w:r>
    </w:p>
    <w:p w:rsidR="00254130" w:rsidRPr="00254130" w:rsidRDefault="00254130" w:rsidP="00254130">
      <w:pPr>
        <w:widowControl w:val="0"/>
        <w:autoSpaceDE w:val="0"/>
        <w:autoSpaceDN w:val="0"/>
        <w:adjustRightInd w:val="0"/>
        <w:spacing w:line="360" w:lineRule="auto"/>
        <w:ind w:right="-1" w:firstLine="284"/>
        <w:contextualSpacing/>
        <w:jc w:val="both"/>
        <w:rPr>
          <w:color w:val="000000"/>
          <w:sz w:val="28"/>
          <w:szCs w:val="28"/>
        </w:rPr>
      </w:pPr>
      <w:r w:rsidRPr="00254130">
        <w:rPr>
          <w:sz w:val="28"/>
          <w:szCs w:val="28"/>
        </w:rPr>
        <w:t xml:space="preserve">   </w:t>
      </w:r>
      <w:r w:rsidRPr="00254130">
        <w:rPr>
          <w:color w:val="000000"/>
          <w:sz w:val="28"/>
          <w:szCs w:val="28"/>
        </w:rPr>
        <w:t xml:space="preserve">Среди многообразия современных педагогических технологий, элементы которых используются мною, я отдаю предпочтение теориям развивающего обучения, т.к. именно они направлены на активизацию мыслительной деятельности школьников. В условиях развивающего обучения деятельность обучающихся становится продуктивной, они самостоятельно ищут решение нового для них задания, т.е. учатся применять знания в новой ситуации и </w:t>
      </w:r>
      <w:r w:rsidRPr="00254130">
        <w:rPr>
          <w:color w:val="000000"/>
          <w:sz w:val="28"/>
          <w:szCs w:val="28"/>
        </w:rPr>
        <w:lastRenderedPageBreak/>
        <w:t>самостоятельно разрабатывать алгоритм решения стоящей перед ними проблемы.</w:t>
      </w:r>
      <w:r w:rsidRPr="00254130">
        <w:rPr>
          <w:color w:val="000000"/>
          <w:sz w:val="28"/>
          <w:szCs w:val="28"/>
        </w:rPr>
        <w:tab/>
      </w:r>
      <w:r w:rsidRPr="00254130">
        <w:rPr>
          <w:color w:val="000000"/>
          <w:sz w:val="28"/>
          <w:szCs w:val="28"/>
        </w:rPr>
        <w:tab/>
        <w:t xml:space="preserve"> </w:t>
      </w:r>
    </w:p>
    <w:p w:rsidR="00254130" w:rsidRPr="00254130" w:rsidRDefault="00254130" w:rsidP="00254130">
      <w:pPr>
        <w:widowControl w:val="0"/>
        <w:autoSpaceDE w:val="0"/>
        <w:autoSpaceDN w:val="0"/>
        <w:adjustRightInd w:val="0"/>
        <w:spacing w:line="360" w:lineRule="auto"/>
        <w:ind w:right="-1" w:firstLine="284"/>
        <w:jc w:val="both"/>
        <w:rPr>
          <w:color w:val="000000"/>
          <w:sz w:val="28"/>
          <w:szCs w:val="28"/>
        </w:rPr>
      </w:pPr>
      <w:r w:rsidRPr="00254130">
        <w:rPr>
          <w:color w:val="000000"/>
          <w:sz w:val="28"/>
          <w:szCs w:val="28"/>
        </w:rPr>
        <w:t xml:space="preserve">Одним из способов развития творческого мышления является включение в содержание учебно-воспитательного процесса заданий творческого характера. В своей работе я стараюсь применить творческие задачи и проблемные вопросы. Специфика таких задач в том, что они заставляют учащихся мыслить творчески, вовлекают их в активную познавательную деятельность, создают возможность переноса теоретических знаний в незнакомые ситуации. Причем задачи учащиеся решают в группе, т.е. выполняют в условиях сотрудничества. </w:t>
      </w:r>
    </w:p>
    <w:p w:rsidR="00254130" w:rsidRPr="00254130" w:rsidRDefault="00254130" w:rsidP="00254130">
      <w:pPr>
        <w:widowControl w:val="0"/>
        <w:autoSpaceDE w:val="0"/>
        <w:autoSpaceDN w:val="0"/>
        <w:adjustRightInd w:val="0"/>
        <w:spacing w:line="360" w:lineRule="auto"/>
        <w:ind w:right="-1"/>
        <w:jc w:val="both"/>
        <w:rPr>
          <w:color w:val="000000"/>
          <w:sz w:val="28"/>
          <w:szCs w:val="28"/>
        </w:rPr>
      </w:pPr>
      <w:r w:rsidRPr="00254130">
        <w:rPr>
          <w:color w:val="000000"/>
          <w:sz w:val="28"/>
          <w:szCs w:val="28"/>
        </w:rPr>
        <w:t xml:space="preserve">Это дает возможность найти более оригинальное решение, чем работа в одиночку; формирует здоровые межличностные отношения, создает условия для самореализации, саморазвития </w:t>
      </w:r>
      <w:r>
        <w:rPr>
          <w:color w:val="000000"/>
          <w:sz w:val="28"/>
          <w:szCs w:val="28"/>
        </w:rPr>
        <w:t xml:space="preserve">учащихся. С </w:t>
      </w:r>
      <w:r w:rsidRPr="00254130">
        <w:rPr>
          <w:color w:val="000000"/>
          <w:sz w:val="28"/>
          <w:szCs w:val="28"/>
        </w:rPr>
        <w:t xml:space="preserve">целью активизации познавательной деятельности обучающихся я использую различные методические приемы: выполнение индивидуальных заданий познавательного характера, домашние практические задания,  решение занимательных задач, а также такие нетрадиционные формы проведения занятий как урок - путешествие; урок – деловая игра; урок - сказка; урок – конференция.                                                                                    </w:t>
      </w:r>
    </w:p>
    <w:p w:rsidR="00254130" w:rsidRPr="00254130" w:rsidRDefault="00254130" w:rsidP="00254130">
      <w:pPr>
        <w:widowControl w:val="0"/>
        <w:autoSpaceDE w:val="0"/>
        <w:autoSpaceDN w:val="0"/>
        <w:adjustRightInd w:val="0"/>
        <w:spacing w:line="360" w:lineRule="auto"/>
        <w:ind w:right="-1" w:firstLine="284"/>
        <w:jc w:val="both"/>
        <w:rPr>
          <w:color w:val="000000"/>
          <w:sz w:val="28"/>
          <w:szCs w:val="28"/>
        </w:rPr>
      </w:pPr>
      <w:r w:rsidRPr="00254130">
        <w:rPr>
          <w:color w:val="000000"/>
          <w:sz w:val="28"/>
          <w:szCs w:val="28"/>
        </w:rPr>
        <w:t xml:space="preserve"> Химия-это наука, которая глубоко связана с повседневной жизнью. Поэтому я предлагаю на уроках задания, которые связаны с решением конкретной бытовой проблемы из числа тех, с которыми мы сталкиваемся в повседневной жизни. Например, обсуждение рекламы и оценка его достоверности с позиции химика.                                                          </w:t>
      </w:r>
    </w:p>
    <w:p w:rsidR="00254130" w:rsidRPr="00254130" w:rsidRDefault="00254130" w:rsidP="00254130">
      <w:pPr>
        <w:widowControl w:val="0"/>
        <w:autoSpaceDE w:val="0"/>
        <w:autoSpaceDN w:val="0"/>
        <w:adjustRightInd w:val="0"/>
        <w:spacing w:line="360" w:lineRule="auto"/>
        <w:ind w:right="-1"/>
        <w:jc w:val="both"/>
        <w:rPr>
          <w:color w:val="000000"/>
          <w:sz w:val="28"/>
          <w:szCs w:val="28"/>
        </w:rPr>
      </w:pPr>
      <w:r w:rsidRPr="00254130">
        <w:rPr>
          <w:color w:val="000000"/>
          <w:sz w:val="28"/>
          <w:szCs w:val="28"/>
        </w:rPr>
        <w:t xml:space="preserve">   </w:t>
      </w:r>
      <w:r w:rsidRPr="00254130">
        <w:rPr>
          <w:sz w:val="28"/>
          <w:szCs w:val="28"/>
          <w:shd w:val="clear" w:color="auto" w:fill="FFFFFF"/>
        </w:rPr>
        <w:t xml:space="preserve">Уроки  химии стараюсь начинать не готовым ответом, а с вопроса. Например, на уроке в 8 классе при изучении темы «Гидролиз солей» предлагаю следующую задачу: «Растворы  кислот изменяет цвет лакмуса </w:t>
      </w:r>
      <w:proofErr w:type="gramStart"/>
      <w:r w:rsidRPr="00254130">
        <w:rPr>
          <w:sz w:val="28"/>
          <w:szCs w:val="28"/>
          <w:shd w:val="clear" w:color="auto" w:fill="FFFFFF"/>
        </w:rPr>
        <w:t>на</w:t>
      </w:r>
      <w:proofErr w:type="gramEnd"/>
      <w:r w:rsidRPr="00254130">
        <w:rPr>
          <w:sz w:val="28"/>
          <w:szCs w:val="28"/>
          <w:shd w:val="clear" w:color="auto" w:fill="FFFFFF"/>
        </w:rPr>
        <w:t xml:space="preserve"> красный. То же самое изменение мы видим в растворе сульфата цинка. Почему? Ведь  сульфат </w:t>
      </w:r>
      <w:proofErr w:type="gramStart"/>
      <w:r w:rsidRPr="00254130">
        <w:rPr>
          <w:sz w:val="28"/>
          <w:szCs w:val="28"/>
          <w:shd w:val="clear" w:color="auto" w:fill="FFFFFF"/>
        </w:rPr>
        <w:t>цинка-это</w:t>
      </w:r>
      <w:proofErr w:type="gramEnd"/>
      <w:r w:rsidRPr="00254130">
        <w:rPr>
          <w:sz w:val="28"/>
          <w:szCs w:val="28"/>
          <w:shd w:val="clear" w:color="auto" w:fill="FFFFFF"/>
        </w:rPr>
        <w:t xml:space="preserve"> не кислота?  При изучении темы «Углеводы» я ставлю такой проблемный вопрос: «Почему хлеб, если его долго жевать, приобретает сладкий вкус?».</w:t>
      </w:r>
    </w:p>
    <w:p w:rsidR="00254130" w:rsidRPr="00254130" w:rsidRDefault="00254130" w:rsidP="00254130">
      <w:pPr>
        <w:widowControl w:val="0"/>
        <w:autoSpaceDE w:val="0"/>
        <w:autoSpaceDN w:val="0"/>
        <w:adjustRightInd w:val="0"/>
        <w:spacing w:line="360" w:lineRule="auto"/>
        <w:ind w:right="-1"/>
        <w:jc w:val="both"/>
        <w:rPr>
          <w:sz w:val="28"/>
          <w:szCs w:val="28"/>
          <w:shd w:val="clear" w:color="auto" w:fill="FFFFFF"/>
        </w:rPr>
      </w:pPr>
      <w:proofErr w:type="gramStart"/>
      <w:r w:rsidRPr="00254130">
        <w:rPr>
          <w:sz w:val="28"/>
          <w:szCs w:val="28"/>
          <w:shd w:val="clear" w:color="auto" w:fill="FFFFFF"/>
        </w:rPr>
        <w:t>На</w:t>
      </w:r>
      <w:proofErr w:type="gramEnd"/>
      <w:r w:rsidRPr="00254130">
        <w:rPr>
          <w:sz w:val="28"/>
          <w:szCs w:val="28"/>
          <w:shd w:val="clear" w:color="auto" w:fill="FFFFFF"/>
        </w:rPr>
        <w:t xml:space="preserve"> </w:t>
      </w:r>
      <w:proofErr w:type="gramStart"/>
      <w:r w:rsidRPr="00254130">
        <w:rPr>
          <w:sz w:val="28"/>
          <w:szCs w:val="28"/>
          <w:shd w:val="clear" w:color="auto" w:fill="FFFFFF"/>
        </w:rPr>
        <w:t>такого</w:t>
      </w:r>
      <w:proofErr w:type="gramEnd"/>
      <w:r w:rsidRPr="00254130">
        <w:rPr>
          <w:sz w:val="28"/>
          <w:szCs w:val="28"/>
          <w:shd w:val="clear" w:color="auto" w:fill="FFFFFF"/>
        </w:rPr>
        <w:t xml:space="preserve"> рода «вопросы – стимуляторы» ученикам интересно искать ответы. </w:t>
      </w:r>
    </w:p>
    <w:p w:rsidR="00254130" w:rsidRPr="00254130" w:rsidRDefault="00254130" w:rsidP="00254130">
      <w:pPr>
        <w:widowControl w:val="0"/>
        <w:autoSpaceDE w:val="0"/>
        <w:autoSpaceDN w:val="0"/>
        <w:adjustRightInd w:val="0"/>
        <w:spacing w:line="360" w:lineRule="auto"/>
        <w:ind w:right="-1"/>
        <w:jc w:val="both"/>
        <w:rPr>
          <w:sz w:val="28"/>
          <w:szCs w:val="28"/>
        </w:rPr>
      </w:pPr>
      <w:r w:rsidRPr="00254130">
        <w:rPr>
          <w:sz w:val="28"/>
          <w:szCs w:val="28"/>
        </w:rPr>
        <w:lastRenderedPageBreak/>
        <w:t xml:space="preserve">  </w:t>
      </w:r>
      <w:r w:rsidRPr="00254130">
        <w:rPr>
          <w:color w:val="000000"/>
          <w:sz w:val="28"/>
          <w:szCs w:val="28"/>
          <w:shd w:val="clear" w:color="auto" w:fill="FFFFFF"/>
        </w:rPr>
        <w:t>«Все мы из детства», - есть такое выражение. Игровая форма мною чаще применяется на завершающих тему уроках. Такие уроки ставят цель в интересной форме проверить, как усвоен материал. Задания готовлю различной сложности: задания репродуктивного характера и творческие. Кроме этого, игры использую на первых этапах урока, в качестве повторения.</w:t>
      </w:r>
    </w:p>
    <w:p w:rsidR="00254130" w:rsidRPr="00254130" w:rsidRDefault="00254130" w:rsidP="00254130">
      <w:pPr>
        <w:widowControl w:val="0"/>
        <w:autoSpaceDE w:val="0"/>
        <w:autoSpaceDN w:val="0"/>
        <w:adjustRightInd w:val="0"/>
        <w:spacing w:line="360" w:lineRule="auto"/>
        <w:ind w:right="-1"/>
        <w:jc w:val="both"/>
        <w:rPr>
          <w:sz w:val="28"/>
          <w:szCs w:val="28"/>
        </w:rPr>
      </w:pPr>
      <w:r w:rsidRPr="00254130">
        <w:rPr>
          <w:sz w:val="28"/>
          <w:szCs w:val="28"/>
        </w:rPr>
        <w:t xml:space="preserve">     Внеурочная деятельность – это своего рода экспериментальная площадка, где можно реализовать то, что не позволяют рамки урока. Здесь наиболее удачной будет проектно-исследовательская деятельность. </w:t>
      </w:r>
    </w:p>
    <w:p w:rsidR="00254130" w:rsidRPr="00254130" w:rsidRDefault="00254130" w:rsidP="00254130">
      <w:pPr>
        <w:widowControl w:val="0"/>
        <w:autoSpaceDE w:val="0"/>
        <w:autoSpaceDN w:val="0"/>
        <w:adjustRightInd w:val="0"/>
        <w:spacing w:line="360" w:lineRule="auto"/>
        <w:ind w:right="-1" w:firstLine="284"/>
        <w:jc w:val="both"/>
        <w:rPr>
          <w:sz w:val="28"/>
          <w:szCs w:val="28"/>
        </w:rPr>
      </w:pPr>
      <w:r w:rsidRPr="00254130">
        <w:rPr>
          <w:sz w:val="28"/>
          <w:szCs w:val="28"/>
        </w:rPr>
        <w:t xml:space="preserve">Использование проектно-исследовательской деятельности способствует повышению познавательной активности учащихся. Приобретенные навыки экспериментальной работы, освоение принципов исследовательской деятельности находят дальнейшее развитие в разработке интегрированных проектов. </w:t>
      </w:r>
    </w:p>
    <w:p w:rsidR="00254130" w:rsidRPr="00254130" w:rsidRDefault="00254130" w:rsidP="00254130">
      <w:pPr>
        <w:spacing w:line="360" w:lineRule="auto"/>
        <w:ind w:right="-1" w:firstLine="284"/>
        <w:jc w:val="both"/>
        <w:rPr>
          <w:sz w:val="28"/>
          <w:szCs w:val="28"/>
        </w:rPr>
      </w:pPr>
      <w:r w:rsidRPr="00254130">
        <w:rPr>
          <w:color w:val="FF0000"/>
          <w:sz w:val="28"/>
          <w:szCs w:val="28"/>
        </w:rPr>
        <w:t xml:space="preserve">   </w:t>
      </w:r>
      <w:r w:rsidRPr="00254130">
        <w:rPr>
          <w:sz w:val="28"/>
          <w:szCs w:val="28"/>
        </w:rPr>
        <w:t xml:space="preserve">Под моим руководством  учащимися разрабатываются исследовательские проекты по различной тематике, часто выходящей за рамки учебного предмета, причем все они интегрированного характера. Например, «Влияние электромагнитных излучений на организм школьника» (межпредметные связи  химии, физики, биологии), «Тайна снежных кристаллов» (межпредметные связи химии и литературы), «Влияние пищевых добавок на здоровье детей» «Влияние тяжелых металлов на организм человека» (связь химии с биологией), «Природные индикаторы» (связь химии с экологией) и т.д. </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 xml:space="preserve">Большое внимание в своей деятельности уделяю системно-деятельностному подходу, так как системно-деятельностный подход  - это организация учебного процесса, в котором  главное место отводится активной и разносторонней, в максимальной степени самостоятельной  познавательной  деятельности школьника. </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Приведу некоторые примеры использования  системно-деятельностного подхода в своей работе. Например, при изучении темы: «Реакц</w:t>
      </w:r>
      <w:proofErr w:type="gramStart"/>
      <w:r w:rsidRPr="00254130">
        <w:rPr>
          <w:rFonts w:eastAsia="Calibri"/>
          <w:sz w:val="28"/>
          <w:szCs w:val="28"/>
          <w:lang w:eastAsia="en-US"/>
        </w:rPr>
        <w:t>ии ио</w:t>
      </w:r>
      <w:proofErr w:type="gramEnd"/>
      <w:r w:rsidRPr="00254130">
        <w:rPr>
          <w:rFonts w:eastAsia="Calibri"/>
          <w:sz w:val="28"/>
          <w:szCs w:val="28"/>
          <w:lang w:eastAsia="en-US"/>
        </w:rPr>
        <w:t xml:space="preserve">нного обмена», когда  говорим об условиях протекания обменных реакций, то ученикам предлагается провести несколько опытов (взаимодействие раствора </w:t>
      </w:r>
      <w:r w:rsidRPr="00254130">
        <w:rPr>
          <w:rFonts w:eastAsia="Calibri"/>
          <w:sz w:val="28"/>
          <w:szCs w:val="28"/>
          <w:lang w:eastAsia="en-US"/>
        </w:rPr>
        <w:lastRenderedPageBreak/>
        <w:t>гидроксида натрия с раствором сульфата меди, взаимодействие раствора карбоната натрия с соляной кислотой) и сделать выводы о трех случаях реакций ионного обмена, идущих до конца.</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Так,  при изучении темы  «Глюкоза» сначала предлагаю провести лабораторную работу в парах на изучение свой</w:t>
      </w:r>
      <w:proofErr w:type="gramStart"/>
      <w:r w:rsidRPr="00254130">
        <w:rPr>
          <w:rFonts w:eastAsia="Calibri"/>
          <w:sz w:val="28"/>
          <w:szCs w:val="28"/>
          <w:lang w:eastAsia="en-US"/>
        </w:rPr>
        <w:t>ств гл</w:t>
      </w:r>
      <w:proofErr w:type="gramEnd"/>
      <w:r w:rsidRPr="00254130">
        <w:rPr>
          <w:rFonts w:eastAsia="Calibri"/>
          <w:sz w:val="28"/>
          <w:szCs w:val="28"/>
          <w:lang w:eastAsia="en-US"/>
        </w:rPr>
        <w:t xml:space="preserve">юкозы. Ученики приходят к тому, что глюкоза является полифункциональным соединением, имеющим и альдегидную группу, и несколько гидроксильных групп. Работа в парах учит учащихся коммуникативным навыкам общения. </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 xml:space="preserve">Этому способствуют  и уроки в виде интервью. Раздаю учащимся распечатанные листы с текстом о каком-либо веществе, даю время на изучение текста, делю класс на пары, и дети учатся задавать друг другу вопросы и отвечать на них. </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 xml:space="preserve">Также на своих уроках часто использую прием самостоятельной работы – составление кроссвордов по тексту. На одном уроке дети составляют кроссворд, на следующем отвечают на составленные другими учениками кроссворды.  Как правило, ученики быстро замечают, если кроссворд составлен некорректно. Таким </w:t>
      </w:r>
      <w:proofErr w:type="gramStart"/>
      <w:r w:rsidRPr="00254130">
        <w:rPr>
          <w:rFonts w:eastAsia="Calibri"/>
          <w:sz w:val="28"/>
          <w:szCs w:val="28"/>
          <w:lang w:eastAsia="en-US"/>
        </w:rPr>
        <w:t>образом</w:t>
      </w:r>
      <w:proofErr w:type="gramEnd"/>
      <w:r w:rsidRPr="00254130">
        <w:rPr>
          <w:rFonts w:eastAsia="Calibri"/>
          <w:sz w:val="28"/>
          <w:szCs w:val="28"/>
          <w:lang w:eastAsia="en-US"/>
        </w:rPr>
        <w:t xml:space="preserve"> они учатся еще взаимопроверке.</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 xml:space="preserve">Чтобы заинтересовать школьников практической химией, применяю задачи прикладного содержания. Проанализировав условия задач, обучающиеся отмечают закономерность, что в их содержании заложены сведения о связи знаний по химии и повседневной жизнью человека, физиологической потребностью организма в тех или иных веществах. </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Включение задач межпредметного содержания дает возможность повысить интерес обучающихся к предмету, сформировать убежденность в необходимости вести здоровый образ жизни, внимательно относиться к собственному здоровью.</w:t>
      </w:r>
    </w:p>
    <w:p w:rsidR="00254130" w:rsidRPr="00254130" w:rsidRDefault="00254130" w:rsidP="00254130">
      <w:pPr>
        <w:spacing w:line="360" w:lineRule="auto"/>
        <w:ind w:right="-1" w:firstLine="284"/>
        <w:jc w:val="both"/>
        <w:rPr>
          <w:rFonts w:eastAsia="Calibri"/>
          <w:sz w:val="28"/>
          <w:szCs w:val="28"/>
          <w:lang w:eastAsia="en-US"/>
        </w:rPr>
      </w:pPr>
      <w:r w:rsidRPr="00254130">
        <w:rPr>
          <w:rFonts w:eastAsia="Calibri"/>
          <w:sz w:val="28"/>
          <w:szCs w:val="28"/>
          <w:lang w:eastAsia="en-US"/>
        </w:rPr>
        <w:t>Для того</w:t>
      </w:r>
      <w:proofErr w:type="gramStart"/>
      <w:r w:rsidRPr="00254130">
        <w:rPr>
          <w:rFonts w:eastAsia="Calibri"/>
          <w:sz w:val="28"/>
          <w:szCs w:val="28"/>
          <w:lang w:eastAsia="en-US"/>
        </w:rPr>
        <w:t>,</w:t>
      </w:r>
      <w:proofErr w:type="gramEnd"/>
      <w:r w:rsidRPr="00254130">
        <w:rPr>
          <w:rFonts w:eastAsia="Calibri"/>
          <w:sz w:val="28"/>
          <w:szCs w:val="28"/>
          <w:lang w:eastAsia="en-US"/>
        </w:rPr>
        <w:t xml:space="preserve"> чтобы знания учащихся были результатом их собственных поисков, необходимо организовать эти поиски, управлять учащимися, развивать их познавательную деятельность – в этом заключается  функция учителя.</w:t>
      </w:r>
    </w:p>
    <w:p w:rsidR="00254130" w:rsidRPr="00254130" w:rsidRDefault="00254130">
      <w:pPr>
        <w:spacing w:line="360" w:lineRule="auto"/>
        <w:rPr>
          <w:sz w:val="28"/>
          <w:szCs w:val="28"/>
        </w:rPr>
      </w:pPr>
    </w:p>
    <w:sectPr w:rsidR="00254130" w:rsidRPr="00254130" w:rsidSect="0025413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41E"/>
    <w:multiLevelType w:val="hybridMultilevel"/>
    <w:tmpl w:val="FDBA76C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4D6321EB"/>
    <w:multiLevelType w:val="hybridMultilevel"/>
    <w:tmpl w:val="FB1633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4B94BC0"/>
    <w:multiLevelType w:val="hybridMultilevel"/>
    <w:tmpl w:val="87D69D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130"/>
    <w:rsid w:val="00254130"/>
    <w:rsid w:val="0040195F"/>
    <w:rsid w:val="007F13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54130"/>
    <w:pPr>
      <w:spacing w:after="0" w:line="360" w:lineRule="auto"/>
      <w:ind w:firstLine="709"/>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1156</Words>
  <Characters>6593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2017-04-15T10:26:00Z</dcterms:created>
  <dcterms:modified xsi:type="dcterms:W3CDTF">2017-04-15T10:45:00Z</dcterms:modified>
</cp:coreProperties>
</file>