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26" w:rsidRPr="00641897" w:rsidRDefault="002B03B7" w:rsidP="0064189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1897">
        <w:rPr>
          <w:rFonts w:ascii="Times New Roman" w:hAnsi="Times New Roman" w:cs="Times New Roman"/>
          <w:b/>
          <w:sz w:val="32"/>
          <w:szCs w:val="32"/>
        </w:rPr>
        <w:t>Использование</w:t>
      </w:r>
      <w:r w:rsidR="00C97879" w:rsidRPr="00641897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41897">
        <w:rPr>
          <w:rFonts w:ascii="Times New Roman" w:hAnsi="Times New Roman" w:cs="Times New Roman"/>
          <w:b/>
          <w:sz w:val="32"/>
          <w:szCs w:val="32"/>
        </w:rPr>
        <w:t>регионального</w:t>
      </w:r>
      <w:r w:rsidR="00264B33" w:rsidRPr="00641897">
        <w:rPr>
          <w:rFonts w:ascii="Times New Roman" w:hAnsi="Times New Roman" w:cs="Times New Roman"/>
          <w:b/>
          <w:sz w:val="32"/>
          <w:szCs w:val="32"/>
        </w:rPr>
        <w:t xml:space="preserve"> компонент</w:t>
      </w:r>
      <w:r w:rsidRPr="00641897">
        <w:rPr>
          <w:rFonts w:ascii="Times New Roman" w:hAnsi="Times New Roman" w:cs="Times New Roman"/>
          <w:b/>
          <w:sz w:val="32"/>
          <w:szCs w:val="32"/>
        </w:rPr>
        <w:t>а на уроках</w:t>
      </w:r>
      <w:r w:rsidR="00525FCF" w:rsidRPr="00641897">
        <w:rPr>
          <w:rFonts w:ascii="Times New Roman" w:hAnsi="Times New Roman" w:cs="Times New Roman"/>
          <w:b/>
          <w:sz w:val="32"/>
          <w:szCs w:val="32"/>
        </w:rPr>
        <w:t xml:space="preserve"> математики</w:t>
      </w:r>
    </w:p>
    <w:p w:rsidR="00F05101" w:rsidRPr="00F05101" w:rsidRDefault="00B4775A" w:rsidP="00C978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Михайлова 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Ишимовна</w:t>
      </w:r>
      <w:proofErr w:type="spellEnd"/>
      <w:r w:rsidRPr="00B477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775A">
        <w:rPr>
          <w:rFonts w:ascii="Times New Roman" w:hAnsi="Times New Roman" w:cs="Times New Roman"/>
          <w:sz w:val="28"/>
          <w:szCs w:val="28"/>
        </w:rPr>
        <w:t>(</w:t>
      </w:r>
      <w:r w:rsidRPr="00B4775A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333333"/>
          <w:sz w:val="24"/>
          <w:szCs w:val="24"/>
        </w:rPr>
        <w:instrText xml:space="preserve"> HYPERLINK "mailto:</w:instrText>
      </w:r>
      <w:r w:rsidRPr="00B4775A">
        <w:rPr>
          <w:rFonts w:ascii="Times New Roman" w:hAnsi="Times New Roman" w:cs="Times New Roman"/>
          <w:color w:val="333333"/>
          <w:sz w:val="24"/>
          <w:szCs w:val="24"/>
        </w:rPr>
        <w:instrText>0106000084@edu.tatar.ru</w:instrText>
      </w:r>
      <w:r>
        <w:rPr>
          <w:rFonts w:ascii="Times New Roman" w:hAnsi="Times New Roman" w:cs="Times New Roman"/>
          <w:color w:val="333333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color w:val="333333"/>
          <w:sz w:val="24"/>
          <w:szCs w:val="24"/>
        </w:rPr>
        <w:fldChar w:fldCharType="separate"/>
      </w:r>
      <w:r w:rsidRPr="00A36428">
        <w:rPr>
          <w:rStyle w:val="a4"/>
          <w:rFonts w:ascii="Times New Roman" w:hAnsi="Times New Roman" w:cs="Times New Roman"/>
          <w:sz w:val="24"/>
          <w:szCs w:val="24"/>
        </w:rPr>
        <w:t>0106000084@edu.tatar.ru</w:t>
      </w:r>
      <w:r>
        <w:rPr>
          <w:rFonts w:ascii="Times New Roman" w:hAnsi="Times New Roman" w:cs="Times New Roman"/>
          <w:color w:val="333333"/>
          <w:sz w:val="24"/>
          <w:szCs w:val="24"/>
        </w:rPr>
        <w:fldChar w:fldCharType="end"/>
      </w:r>
      <w:r w:rsidRPr="00B4775A">
        <w:rPr>
          <w:rFonts w:ascii="Times New Roman" w:hAnsi="Times New Roman" w:cs="Times New Roman"/>
          <w:color w:val="333333"/>
          <w:sz w:val="24"/>
          <w:szCs w:val="24"/>
        </w:rPr>
        <w:t>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F05101">
        <w:rPr>
          <w:rFonts w:ascii="Times New Roman" w:hAnsi="Times New Roman" w:cs="Times New Roman"/>
          <w:sz w:val="28"/>
          <w:szCs w:val="28"/>
        </w:rPr>
        <w:t xml:space="preserve"> у</w:t>
      </w:r>
      <w:r w:rsidR="009658A1">
        <w:rPr>
          <w:rFonts w:ascii="Times New Roman" w:hAnsi="Times New Roman" w:cs="Times New Roman"/>
          <w:sz w:val="28"/>
          <w:szCs w:val="28"/>
        </w:rPr>
        <w:t xml:space="preserve">читель математики МБОУ </w:t>
      </w:r>
      <w:proofErr w:type="spellStart"/>
      <w:r w:rsidR="009658A1">
        <w:rPr>
          <w:rFonts w:ascii="Times New Roman" w:hAnsi="Times New Roman" w:cs="Times New Roman"/>
          <w:sz w:val="28"/>
          <w:szCs w:val="28"/>
        </w:rPr>
        <w:t>Бимская</w:t>
      </w:r>
      <w:proofErr w:type="spellEnd"/>
      <w:r w:rsidR="009658A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r w:rsidR="00F05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101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F05101">
        <w:rPr>
          <w:rFonts w:ascii="Times New Roman" w:hAnsi="Times New Roman" w:cs="Times New Roman"/>
          <w:sz w:val="28"/>
          <w:szCs w:val="28"/>
        </w:rPr>
        <w:t xml:space="preserve"> </w:t>
      </w:r>
      <w:r w:rsidR="009658A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05101">
        <w:rPr>
          <w:rFonts w:ascii="Times New Roman" w:hAnsi="Times New Roman" w:cs="Times New Roman"/>
          <w:sz w:val="28"/>
          <w:szCs w:val="28"/>
        </w:rPr>
        <w:t xml:space="preserve"> Р</w:t>
      </w:r>
      <w:r w:rsidR="009658A1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F05101">
        <w:rPr>
          <w:rFonts w:ascii="Times New Roman" w:hAnsi="Times New Roman" w:cs="Times New Roman"/>
          <w:sz w:val="28"/>
          <w:szCs w:val="28"/>
        </w:rPr>
        <w:t>Т</w:t>
      </w:r>
      <w:r w:rsidR="009658A1">
        <w:rPr>
          <w:rFonts w:ascii="Times New Roman" w:hAnsi="Times New Roman" w:cs="Times New Roman"/>
          <w:sz w:val="28"/>
          <w:szCs w:val="28"/>
        </w:rPr>
        <w:t xml:space="preserve">атарстан (МБОУ </w:t>
      </w:r>
      <w:proofErr w:type="spellStart"/>
      <w:r w:rsidR="009658A1">
        <w:rPr>
          <w:rFonts w:ascii="Times New Roman" w:hAnsi="Times New Roman" w:cs="Times New Roman"/>
          <w:sz w:val="28"/>
          <w:szCs w:val="28"/>
        </w:rPr>
        <w:t>Бимская</w:t>
      </w:r>
      <w:proofErr w:type="spellEnd"/>
      <w:r w:rsidR="009658A1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9658A1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9658A1">
        <w:rPr>
          <w:rFonts w:ascii="Times New Roman" w:hAnsi="Times New Roman" w:cs="Times New Roman"/>
          <w:sz w:val="28"/>
          <w:szCs w:val="28"/>
        </w:rPr>
        <w:t xml:space="preserve"> района РТ)</w:t>
      </w:r>
      <w:r w:rsidR="00F05101">
        <w:rPr>
          <w:rFonts w:ascii="Times New Roman" w:hAnsi="Times New Roman" w:cs="Times New Roman"/>
          <w:sz w:val="28"/>
          <w:szCs w:val="28"/>
        </w:rPr>
        <w:t>.</w:t>
      </w:r>
    </w:p>
    <w:p w:rsidR="0036675E" w:rsidRPr="0036675E" w:rsidRDefault="00870327" w:rsidP="00C97879">
      <w:pPr>
        <w:spacing w:after="0" w:line="360" w:lineRule="auto"/>
        <w:ind w:firstLine="567"/>
        <w:jc w:val="both"/>
        <w:rPr>
          <w:i/>
          <w:sz w:val="28"/>
          <w:szCs w:val="28"/>
        </w:rPr>
      </w:pPr>
      <w:r w:rsidRPr="0036675E">
        <w:rPr>
          <w:rFonts w:ascii="Times New Roman" w:hAnsi="Times New Roman" w:cs="Times New Roman"/>
          <w:i/>
          <w:sz w:val="28"/>
          <w:szCs w:val="28"/>
        </w:rPr>
        <w:t>Использование регионального компонента в обучении математике является средством мотивации учебно-познавательной деятельности школьников</w:t>
      </w:r>
      <w:r w:rsidR="00B9571E" w:rsidRPr="0036675E">
        <w:rPr>
          <w:rFonts w:ascii="Times New Roman" w:hAnsi="Times New Roman" w:cs="Times New Roman"/>
          <w:i/>
          <w:sz w:val="28"/>
          <w:szCs w:val="28"/>
        </w:rPr>
        <w:t xml:space="preserve">, средством решения таких задач </w:t>
      </w:r>
      <w:r w:rsidR="00CB0A11" w:rsidRPr="003667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9571E" w:rsidRPr="0036675E">
        <w:rPr>
          <w:rFonts w:ascii="Times New Roman" w:hAnsi="Times New Roman" w:cs="Times New Roman"/>
          <w:i/>
          <w:sz w:val="28"/>
          <w:szCs w:val="28"/>
        </w:rPr>
        <w:t>гумани</w:t>
      </w:r>
      <w:r w:rsidR="00CB0A11" w:rsidRPr="0036675E">
        <w:rPr>
          <w:rFonts w:ascii="Times New Roman" w:hAnsi="Times New Roman" w:cs="Times New Roman"/>
          <w:i/>
          <w:sz w:val="28"/>
          <w:szCs w:val="28"/>
        </w:rPr>
        <w:t>з</w:t>
      </w:r>
      <w:r w:rsidR="00B9571E" w:rsidRPr="0036675E">
        <w:rPr>
          <w:rFonts w:ascii="Times New Roman" w:hAnsi="Times New Roman" w:cs="Times New Roman"/>
          <w:i/>
          <w:sz w:val="28"/>
          <w:szCs w:val="28"/>
        </w:rPr>
        <w:t>ации</w:t>
      </w:r>
      <w:proofErr w:type="spellEnd"/>
      <w:r w:rsidR="00B9571E" w:rsidRPr="003667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0A11" w:rsidRPr="003667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571E" w:rsidRPr="0036675E">
        <w:rPr>
          <w:rFonts w:ascii="Times New Roman" w:hAnsi="Times New Roman" w:cs="Times New Roman"/>
          <w:i/>
          <w:sz w:val="28"/>
          <w:szCs w:val="28"/>
        </w:rPr>
        <w:t>образования, как уровневая и профильная дифференциация обучения, практическая и профессиональная направленность обучения, расширение кругозора учащихся о национальном и региональном</w:t>
      </w:r>
      <w:r w:rsidR="00CB0A11" w:rsidRPr="0036675E">
        <w:rPr>
          <w:rFonts w:ascii="Times New Roman" w:hAnsi="Times New Roman" w:cs="Times New Roman"/>
          <w:i/>
          <w:sz w:val="28"/>
          <w:szCs w:val="28"/>
        </w:rPr>
        <w:t xml:space="preserve"> своеобразии условий их жизни, воспитание экологической культуры.</w:t>
      </w:r>
      <w:r w:rsidR="00CB0A11" w:rsidRPr="0036675E">
        <w:rPr>
          <w:i/>
          <w:sz w:val="28"/>
          <w:szCs w:val="28"/>
        </w:rPr>
        <w:t xml:space="preserve"> </w:t>
      </w:r>
    </w:p>
    <w:p w:rsidR="00CB0A11" w:rsidRDefault="00CB0A11" w:rsidP="00C978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A11">
        <w:rPr>
          <w:rFonts w:ascii="Times New Roman" w:hAnsi="Times New Roman" w:cs="Times New Roman"/>
          <w:sz w:val="28"/>
          <w:szCs w:val="28"/>
        </w:rPr>
        <w:t>Применение национально-регионального компонента в обучении математике позволяет увидеть «живую математику», «математику с человеческим лицом», а не сухую бездушную науку. Изучение математики в органической связи с окружающим, позволяют приобщить школьников к человеческой культуре в целом. Поиск, творческая деятельность позволяют сделать математическое содержание личностно-значимым для ученика. Творчество учителя вознаграждается повышением интереса к предмету, творческих способностей его учеников и положительной эмоции на уроке. В полной мере достигаются образовательные, развивающие и воспитательные цели урока.</w:t>
      </w:r>
    </w:p>
    <w:p w:rsidR="00B42E8E" w:rsidRDefault="00F01C31" w:rsidP="00C978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C31">
        <w:rPr>
          <w:rFonts w:ascii="Times New Roman" w:hAnsi="Times New Roman" w:cs="Times New Roman"/>
          <w:sz w:val="28"/>
          <w:szCs w:val="28"/>
        </w:rPr>
        <w:t>Одной из ведущих задач на всех этапах обучения предмету является активизация познавательной    деятельности и развитие творческого мышления. Математика представляет собой особые  возможности для развития познавательных способностей обучающихся</w:t>
      </w:r>
      <w:r w:rsidR="0096735A">
        <w:rPr>
          <w:rFonts w:ascii="Times New Roman" w:hAnsi="Times New Roman" w:cs="Times New Roman"/>
          <w:sz w:val="28"/>
          <w:szCs w:val="28"/>
        </w:rPr>
        <w:t>.</w:t>
      </w:r>
      <w:r w:rsidR="00477037">
        <w:rPr>
          <w:rFonts w:ascii="Times New Roman" w:hAnsi="Times New Roman" w:cs="Times New Roman"/>
          <w:sz w:val="28"/>
          <w:szCs w:val="28"/>
        </w:rPr>
        <w:t xml:space="preserve"> Познавательный интерес выступает как сильное средство обучения. Успешность обучения существенно зависит от отношения учащихся</w:t>
      </w:r>
      <w:r w:rsidR="00262394">
        <w:rPr>
          <w:rFonts w:ascii="Times New Roman" w:hAnsi="Times New Roman" w:cs="Times New Roman"/>
          <w:sz w:val="28"/>
          <w:szCs w:val="28"/>
        </w:rPr>
        <w:t xml:space="preserve"> к учебной деятельности. Практика работы лучших педагогов показывает, что каждый урок можно проводить так, чтобы </w:t>
      </w:r>
      <w:r w:rsidR="00262394">
        <w:rPr>
          <w:rFonts w:ascii="Times New Roman" w:hAnsi="Times New Roman" w:cs="Times New Roman"/>
          <w:sz w:val="28"/>
          <w:szCs w:val="28"/>
        </w:rPr>
        <w:lastRenderedPageBreak/>
        <w:t>учащимся было интересно учиться. При учении с увлечением эффективность урока заметно возрастает, учащиеся охотно выполняют</w:t>
      </w:r>
      <w:r w:rsidR="00A221BC">
        <w:rPr>
          <w:rFonts w:ascii="Times New Roman" w:hAnsi="Times New Roman" w:cs="Times New Roman"/>
          <w:sz w:val="28"/>
          <w:szCs w:val="28"/>
        </w:rPr>
        <w:t xml:space="preserve"> предложенные им задания. Педагогу не нужно тратить время на поддержание дисциплины, внимания. Таким образом, если ребятам интересно учиться, то они своим поведением как бы помогают учителю в реализации учебно-воспитательных</w:t>
      </w:r>
      <w:r w:rsidR="00215887">
        <w:rPr>
          <w:rFonts w:ascii="Times New Roman" w:hAnsi="Times New Roman" w:cs="Times New Roman"/>
          <w:sz w:val="28"/>
          <w:szCs w:val="28"/>
        </w:rPr>
        <w:t xml:space="preserve"> задач урока. На скучном, неинтересном уроке учитель много сил</w:t>
      </w:r>
      <w:r w:rsidR="001451A4">
        <w:rPr>
          <w:rFonts w:ascii="Times New Roman" w:hAnsi="Times New Roman" w:cs="Times New Roman"/>
          <w:sz w:val="28"/>
          <w:szCs w:val="28"/>
        </w:rPr>
        <w:t xml:space="preserve"> и времени тратит на привлечени</w:t>
      </w:r>
      <w:r w:rsidR="001451A4" w:rsidRPr="001451A4">
        <w:rPr>
          <w:rFonts w:ascii="Times New Roman" w:hAnsi="Times New Roman" w:cs="Times New Roman"/>
          <w:sz w:val="28"/>
          <w:szCs w:val="28"/>
        </w:rPr>
        <w:t>е</w:t>
      </w:r>
      <w:r w:rsidR="00215887">
        <w:rPr>
          <w:rFonts w:ascii="Times New Roman" w:hAnsi="Times New Roman" w:cs="Times New Roman"/>
          <w:sz w:val="28"/>
          <w:szCs w:val="28"/>
        </w:rPr>
        <w:t xml:space="preserve"> внимания учащихся, поддержание п</w:t>
      </w:r>
      <w:r w:rsidR="001451A4">
        <w:rPr>
          <w:rFonts w:ascii="Times New Roman" w:hAnsi="Times New Roman" w:cs="Times New Roman"/>
          <w:sz w:val="28"/>
          <w:szCs w:val="28"/>
        </w:rPr>
        <w:t>орядка,</w:t>
      </w:r>
      <w:r w:rsidR="00215887">
        <w:rPr>
          <w:rFonts w:ascii="Times New Roman" w:hAnsi="Times New Roman" w:cs="Times New Roman"/>
          <w:sz w:val="28"/>
          <w:szCs w:val="28"/>
        </w:rPr>
        <w:t xml:space="preserve"> и в результате план урока не выполняется, а самим уроком  не удовлетворены ни учитель</w:t>
      </w:r>
      <w:r w:rsidR="00163D73">
        <w:rPr>
          <w:rFonts w:ascii="Times New Roman" w:hAnsi="Times New Roman" w:cs="Times New Roman"/>
          <w:sz w:val="28"/>
          <w:szCs w:val="28"/>
        </w:rPr>
        <w:t>, ни учащиеся. Ест</w:t>
      </w:r>
      <w:r w:rsidR="001451A4">
        <w:rPr>
          <w:rFonts w:ascii="Times New Roman" w:hAnsi="Times New Roman" w:cs="Times New Roman"/>
          <w:sz w:val="28"/>
          <w:szCs w:val="28"/>
        </w:rPr>
        <w:t>ь учащиеся с низкой мотивацией,</w:t>
      </w:r>
      <w:r w:rsidR="00163D73">
        <w:rPr>
          <w:rFonts w:ascii="Times New Roman" w:hAnsi="Times New Roman" w:cs="Times New Roman"/>
          <w:sz w:val="28"/>
          <w:szCs w:val="28"/>
        </w:rPr>
        <w:t xml:space="preserve"> которые зачастую не проявляют интереса к</w:t>
      </w:r>
      <w:r w:rsidR="001451A4">
        <w:rPr>
          <w:rFonts w:ascii="Times New Roman" w:hAnsi="Times New Roman" w:cs="Times New Roman"/>
          <w:sz w:val="28"/>
          <w:szCs w:val="28"/>
        </w:rPr>
        <w:t xml:space="preserve"> учению. На уроках они пассивны,</w:t>
      </w:r>
      <w:r w:rsidR="00163D73">
        <w:rPr>
          <w:rFonts w:ascii="Times New Roman" w:hAnsi="Times New Roman" w:cs="Times New Roman"/>
          <w:sz w:val="28"/>
          <w:szCs w:val="28"/>
        </w:rPr>
        <w:t xml:space="preserve"> не стремятся отвечать на вопросы учителя, не обращаются к нему</w:t>
      </w:r>
      <w:r w:rsidR="00872685">
        <w:rPr>
          <w:rFonts w:ascii="Times New Roman" w:hAnsi="Times New Roman" w:cs="Times New Roman"/>
          <w:sz w:val="28"/>
          <w:szCs w:val="28"/>
        </w:rPr>
        <w:t>, если материал непонятен, часто отвлекаются. Чем  объясняется отсутствие у них  интереса к знаниям? Во многом и тем, что материал им кажется сухим, не нужным, что он им в жизни не пригодится. Вызвать интерес и осуществить связ</w:t>
      </w:r>
      <w:r w:rsidR="00C97879">
        <w:rPr>
          <w:rFonts w:ascii="Times New Roman" w:hAnsi="Times New Roman" w:cs="Times New Roman"/>
          <w:sz w:val="28"/>
          <w:szCs w:val="28"/>
        </w:rPr>
        <w:t>ь с практикой помогут текстовые задачи</w:t>
      </w:r>
      <w:r w:rsidR="00872685">
        <w:rPr>
          <w:rFonts w:ascii="Times New Roman" w:hAnsi="Times New Roman" w:cs="Times New Roman"/>
          <w:sz w:val="28"/>
          <w:szCs w:val="28"/>
        </w:rPr>
        <w:t xml:space="preserve"> </w:t>
      </w:r>
      <w:r w:rsidR="00C97879">
        <w:rPr>
          <w:rFonts w:ascii="Times New Roman" w:hAnsi="Times New Roman" w:cs="Times New Roman"/>
          <w:sz w:val="28"/>
          <w:szCs w:val="28"/>
        </w:rPr>
        <w:t xml:space="preserve"> с </w:t>
      </w:r>
      <w:r w:rsidR="00554E7A">
        <w:rPr>
          <w:rFonts w:ascii="Times New Roman" w:hAnsi="Times New Roman" w:cs="Times New Roman"/>
          <w:sz w:val="28"/>
          <w:szCs w:val="28"/>
        </w:rPr>
        <w:t>региональным</w:t>
      </w:r>
      <w:r w:rsidR="00872685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554E7A">
        <w:rPr>
          <w:rFonts w:ascii="Times New Roman" w:hAnsi="Times New Roman" w:cs="Times New Roman"/>
          <w:sz w:val="28"/>
          <w:szCs w:val="28"/>
        </w:rPr>
        <w:t>ом</w:t>
      </w:r>
      <w:r w:rsidR="004D1F96">
        <w:rPr>
          <w:rFonts w:ascii="Times New Roman" w:hAnsi="Times New Roman" w:cs="Times New Roman"/>
          <w:sz w:val="28"/>
          <w:szCs w:val="28"/>
        </w:rPr>
        <w:t>.</w:t>
      </w:r>
      <w:r w:rsidR="00554E7A">
        <w:rPr>
          <w:rFonts w:ascii="Times New Roman" w:hAnsi="Times New Roman" w:cs="Times New Roman"/>
          <w:sz w:val="28"/>
          <w:szCs w:val="28"/>
        </w:rPr>
        <w:t xml:space="preserve"> Программа позволяет включать в процесс обучения задачи такого типа на различных этапах обучения: при устном счете, при объяснении и закреплении изучаемого материала, на этапе отработки и контроля знаний.</w:t>
      </w:r>
    </w:p>
    <w:p w:rsidR="00C10C0C" w:rsidRDefault="00C10C0C" w:rsidP="00C978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составленные на местном материале, находят широкое применение на уроках математики и на внеклассных занятиях.</w:t>
      </w:r>
      <w:r w:rsidR="005F4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Многие ученики с большим интересом</w:t>
      </w:r>
      <w:r w:rsidR="005F46AE">
        <w:rPr>
          <w:rFonts w:ascii="Times New Roman" w:hAnsi="Times New Roman" w:cs="Times New Roman"/>
          <w:sz w:val="28"/>
          <w:szCs w:val="28"/>
        </w:rPr>
        <w:t xml:space="preserve"> решают задачи, в которых говорится об их родном крае. Эти задачи вызывают у учащихся большой интерес к предмету. Интересные сведения ученики воспринимают эмоционально; зарождается интерес к познанию</w:t>
      </w:r>
      <w:r w:rsidR="00BF0236">
        <w:rPr>
          <w:rFonts w:ascii="Times New Roman" w:hAnsi="Times New Roman" w:cs="Times New Roman"/>
          <w:sz w:val="28"/>
          <w:szCs w:val="28"/>
        </w:rPr>
        <w:t xml:space="preserve">, развивается память, мышление, речь. А ведь это главное условие ФГОС – побудить ребенка к деятельности, т.е. осуществить системно – </w:t>
      </w:r>
      <w:proofErr w:type="spellStart"/>
      <w:r w:rsidR="00BF023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BF0236">
        <w:rPr>
          <w:rFonts w:ascii="Times New Roman" w:hAnsi="Times New Roman" w:cs="Times New Roman"/>
          <w:sz w:val="28"/>
          <w:szCs w:val="28"/>
        </w:rPr>
        <w:t xml:space="preserve"> подход. </w:t>
      </w:r>
    </w:p>
    <w:p w:rsidR="001F246D" w:rsidRDefault="00B24B7D" w:rsidP="00C978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комп</w:t>
      </w:r>
      <w:r w:rsidR="00601399">
        <w:rPr>
          <w:rFonts w:ascii="Times New Roman" w:hAnsi="Times New Roman" w:cs="Times New Roman"/>
          <w:sz w:val="28"/>
          <w:szCs w:val="28"/>
        </w:rPr>
        <w:t>онент я использую на уроках  в 5-11</w:t>
      </w:r>
      <w:r>
        <w:rPr>
          <w:rFonts w:ascii="Times New Roman" w:hAnsi="Times New Roman" w:cs="Times New Roman"/>
          <w:sz w:val="28"/>
          <w:szCs w:val="28"/>
        </w:rPr>
        <w:t xml:space="preserve"> классах. </w:t>
      </w:r>
      <w:r w:rsidR="001F246D">
        <w:rPr>
          <w:rFonts w:ascii="Times New Roman" w:hAnsi="Times New Roman" w:cs="Times New Roman"/>
          <w:sz w:val="28"/>
          <w:szCs w:val="28"/>
        </w:rPr>
        <w:t>Такие задачи я предлагаю учащ</w:t>
      </w:r>
      <w:r w:rsidR="00A4178C">
        <w:rPr>
          <w:rFonts w:ascii="Times New Roman" w:hAnsi="Times New Roman" w:cs="Times New Roman"/>
          <w:sz w:val="28"/>
          <w:szCs w:val="28"/>
        </w:rPr>
        <w:t>имся</w:t>
      </w:r>
      <w:r w:rsidR="006479F8">
        <w:rPr>
          <w:rFonts w:ascii="Times New Roman" w:hAnsi="Times New Roman" w:cs="Times New Roman"/>
          <w:sz w:val="28"/>
          <w:szCs w:val="28"/>
        </w:rPr>
        <w:t xml:space="preserve"> при изучении </w:t>
      </w:r>
      <w:r w:rsidR="001F246D">
        <w:rPr>
          <w:rFonts w:ascii="Times New Roman" w:hAnsi="Times New Roman" w:cs="Times New Roman"/>
          <w:sz w:val="28"/>
          <w:szCs w:val="28"/>
        </w:rPr>
        <w:t>тем: «Масштаб», «Отношения»,</w:t>
      </w:r>
      <w:r w:rsidR="00767E12">
        <w:rPr>
          <w:rFonts w:ascii="Times New Roman" w:hAnsi="Times New Roman" w:cs="Times New Roman"/>
          <w:sz w:val="28"/>
          <w:szCs w:val="28"/>
        </w:rPr>
        <w:t xml:space="preserve"> «</w:t>
      </w:r>
      <w:r w:rsidR="001F246D">
        <w:rPr>
          <w:rFonts w:ascii="Times New Roman" w:hAnsi="Times New Roman" w:cs="Times New Roman"/>
          <w:sz w:val="28"/>
          <w:szCs w:val="28"/>
        </w:rPr>
        <w:t>Пропорции»</w:t>
      </w:r>
      <w:r w:rsidR="00A4178C">
        <w:rPr>
          <w:rFonts w:ascii="Times New Roman" w:hAnsi="Times New Roman" w:cs="Times New Roman"/>
          <w:sz w:val="28"/>
          <w:szCs w:val="28"/>
        </w:rPr>
        <w:t xml:space="preserve">, </w:t>
      </w:r>
      <w:r w:rsidR="00750585">
        <w:rPr>
          <w:rFonts w:ascii="Times New Roman" w:hAnsi="Times New Roman" w:cs="Times New Roman"/>
          <w:sz w:val="28"/>
          <w:szCs w:val="28"/>
        </w:rPr>
        <w:t>«Проценты»</w:t>
      </w:r>
      <w:r w:rsidR="00601399">
        <w:rPr>
          <w:rFonts w:ascii="Times New Roman" w:hAnsi="Times New Roman" w:cs="Times New Roman"/>
          <w:sz w:val="28"/>
          <w:szCs w:val="28"/>
        </w:rPr>
        <w:t>:</w:t>
      </w:r>
    </w:p>
    <w:p w:rsidR="00767E12" w:rsidRDefault="00767E12" w:rsidP="00C978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1.Государственный флаг Республики Татарстан представляет собой прямоугольное полотнище с горизонтальными</w:t>
      </w:r>
      <w:r w:rsidR="00C37084">
        <w:rPr>
          <w:rFonts w:ascii="Times New Roman" w:hAnsi="Times New Roman" w:cs="Times New Roman"/>
          <w:sz w:val="28"/>
          <w:szCs w:val="28"/>
        </w:rPr>
        <w:t xml:space="preserve"> полосами зеленого, белого и красного цветов. Белая полоса составляет 1/15 ширины флага и расположена между равными по ширине полосами зеленого</w:t>
      </w:r>
      <w:r w:rsidR="006827A0">
        <w:rPr>
          <w:rFonts w:ascii="Times New Roman" w:hAnsi="Times New Roman" w:cs="Times New Roman"/>
          <w:sz w:val="28"/>
          <w:szCs w:val="28"/>
        </w:rPr>
        <w:t xml:space="preserve"> и красного цветов. Зеленая полоса наверху. Соотношение сторон флага – 1:2.</w:t>
      </w:r>
      <w:r w:rsidR="00143D8C">
        <w:rPr>
          <w:rFonts w:ascii="Times New Roman" w:hAnsi="Times New Roman" w:cs="Times New Roman"/>
          <w:sz w:val="28"/>
          <w:szCs w:val="28"/>
        </w:rPr>
        <w:t xml:space="preserve"> Какова площадь флага, если его длина 2 метра? Какова площадь каждой из трех сторон?</w:t>
      </w:r>
    </w:p>
    <w:p w:rsidR="00E260D6" w:rsidRPr="0036675E" w:rsidRDefault="00EC4739" w:rsidP="00EC47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2.Длина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60 км.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длины  реки на карте, если масш</w:t>
      </w:r>
      <w:r w:rsidR="00E260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</w:t>
      </w:r>
    </w:p>
    <w:p w:rsidR="00EC4739" w:rsidRDefault="00EC4739" w:rsidP="00EC4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1:100 000 </w:t>
      </w:r>
      <w:proofErr w:type="spellStart"/>
      <w:r w:rsidRPr="00EC4739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proofErr w:type="spellEnd"/>
      <w:r w:rsidRPr="00EC4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1:200 000 </w:t>
      </w:r>
      <w:proofErr w:type="spellStart"/>
      <w:r w:rsidRPr="00EC4739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proofErr w:type="spellEnd"/>
      <w:r w:rsidRPr="00EC4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Ответ дайте в миллиметрах. </w:t>
      </w:r>
    </w:p>
    <w:p w:rsidR="00E260D6" w:rsidRDefault="00E260D6" w:rsidP="00EC4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0D6" w:rsidRDefault="00E260D6" w:rsidP="00C74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3.Длина дороги между селом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Агрызом 85 км.</w:t>
      </w:r>
      <w:r w:rsidR="00C3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длины получится линия, изображающая эту магистраль на карте</w:t>
      </w:r>
      <w:r w:rsidR="00C74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сделанной в масштабе:1:1000000, 1:100000?</w:t>
      </w:r>
    </w:p>
    <w:p w:rsidR="000A29C9" w:rsidRDefault="000A29C9" w:rsidP="00C74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задач на проценты</w:t>
      </w:r>
      <w:r w:rsidR="00750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начиная с 5-го класса, а также при подготовке к ОГЭ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рассматриваем следующие задачи:</w:t>
      </w:r>
    </w:p>
    <w:p w:rsidR="000A29C9" w:rsidRDefault="000A29C9" w:rsidP="00C74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56A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 занимает площадь 67836 кв</w:t>
      </w:r>
      <w:proofErr w:type="gramStart"/>
      <w:r w:rsidR="00956A3C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956A3C">
        <w:rPr>
          <w:rFonts w:ascii="Times New Roman" w:eastAsia="Times New Roman" w:hAnsi="Times New Roman" w:cs="Times New Roman"/>
          <w:sz w:val="28"/>
          <w:szCs w:val="28"/>
          <w:lang w:eastAsia="ru-RU"/>
        </w:rPr>
        <w:t>м, что составляет 0,40% территории России. Какова площадь России?</w:t>
      </w:r>
    </w:p>
    <w:p w:rsidR="00EE5FEE" w:rsidRDefault="00EE5FEE" w:rsidP="00C74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2.Численность населения Республики Татарстан составляет 3885253</w:t>
      </w:r>
      <w:r w:rsidR="0039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чел. </w:t>
      </w:r>
      <w:r w:rsidR="00395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Росстата на 2016 год. Городское население сос</w:t>
      </w:r>
      <w:r w:rsidR="00A032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тавляет 76,62%. Найдите количество городского и сельского населения.</w:t>
      </w:r>
    </w:p>
    <w:p w:rsidR="00A032ED" w:rsidRDefault="00A032ED" w:rsidP="00C74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D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6D1DC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Агрызского</w:t>
      </w:r>
      <w:proofErr w:type="spellEnd"/>
      <w:r w:rsidR="006D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проживают татары, русские, марийцы, удмурты и представители других национальностей. Татары составляют 58,9%, русские</w:t>
      </w:r>
      <w:r w:rsidR="0051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D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4C">
        <w:rPr>
          <w:rFonts w:ascii="Times New Roman" w:eastAsia="Times New Roman" w:hAnsi="Times New Roman" w:cs="Times New Roman"/>
          <w:sz w:val="28"/>
          <w:szCs w:val="28"/>
          <w:lang w:eastAsia="ru-RU"/>
        </w:rPr>
        <w:t>24%, марийцы -</w:t>
      </w:r>
      <w:r w:rsidR="0051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4C">
        <w:rPr>
          <w:rFonts w:ascii="Times New Roman" w:eastAsia="Times New Roman" w:hAnsi="Times New Roman" w:cs="Times New Roman"/>
          <w:sz w:val="28"/>
          <w:szCs w:val="28"/>
          <w:lang w:eastAsia="ru-RU"/>
        </w:rPr>
        <w:t>8,2%, удмурты</w:t>
      </w:r>
      <w:r w:rsidR="0051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F4C">
        <w:rPr>
          <w:rFonts w:ascii="Times New Roman" w:eastAsia="Times New Roman" w:hAnsi="Times New Roman" w:cs="Times New Roman"/>
          <w:sz w:val="28"/>
          <w:szCs w:val="28"/>
          <w:lang w:eastAsia="ru-RU"/>
        </w:rPr>
        <w:t>6,6%. Какой процент составляют представители других национальностей?</w:t>
      </w:r>
    </w:p>
    <w:p w:rsidR="00750585" w:rsidRDefault="00750585" w:rsidP="00C74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4.Территория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7804 га. Площадь земель сельскохозяйственного назначения 5973 га.</w:t>
      </w:r>
      <w:r w:rsidR="0061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процентов всей территории составляют земли сельскохозяйственного назначения.</w:t>
      </w:r>
    </w:p>
    <w:p w:rsidR="006176B7" w:rsidRDefault="006176B7" w:rsidP="00C74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рассмотрении темы «Диаграммы» предлагаю такие задачи:</w:t>
      </w:r>
    </w:p>
    <w:p w:rsidR="006176B7" w:rsidRDefault="006176B7" w:rsidP="00C74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1.Некоторые страны мира по площади уступают нашей республике. Площадь Республики Татарстан –</w:t>
      </w:r>
      <w:r w:rsidR="007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67836 кв</w:t>
      </w:r>
      <w:proofErr w:type="gramStart"/>
      <w:r w:rsidR="007E4DBE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7E4DBE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  <w:r w:rsidR="00C3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Дании – 43094 кв.км, Швейцарии – 41217 </w:t>
      </w:r>
      <w:r w:rsidR="00C35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кв.км , Молдавии – 33851 кв.км, Ямайки – 10991 кв.км. По данным задачи постройте  диаграмму.</w:t>
      </w:r>
    </w:p>
    <w:p w:rsidR="00C35BD7" w:rsidRDefault="00C35BD7" w:rsidP="00C74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2.Наиболее крупные города Республики Татарстан: </w:t>
      </w:r>
      <w:r w:rsidR="003640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Казань, Н.Челны, Альметьевск, Зеленодольск</w:t>
      </w:r>
      <w:r w:rsidR="007E4B16">
        <w:rPr>
          <w:rFonts w:ascii="Times New Roman" w:eastAsia="Times New Roman" w:hAnsi="Times New Roman" w:cs="Times New Roman"/>
          <w:sz w:val="28"/>
          <w:szCs w:val="28"/>
          <w:lang w:eastAsia="ru-RU"/>
        </w:rPr>
        <w:t>,  Бугульма. На август 2016 года в Казани проживало 1217,0 тыс.жителей, в н</w:t>
      </w:r>
      <w:proofErr w:type="gramStart"/>
      <w:r w:rsidR="007E4B16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7E4B1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елнах – 526,6 тыс.жителей, в Альметьевске – 152,6 тыс.жителей, в  Зеленодольске -98,8 тыс. жителей, в Бугульме -86,0 тыс.жителей. Округлите данные числа до целых и постройте</w:t>
      </w:r>
      <w:r w:rsidR="002F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B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столбчатую диаграмму</w:t>
      </w:r>
      <w:r w:rsidR="00A02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F58" w:rsidRDefault="00A02F58" w:rsidP="00C74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3.Площадь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Агрызского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1796,6 кв.км. Лесистость района большая- 20 %, основные леса – хвойные. Это один из самых лесистых районов Татарстана. Общая площадь, покрытая лесом, составляет</w:t>
      </w:r>
      <w:r w:rsidR="0075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42548 га, из которых хвойные породы</w:t>
      </w:r>
      <w:r w:rsidR="0075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20302 га, твердолиственные</w:t>
      </w:r>
      <w:r w:rsidR="0075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1718 га,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</w:t>
      </w:r>
      <w:r w:rsidR="00757A2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колиственные</w:t>
      </w:r>
      <w:proofErr w:type="spellEnd"/>
      <w:r w:rsidR="0075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20302га. Постройте диаграмму, показывающую соотношение пород.</w:t>
      </w:r>
    </w:p>
    <w:p w:rsidR="00601399" w:rsidRDefault="00757A2A" w:rsidP="00C74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13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ОГЭ и ЕГЭ можно решить следующие текстовые задачи</w:t>
      </w:r>
      <w:r w:rsidR="007021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1399" w:rsidRDefault="00601399" w:rsidP="00C74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B7A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 решают, как им обойдется дешевле доехать из Казани до Москвы – на поезде или в автомобиле. Билет на поезд Казань</w:t>
      </w:r>
      <w:r w:rsidR="0010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Москва стоит </w:t>
      </w:r>
      <w:r w:rsidR="004C69FF">
        <w:rPr>
          <w:rFonts w:ascii="Times New Roman" w:eastAsia="Times New Roman" w:hAnsi="Times New Roman" w:cs="Times New Roman"/>
          <w:sz w:val="28"/>
          <w:szCs w:val="28"/>
          <w:lang w:eastAsia="ru-RU"/>
        </w:rPr>
        <w:t>2004</w:t>
      </w:r>
      <w:r w:rsidR="00CB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9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рубля</w:t>
      </w:r>
      <w:r w:rsidR="00CB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одного человека. Автомобиль расходует 9 литров бензина на 100 км пут</w:t>
      </w:r>
      <w:r w:rsidR="004C69FF">
        <w:rPr>
          <w:rFonts w:ascii="Times New Roman" w:eastAsia="Times New Roman" w:hAnsi="Times New Roman" w:cs="Times New Roman"/>
          <w:sz w:val="28"/>
          <w:szCs w:val="28"/>
          <w:lang w:eastAsia="ru-RU"/>
        </w:rPr>
        <w:t>и, расстояние по шоссе равно 812</w:t>
      </w:r>
      <w:r w:rsidR="00CB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км, а цена бензина 35 рублей. Сколько рублей придется заплатить за наиболее дешевую поездку на троих?</w:t>
      </w:r>
    </w:p>
    <w:p w:rsidR="00CB7A85" w:rsidRPr="004C69FF" w:rsidRDefault="00CB7A85" w:rsidP="00C74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2.Скорый поезд Казань</w:t>
      </w:r>
      <w:r w:rsidR="0010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Москва отправляется 1 апреля в </w:t>
      </w:r>
      <w:r w:rsidR="004C69FF">
        <w:rPr>
          <w:rFonts w:ascii="Times New Roman" w:eastAsia="Times New Roman" w:hAnsi="Times New Roman" w:cs="Times New Roman"/>
          <w:sz w:val="28"/>
          <w:szCs w:val="28"/>
          <w:lang w:eastAsia="ru-RU"/>
        </w:rPr>
        <w:t>15.50</w:t>
      </w:r>
      <w:r w:rsidR="0016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мин, а </w:t>
      </w:r>
      <w:r w:rsidR="001644DB" w:rsidRPr="004C6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прибывает в Москву 2 апреля  </w:t>
      </w:r>
      <w:r w:rsidR="004C69FF" w:rsidRPr="004C69FF">
        <w:rPr>
          <w:rFonts w:ascii="Times New Roman" w:eastAsia="Times New Roman" w:hAnsi="Times New Roman" w:cs="Times New Roman"/>
          <w:sz w:val="28"/>
          <w:szCs w:val="28"/>
          <w:lang w:eastAsia="ru-RU"/>
        </w:rPr>
        <w:t>в 04ч.1</w:t>
      </w:r>
      <w:r w:rsidR="001644DB" w:rsidRPr="004C69FF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мин. Сколько времени поезд находился в пути?</w:t>
      </w:r>
    </w:p>
    <w:p w:rsidR="004C69FF" w:rsidRPr="00E16DF6" w:rsidRDefault="00757A2A" w:rsidP="00C74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9FF" w:rsidRPr="004C69FF">
        <w:rPr>
          <w:rFonts w:ascii="Times New Roman" w:hAnsi="Times New Roman" w:cs="Times New Roman"/>
          <w:sz w:val="28"/>
          <w:szCs w:val="28"/>
        </w:rPr>
        <w:t xml:space="preserve">Решение текстовых задач с национально – региональным компонентом позволяет учащимся  не только осмыслить практическую направленность математики, но и почерпнуть дополнительные знания из окружающей их действительности. Опыт показывает, что при использовании названных задач </w:t>
      </w:r>
      <w:r w:rsidR="004C69FF" w:rsidRPr="00E16DF6">
        <w:rPr>
          <w:rFonts w:ascii="Times New Roman" w:hAnsi="Times New Roman" w:cs="Times New Roman"/>
          <w:sz w:val="28"/>
          <w:szCs w:val="28"/>
        </w:rPr>
        <w:t xml:space="preserve">дети проявляют больший интерес к предмету, лучше усваивают изучаемый материал, получают наглядное представление о роли математики в обыденной жизни, тем самым и реализуется возможность развития познавательных </w:t>
      </w:r>
      <w:r w:rsidR="004C69FF" w:rsidRPr="00E16DF6">
        <w:rPr>
          <w:rFonts w:ascii="Times New Roman" w:hAnsi="Times New Roman" w:cs="Times New Roman"/>
          <w:sz w:val="28"/>
          <w:szCs w:val="28"/>
        </w:rPr>
        <w:lastRenderedPageBreak/>
        <w:t>способностей.</w:t>
      </w:r>
      <w:r w:rsidR="00514F20" w:rsidRPr="00E16DF6">
        <w:rPr>
          <w:rFonts w:ascii="Times New Roman" w:hAnsi="Times New Roman" w:cs="Times New Roman"/>
          <w:bCs/>
          <w:sz w:val="28"/>
          <w:szCs w:val="28"/>
        </w:rPr>
        <w:t xml:space="preserve"> Хорошо проводить математические диктанты, когда учитель использует числовые данные из сведений о республике, крае, городе, селе.</w:t>
      </w:r>
    </w:p>
    <w:p w:rsidR="00E16DF6" w:rsidRDefault="008F674F" w:rsidP="00C74075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16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 5</w:t>
      </w:r>
      <w:r w:rsidR="00544709" w:rsidRPr="00E1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DF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="00544709" w:rsidRPr="00E1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диктант </w:t>
      </w:r>
      <w:r w:rsidRPr="00E1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«Обозначение натуральных чисел»</w:t>
      </w:r>
      <w:r w:rsidR="00544709" w:rsidRPr="00E16DF6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запишите цифрами числа, встречающиеся в тексте:</w:t>
      </w:r>
      <w:r w:rsidR="00970FDC" w:rsidRPr="00E1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2F58" w:rsidRDefault="00E16DF6" w:rsidP="00C74075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57A2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втономная Татарская Социалистическая Советская Республика</w:t>
      </w:r>
      <w:r w:rsidRPr="00E1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образована</w:t>
      </w:r>
      <w:r w:rsidRPr="00E16D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27 мая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1920 года. Общая площадь Татарстана-67836 кв.км.</w:t>
      </w:r>
      <w:r w:rsidRPr="00E16D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Протяженность территории республики — 290 км с севера на юг и 460 км с запада на восток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Территория включает в себя 57</w:t>
      </w:r>
      <w:r w:rsidRPr="00E16DF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E16D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административно-территориальных единиц:</w:t>
      </w:r>
      <w:r w:rsidR="002609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 городских округа</w:t>
      </w:r>
      <w:r w:rsidR="002609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43 района, 14 городов</w:t>
      </w:r>
      <w:r w:rsidR="00260962" w:rsidRPr="0026096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="00260962" w:rsidRPr="002609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республиканского значения и 8 городов районного подчинения</w:t>
      </w:r>
      <w:r w:rsidR="002609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Крупнейшим населенным пунктом Татарстана является столичный город - </w:t>
      </w:r>
      <w:proofErr w:type="spellStart"/>
      <w:r w:rsidR="002609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миллионник</w:t>
      </w:r>
      <w:proofErr w:type="spellEnd"/>
      <w:r w:rsidR="002609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Казань. Кроме него, в Республике есть также 21 город,20 поселков городского типа и 897 сельских советов.</w:t>
      </w:r>
    </w:p>
    <w:p w:rsidR="00B0428A" w:rsidRPr="0036675E" w:rsidRDefault="00757A2A" w:rsidP="00C74075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="00CD16D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Прежде чем</w:t>
      </w:r>
      <w:r w:rsidR="001C7A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воспитывать на уроках математики патриота, нужно для начала заинтересовать самим предметом, чтобы его изучали не с одной лишь целью сдать ЕГЭ, а чтобы их интерес к математике был настолько велик, чтобы они могли делать  различные научные открытия в этой области, </w:t>
      </w:r>
      <w:proofErr w:type="gramStart"/>
      <w:r w:rsidR="001C7A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proofErr w:type="gramEnd"/>
      <w:r w:rsidR="001C7A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следовательно прославлять свою страну, быть патриотом Родин</w:t>
      </w:r>
      <w:r w:rsidR="006659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ы.</w:t>
      </w:r>
      <w:r w:rsidR="002324A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</w:p>
    <w:p w:rsidR="00B0428A" w:rsidRPr="00B0428A" w:rsidRDefault="006659F1" w:rsidP="00C74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9F1">
        <w:t xml:space="preserve"> </w:t>
      </w:r>
      <w:r w:rsidR="002324A6">
        <w:pict>
          <v:shape id="_x0000_i1026" type="#_x0000_t75" alt="" style="width:24.2pt;height:24.2pt"/>
        </w:pict>
      </w:r>
      <w:r w:rsidRPr="006659F1">
        <w:t xml:space="preserve"> </w:t>
      </w:r>
      <w:r w:rsidR="00B0428A" w:rsidRPr="00B0428A">
        <w:rPr>
          <w:rFonts w:ascii="Times New Roman" w:hAnsi="Times New Roman" w:cs="Times New Roman"/>
          <w:sz w:val="24"/>
          <w:szCs w:val="24"/>
        </w:rPr>
        <w:t>Литература</w:t>
      </w:r>
    </w:p>
    <w:p w:rsidR="00AB0F79" w:rsidRDefault="00AB0F79" w:rsidP="00C74075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AB0F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ab/>
        <w:t>1.</w:t>
      </w:r>
      <w:r w:rsidR="00B0428A" w:rsidRPr="00B0428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Корощенко Н.А., Кушнир Т.И., </w:t>
      </w:r>
      <w:proofErr w:type="spellStart"/>
      <w:r w:rsidR="00B0428A" w:rsidRPr="00B0428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Шебанова</w:t>
      </w:r>
      <w:proofErr w:type="spellEnd"/>
      <w:r w:rsidR="00B0428A" w:rsidRPr="00B0428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Л.П., Яркова Г.А., </w:t>
      </w:r>
      <w:proofErr w:type="spellStart"/>
      <w:r w:rsidR="00B0428A" w:rsidRPr="00B0428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Демисенова</w:t>
      </w:r>
      <w:proofErr w:type="spellEnd"/>
      <w:r w:rsidR="00B0428A" w:rsidRPr="00B0428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С.В. МАТЕМАТИЧЕСКИЕ ЗАДАЧИ С РЕГИОНАЛЬНЫМ СОДЕРЖАНИЕМ КАК СРЕДСТВО ФОРМИРОВАНИЯ УНИВЕРСАЛЬНЫХ УЧЕБНЫХ ДЕЙСТВИЙ У УЧАЩИХСЯ 5-6 КЛАССОВ // Современные проблемы науки и образования. – 2015. – № 4.;</w:t>
      </w:r>
    </w:p>
    <w:p w:rsidR="00E16DF6" w:rsidRPr="00B0428A" w:rsidRDefault="00AB0F79" w:rsidP="00C74075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ab/>
        <w:t xml:space="preserve">2.Материал из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Википедии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– свободной энциклопедии.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ab/>
      </w:r>
      <w:r w:rsidR="002324A6" w:rsidRPr="002324A6">
        <w:rPr>
          <w:rFonts w:ascii="Times New Roman" w:hAnsi="Times New Roman" w:cs="Times New Roman"/>
          <w:sz w:val="24"/>
          <w:szCs w:val="24"/>
        </w:rPr>
        <w:pict>
          <v:shape id="_x0000_i1027" type="#_x0000_t75" alt="" style="width:24.2pt;height:24.2pt"/>
        </w:pict>
      </w:r>
    </w:p>
    <w:p w:rsidR="00190054" w:rsidRPr="006659F1" w:rsidRDefault="00190054" w:rsidP="00C978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E5A8D" w:rsidRPr="00190054" w:rsidRDefault="008E5A8D" w:rsidP="00C978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E5A8D" w:rsidRPr="00190054" w:rsidSect="00C978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55C" w:rsidRDefault="0067455C" w:rsidP="00E260D6">
      <w:pPr>
        <w:spacing w:after="0" w:line="240" w:lineRule="auto"/>
      </w:pPr>
      <w:r>
        <w:separator/>
      </w:r>
    </w:p>
  </w:endnote>
  <w:endnote w:type="continuationSeparator" w:id="0">
    <w:p w:rsidR="0067455C" w:rsidRDefault="0067455C" w:rsidP="00E26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55C" w:rsidRDefault="0067455C" w:rsidP="00E260D6">
      <w:pPr>
        <w:spacing w:after="0" w:line="240" w:lineRule="auto"/>
      </w:pPr>
      <w:r>
        <w:separator/>
      </w:r>
    </w:p>
  </w:footnote>
  <w:footnote w:type="continuationSeparator" w:id="0">
    <w:p w:rsidR="0067455C" w:rsidRDefault="0067455C" w:rsidP="00E26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40A"/>
    <w:rsid w:val="00085458"/>
    <w:rsid w:val="000A29C9"/>
    <w:rsid w:val="000F0BC6"/>
    <w:rsid w:val="00104BE0"/>
    <w:rsid w:val="00133C91"/>
    <w:rsid w:val="001437CB"/>
    <w:rsid w:val="00143D8C"/>
    <w:rsid w:val="001451A4"/>
    <w:rsid w:val="00163D73"/>
    <w:rsid w:val="001644DB"/>
    <w:rsid w:val="00190054"/>
    <w:rsid w:val="001C7AC1"/>
    <w:rsid w:val="001F246D"/>
    <w:rsid w:val="0020740A"/>
    <w:rsid w:val="00215887"/>
    <w:rsid w:val="002324A6"/>
    <w:rsid w:val="00251A53"/>
    <w:rsid w:val="00260962"/>
    <w:rsid w:val="00262394"/>
    <w:rsid w:val="00264B33"/>
    <w:rsid w:val="00295975"/>
    <w:rsid w:val="002B03B7"/>
    <w:rsid w:val="002F6C2B"/>
    <w:rsid w:val="003640F5"/>
    <w:rsid w:val="0036675E"/>
    <w:rsid w:val="0039558B"/>
    <w:rsid w:val="00477037"/>
    <w:rsid w:val="004C69FF"/>
    <w:rsid w:val="004D1F96"/>
    <w:rsid w:val="00514F20"/>
    <w:rsid w:val="00525FCF"/>
    <w:rsid w:val="00544709"/>
    <w:rsid w:val="00554E7A"/>
    <w:rsid w:val="005E2790"/>
    <w:rsid w:val="005F46AE"/>
    <w:rsid w:val="00601399"/>
    <w:rsid w:val="00614161"/>
    <w:rsid w:val="006176B7"/>
    <w:rsid w:val="00641897"/>
    <w:rsid w:val="006479F8"/>
    <w:rsid w:val="006536BF"/>
    <w:rsid w:val="006659F1"/>
    <w:rsid w:val="0067455C"/>
    <w:rsid w:val="006827A0"/>
    <w:rsid w:val="006D1DCA"/>
    <w:rsid w:val="00702134"/>
    <w:rsid w:val="00750585"/>
    <w:rsid w:val="00757A2A"/>
    <w:rsid w:val="007616C3"/>
    <w:rsid w:val="00767E12"/>
    <w:rsid w:val="007E4B16"/>
    <w:rsid w:val="007E4DBE"/>
    <w:rsid w:val="00827C99"/>
    <w:rsid w:val="0086117A"/>
    <w:rsid w:val="0086647A"/>
    <w:rsid w:val="00870327"/>
    <w:rsid w:val="00872685"/>
    <w:rsid w:val="00873A51"/>
    <w:rsid w:val="008D153A"/>
    <w:rsid w:val="008E5A8D"/>
    <w:rsid w:val="008F674F"/>
    <w:rsid w:val="00956A3C"/>
    <w:rsid w:val="009658A1"/>
    <w:rsid w:val="0096735A"/>
    <w:rsid w:val="00970FDC"/>
    <w:rsid w:val="009C5979"/>
    <w:rsid w:val="009E09FE"/>
    <w:rsid w:val="00A02F58"/>
    <w:rsid w:val="00A032ED"/>
    <w:rsid w:val="00A10AAF"/>
    <w:rsid w:val="00A17DEC"/>
    <w:rsid w:val="00A221BC"/>
    <w:rsid w:val="00A4178C"/>
    <w:rsid w:val="00A90939"/>
    <w:rsid w:val="00AB0F79"/>
    <w:rsid w:val="00B0428A"/>
    <w:rsid w:val="00B15CFB"/>
    <w:rsid w:val="00B236BE"/>
    <w:rsid w:val="00B24B7D"/>
    <w:rsid w:val="00B42E8E"/>
    <w:rsid w:val="00B4775A"/>
    <w:rsid w:val="00B532EB"/>
    <w:rsid w:val="00B9571E"/>
    <w:rsid w:val="00BA6E26"/>
    <w:rsid w:val="00BB0F4C"/>
    <w:rsid w:val="00BF0236"/>
    <w:rsid w:val="00C07D64"/>
    <w:rsid w:val="00C10C0C"/>
    <w:rsid w:val="00C301FA"/>
    <w:rsid w:val="00C35BD7"/>
    <w:rsid w:val="00C37084"/>
    <w:rsid w:val="00C5168A"/>
    <w:rsid w:val="00C74075"/>
    <w:rsid w:val="00C87BED"/>
    <w:rsid w:val="00C97879"/>
    <w:rsid w:val="00CA2F0E"/>
    <w:rsid w:val="00CB0A11"/>
    <w:rsid w:val="00CB7A85"/>
    <w:rsid w:val="00CD16D2"/>
    <w:rsid w:val="00CF10E0"/>
    <w:rsid w:val="00DB5C57"/>
    <w:rsid w:val="00E16DF6"/>
    <w:rsid w:val="00E260D6"/>
    <w:rsid w:val="00E4101B"/>
    <w:rsid w:val="00EC4739"/>
    <w:rsid w:val="00EE5FEE"/>
    <w:rsid w:val="00F01C31"/>
    <w:rsid w:val="00F0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16C3"/>
  </w:style>
  <w:style w:type="character" w:styleId="a4">
    <w:name w:val="Hyperlink"/>
    <w:basedOn w:val="a0"/>
    <w:uiPriority w:val="99"/>
    <w:unhideWhenUsed/>
    <w:rsid w:val="007616C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26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0D6"/>
  </w:style>
  <w:style w:type="paragraph" w:styleId="a7">
    <w:name w:val="footer"/>
    <w:basedOn w:val="a"/>
    <w:link w:val="a8"/>
    <w:uiPriority w:val="99"/>
    <w:unhideWhenUsed/>
    <w:rsid w:val="00E26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0D6"/>
  </w:style>
  <w:style w:type="paragraph" w:styleId="a9">
    <w:name w:val="Balloon Text"/>
    <w:basedOn w:val="a"/>
    <w:link w:val="aa"/>
    <w:uiPriority w:val="99"/>
    <w:semiHidden/>
    <w:unhideWhenUsed/>
    <w:rsid w:val="00665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518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8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7358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4EF58-A23E-4049-ACB9-3B33758C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Михайлова ВИ</cp:lastModifiedBy>
  <cp:revision>28</cp:revision>
  <dcterms:created xsi:type="dcterms:W3CDTF">2017-03-08T17:20:00Z</dcterms:created>
  <dcterms:modified xsi:type="dcterms:W3CDTF">2017-04-05T09:32:00Z</dcterms:modified>
</cp:coreProperties>
</file>