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6EF" w:rsidRPr="00EA16EF" w:rsidRDefault="00EA16EF" w:rsidP="00EA16EF">
      <w:pPr>
        <w:spacing w:after="0" w:line="360" w:lineRule="auto"/>
        <w:ind w:right="142"/>
        <w:jc w:val="both"/>
        <w:rPr>
          <w:rFonts w:ascii="Times New Roman" w:eastAsia="Times New Roman" w:hAnsi="Times New Roman" w:cs="Times New Roman"/>
          <w:b/>
          <w:bCs/>
          <w:caps/>
          <w:sz w:val="28"/>
          <w:szCs w:val="28"/>
          <w:lang w:eastAsia="ru-RU"/>
        </w:rPr>
      </w:pPr>
      <w:r w:rsidRPr="00EA16EF">
        <w:rPr>
          <w:rFonts w:ascii="Times New Roman" w:eastAsia="Times New Roman" w:hAnsi="Times New Roman" w:cs="Times New Roman"/>
          <w:b/>
          <w:bCs/>
          <w:caps/>
          <w:sz w:val="28"/>
          <w:szCs w:val="28"/>
          <w:lang w:eastAsia="ru-RU"/>
        </w:rPr>
        <w:t>Национально-культурные центры как средство формирования социокультурной компетентности студентов</w:t>
      </w:r>
    </w:p>
    <w:p w:rsidR="00EA16EF" w:rsidRDefault="00EA16EF" w:rsidP="00EA16EF">
      <w:pPr>
        <w:spacing w:after="0" w:line="360" w:lineRule="auto"/>
        <w:ind w:right="142"/>
        <w:jc w:val="both"/>
        <w:rPr>
          <w:rFonts w:ascii="Times New Roman" w:eastAsia="Times New Roman" w:hAnsi="Times New Roman" w:cs="Times New Roman"/>
          <w:iCs/>
          <w:sz w:val="28"/>
          <w:szCs w:val="28"/>
          <w:lang w:eastAsia="ru-RU"/>
        </w:rPr>
      </w:pPr>
      <w:r>
        <w:rPr>
          <w:rFonts w:ascii="Times New Roman" w:eastAsia="Times New Roman" w:hAnsi="Times New Roman" w:cs="Times New Roman"/>
          <w:sz w:val="28"/>
          <w:szCs w:val="28"/>
          <w:shd w:val="clear" w:color="auto" w:fill="FFFFFF"/>
          <w:lang w:eastAsia="ru-RU"/>
        </w:rPr>
        <w:t xml:space="preserve">Сулейманова Полина Владиславовна </w:t>
      </w:r>
      <w:r w:rsidRPr="00EA16EF">
        <w:rPr>
          <w:rFonts w:ascii="Times New Roman" w:eastAsia="Times New Roman" w:hAnsi="Times New Roman" w:cs="Times New Roman"/>
          <w:sz w:val="28"/>
          <w:szCs w:val="28"/>
          <w:shd w:val="clear" w:color="auto" w:fill="FFFFFF"/>
          <w:lang w:eastAsia="ru-RU"/>
        </w:rPr>
        <w:t>(</w:t>
      </w:r>
      <w:hyperlink r:id="rId5" w:history="1">
        <w:r w:rsidRPr="00EA16EF">
          <w:rPr>
            <w:rStyle w:val="a3"/>
            <w:rFonts w:ascii="Times New Roman" w:eastAsia="Times New Roman" w:hAnsi="Times New Roman" w:cs="Times New Roman"/>
            <w:sz w:val="28"/>
            <w:szCs w:val="28"/>
            <w:shd w:val="clear" w:color="auto" w:fill="FFFFFF"/>
            <w:lang w:val="en-GB" w:eastAsia="ru-RU"/>
          </w:rPr>
          <w:t>chepolina85</w:t>
        </w:r>
        <w:r w:rsidRPr="00EA16EF">
          <w:rPr>
            <w:rStyle w:val="a3"/>
            <w:rFonts w:ascii="Times New Roman" w:eastAsia="Times New Roman" w:hAnsi="Times New Roman" w:cs="Times New Roman"/>
            <w:iCs/>
            <w:sz w:val="28"/>
            <w:szCs w:val="28"/>
            <w:lang w:eastAsia="ru-RU"/>
          </w:rPr>
          <w:t>@</w:t>
        </w:r>
        <w:r w:rsidRPr="00EA16EF">
          <w:rPr>
            <w:rStyle w:val="a3"/>
            <w:rFonts w:ascii="Times New Roman" w:eastAsia="Times New Roman" w:hAnsi="Times New Roman" w:cs="Times New Roman"/>
            <w:iCs/>
            <w:sz w:val="28"/>
            <w:szCs w:val="28"/>
            <w:lang w:val="en-GB" w:eastAsia="ru-RU"/>
          </w:rPr>
          <w:t>mail.ru</w:t>
        </w:r>
      </w:hyperlink>
      <w:r w:rsidRPr="00EA16EF">
        <w:rPr>
          <w:rFonts w:ascii="Times New Roman" w:eastAsia="Times New Roman" w:hAnsi="Times New Roman" w:cs="Times New Roman"/>
          <w:iCs/>
          <w:sz w:val="28"/>
          <w:szCs w:val="28"/>
          <w:lang w:val="en-GB" w:eastAsia="ru-RU"/>
        </w:rPr>
        <w:t xml:space="preserve">), </w:t>
      </w:r>
      <w:proofErr w:type="spellStart"/>
      <w:r w:rsidRPr="00EA16EF">
        <w:rPr>
          <w:rFonts w:ascii="Times New Roman" w:eastAsia="Times New Roman" w:hAnsi="Times New Roman" w:cs="Times New Roman"/>
          <w:iCs/>
          <w:sz w:val="28"/>
          <w:szCs w:val="28"/>
          <w:lang w:eastAsia="ru-RU"/>
        </w:rPr>
        <w:t>к.п.</w:t>
      </w:r>
      <w:proofErr w:type="gramStart"/>
      <w:r w:rsidRPr="00EA16EF">
        <w:rPr>
          <w:rFonts w:ascii="Times New Roman" w:eastAsia="Times New Roman" w:hAnsi="Times New Roman" w:cs="Times New Roman"/>
          <w:iCs/>
          <w:sz w:val="28"/>
          <w:szCs w:val="28"/>
          <w:lang w:eastAsia="ru-RU"/>
        </w:rPr>
        <w:t>н</w:t>
      </w:r>
      <w:proofErr w:type="spellEnd"/>
      <w:proofErr w:type="gramEnd"/>
      <w:r w:rsidRPr="00EA16EF">
        <w:rPr>
          <w:rFonts w:ascii="Times New Roman" w:eastAsia="Times New Roman" w:hAnsi="Times New Roman" w:cs="Times New Roman"/>
          <w:iCs/>
          <w:sz w:val="28"/>
          <w:szCs w:val="28"/>
          <w:lang w:eastAsia="ru-RU"/>
        </w:rPr>
        <w:t>.</w:t>
      </w:r>
    </w:p>
    <w:p w:rsidR="00EA16EF" w:rsidRPr="00EA16EF" w:rsidRDefault="00EA16EF" w:rsidP="005001DD">
      <w:pPr>
        <w:spacing w:after="0" w:line="360" w:lineRule="auto"/>
        <w:ind w:right="142"/>
        <w:jc w:val="both"/>
        <w:rPr>
          <w:rFonts w:ascii="Times New Roman" w:eastAsia="Times New Roman" w:hAnsi="Times New Roman" w:cs="Times New Roman"/>
          <w:b/>
          <w:bCs/>
          <w:caps/>
          <w:sz w:val="28"/>
          <w:szCs w:val="28"/>
          <w:lang w:eastAsia="ru-RU"/>
        </w:rPr>
      </w:pPr>
      <w:r>
        <w:rPr>
          <w:rFonts w:ascii="Times New Roman" w:eastAsia="Times New Roman" w:hAnsi="Times New Roman" w:cs="Times New Roman"/>
          <w:iCs/>
          <w:sz w:val="28"/>
          <w:szCs w:val="28"/>
          <w:lang w:eastAsia="ru-RU"/>
        </w:rPr>
        <w:t xml:space="preserve">Муниципальное автономное общеобразовательное учреждение «Лицей № 121» (МАОУ </w:t>
      </w:r>
      <w:r>
        <w:rPr>
          <w:rFonts w:ascii="Times New Roman" w:eastAsia="Times New Roman" w:hAnsi="Times New Roman" w:cs="Times New Roman"/>
          <w:iCs/>
          <w:sz w:val="28"/>
          <w:szCs w:val="28"/>
          <w:lang w:eastAsia="ru-RU"/>
        </w:rPr>
        <w:t>«Лицей № 121»</w:t>
      </w:r>
      <w:r>
        <w:rPr>
          <w:rFonts w:ascii="Times New Roman" w:eastAsia="Times New Roman" w:hAnsi="Times New Roman" w:cs="Times New Roman"/>
          <w:iCs/>
          <w:sz w:val="28"/>
          <w:szCs w:val="28"/>
          <w:lang w:eastAsia="ru-RU"/>
        </w:rPr>
        <w:t xml:space="preserve"> (Центр образования № 178)), Советского района </w:t>
      </w:r>
      <w:proofErr w:type="spellStart"/>
      <w:r>
        <w:rPr>
          <w:rFonts w:ascii="Times New Roman" w:eastAsia="Times New Roman" w:hAnsi="Times New Roman" w:cs="Times New Roman"/>
          <w:iCs/>
          <w:sz w:val="28"/>
          <w:szCs w:val="28"/>
          <w:lang w:eastAsia="ru-RU"/>
        </w:rPr>
        <w:t>г</w:t>
      </w:r>
      <w:proofErr w:type="gramStart"/>
      <w:r>
        <w:rPr>
          <w:rFonts w:ascii="Times New Roman" w:eastAsia="Times New Roman" w:hAnsi="Times New Roman" w:cs="Times New Roman"/>
          <w:iCs/>
          <w:sz w:val="28"/>
          <w:szCs w:val="28"/>
          <w:lang w:eastAsia="ru-RU"/>
        </w:rPr>
        <w:t>.К</w:t>
      </w:r>
      <w:proofErr w:type="gramEnd"/>
      <w:r>
        <w:rPr>
          <w:rFonts w:ascii="Times New Roman" w:eastAsia="Times New Roman" w:hAnsi="Times New Roman" w:cs="Times New Roman"/>
          <w:iCs/>
          <w:sz w:val="28"/>
          <w:szCs w:val="28"/>
          <w:lang w:eastAsia="ru-RU"/>
        </w:rPr>
        <w:t>азани</w:t>
      </w:r>
      <w:proofErr w:type="spellEnd"/>
      <w:r>
        <w:rPr>
          <w:rFonts w:ascii="Times New Roman" w:eastAsia="Times New Roman" w:hAnsi="Times New Roman" w:cs="Times New Roman"/>
          <w:iCs/>
          <w:sz w:val="28"/>
          <w:szCs w:val="28"/>
          <w:lang w:eastAsia="ru-RU"/>
        </w:rPr>
        <w:t xml:space="preserve"> </w:t>
      </w:r>
    </w:p>
    <w:p w:rsidR="00EA16EF" w:rsidRPr="00EA16EF" w:rsidRDefault="00EA16EF" w:rsidP="00EA16EF">
      <w:pPr>
        <w:spacing w:after="0" w:line="360" w:lineRule="auto"/>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____________________________________________________________________</w:t>
      </w:r>
    </w:p>
    <w:p w:rsidR="00EA16EF" w:rsidRPr="00EA16EF" w:rsidRDefault="00EA16EF" w:rsidP="005001DD">
      <w:pPr>
        <w:spacing w:after="0" w:line="240" w:lineRule="auto"/>
        <w:jc w:val="both"/>
        <w:rPr>
          <w:rFonts w:ascii="Times New Roman" w:eastAsia="Times New Roman" w:hAnsi="Times New Roman" w:cs="Times New Roman"/>
          <w:b/>
          <w:bCs/>
          <w:i/>
          <w:sz w:val="28"/>
          <w:szCs w:val="28"/>
          <w:lang w:eastAsia="ru-RU"/>
        </w:rPr>
      </w:pPr>
      <w:r w:rsidRPr="00EA16EF">
        <w:rPr>
          <w:rFonts w:ascii="Times New Roman" w:eastAsia="Times New Roman" w:hAnsi="Times New Roman" w:cs="Times New Roman"/>
          <w:b/>
          <w:bCs/>
          <w:i/>
          <w:sz w:val="28"/>
          <w:szCs w:val="28"/>
          <w:lang w:eastAsia="ru-RU"/>
        </w:rPr>
        <w:t xml:space="preserve">В статье раскрывается актуальность формирования социокультурной компетентности как базовой составляющей профессиональной компетентности специалиста в современном </w:t>
      </w:r>
      <w:proofErr w:type="spellStart"/>
      <w:r w:rsidRPr="00EA16EF">
        <w:rPr>
          <w:rFonts w:ascii="Times New Roman" w:eastAsia="Times New Roman" w:hAnsi="Times New Roman" w:cs="Times New Roman"/>
          <w:b/>
          <w:bCs/>
          <w:i/>
          <w:sz w:val="28"/>
          <w:szCs w:val="28"/>
          <w:lang w:eastAsia="ru-RU"/>
        </w:rPr>
        <w:t>глобализирующемся</w:t>
      </w:r>
      <w:proofErr w:type="spellEnd"/>
      <w:r w:rsidRPr="00EA16EF">
        <w:rPr>
          <w:rFonts w:ascii="Times New Roman" w:eastAsia="Times New Roman" w:hAnsi="Times New Roman" w:cs="Times New Roman"/>
          <w:b/>
          <w:bCs/>
          <w:i/>
          <w:sz w:val="28"/>
          <w:szCs w:val="28"/>
          <w:lang w:eastAsia="ru-RU"/>
        </w:rPr>
        <w:t xml:space="preserve"> обществе, </w:t>
      </w:r>
      <w:r w:rsidRPr="00EA16EF">
        <w:rPr>
          <w:rFonts w:ascii="Times New Roman" w:eastAsia="Times New Roman" w:hAnsi="Times New Roman" w:cs="Times New Roman"/>
          <w:b/>
          <w:bCs/>
          <w:i/>
          <w:sz w:val="28"/>
          <w:szCs w:val="28"/>
          <w:shd w:val="clear" w:color="auto" w:fill="FFFFFF"/>
          <w:lang w:eastAsia="ru-RU"/>
        </w:rPr>
        <w:t xml:space="preserve">определяется ее структура и характеризуются мотивационно-ценностный, </w:t>
      </w:r>
      <w:proofErr w:type="gramStart"/>
      <w:r w:rsidRPr="00EA16EF">
        <w:rPr>
          <w:rFonts w:ascii="Times New Roman" w:eastAsia="Times New Roman" w:hAnsi="Times New Roman" w:cs="Times New Roman"/>
          <w:b/>
          <w:bCs/>
          <w:i/>
          <w:sz w:val="28"/>
          <w:szCs w:val="28"/>
          <w:shd w:val="clear" w:color="auto" w:fill="FFFFFF"/>
          <w:lang w:eastAsia="ru-RU"/>
        </w:rPr>
        <w:t>когнитивный</w:t>
      </w:r>
      <w:proofErr w:type="gramEnd"/>
      <w:r w:rsidRPr="00EA16EF">
        <w:rPr>
          <w:rFonts w:ascii="Times New Roman" w:eastAsia="Times New Roman" w:hAnsi="Times New Roman" w:cs="Times New Roman"/>
          <w:b/>
          <w:bCs/>
          <w:i/>
          <w:sz w:val="28"/>
          <w:szCs w:val="28"/>
          <w:shd w:val="clear" w:color="auto" w:fill="FFFFFF"/>
          <w:lang w:eastAsia="ru-RU"/>
        </w:rPr>
        <w:t xml:space="preserve">, </w:t>
      </w:r>
      <w:proofErr w:type="spellStart"/>
      <w:r w:rsidRPr="00EA16EF">
        <w:rPr>
          <w:rFonts w:ascii="Times New Roman" w:eastAsia="Times New Roman" w:hAnsi="Times New Roman" w:cs="Times New Roman"/>
          <w:b/>
          <w:bCs/>
          <w:i/>
          <w:sz w:val="28"/>
          <w:szCs w:val="28"/>
          <w:shd w:val="clear" w:color="auto" w:fill="FFFFFF"/>
          <w:lang w:eastAsia="ru-RU"/>
        </w:rPr>
        <w:t>деятельностно</w:t>
      </w:r>
      <w:proofErr w:type="spellEnd"/>
      <w:r w:rsidRPr="00EA16EF">
        <w:rPr>
          <w:rFonts w:ascii="Times New Roman" w:eastAsia="Times New Roman" w:hAnsi="Times New Roman" w:cs="Times New Roman"/>
          <w:b/>
          <w:bCs/>
          <w:i/>
          <w:sz w:val="28"/>
          <w:szCs w:val="28"/>
          <w:shd w:val="clear" w:color="auto" w:fill="FFFFFF"/>
          <w:lang w:eastAsia="ru-RU"/>
        </w:rPr>
        <w:t>-поведенческий</w:t>
      </w:r>
      <w:r w:rsidRPr="00EA16EF">
        <w:rPr>
          <w:rFonts w:ascii="Times New Roman" w:eastAsia="Times New Roman" w:hAnsi="Times New Roman" w:cs="Times New Roman"/>
          <w:b/>
          <w:bCs/>
          <w:i/>
          <w:sz w:val="28"/>
          <w:szCs w:val="28"/>
          <w:lang w:eastAsia="ru-RU"/>
        </w:rPr>
        <w:t xml:space="preserve"> компоненты, подлежащие целенаправленному развитию, указывается на </w:t>
      </w:r>
      <w:proofErr w:type="spellStart"/>
      <w:r w:rsidRPr="00EA16EF">
        <w:rPr>
          <w:rFonts w:ascii="Times New Roman" w:eastAsia="Times New Roman" w:hAnsi="Times New Roman" w:cs="Times New Roman"/>
          <w:b/>
          <w:bCs/>
          <w:i/>
          <w:sz w:val="28"/>
          <w:szCs w:val="28"/>
          <w:lang w:eastAsia="ru-RU"/>
        </w:rPr>
        <w:t>сензитивность</w:t>
      </w:r>
      <w:proofErr w:type="spellEnd"/>
      <w:r w:rsidRPr="00EA16EF">
        <w:rPr>
          <w:rFonts w:ascii="Times New Roman" w:eastAsia="Times New Roman" w:hAnsi="Times New Roman" w:cs="Times New Roman"/>
          <w:b/>
          <w:bCs/>
          <w:i/>
          <w:sz w:val="28"/>
          <w:szCs w:val="28"/>
          <w:lang w:eastAsia="ru-RU"/>
        </w:rPr>
        <w:t xml:space="preserve"> юношеского возраста для формирования исследуемой компетентности. Анализируется роль национально-культурных центров в воспитании молодежи многонационального региона, в том числе в приложении к формированию исследуемой компетентности. Рассматриваются прикладные аспекты взаимодействия образовательных учреждений с национально-культурными центрами как средством формирования социокульт</w:t>
      </w:r>
      <w:r w:rsidR="000B7E1F">
        <w:rPr>
          <w:rFonts w:ascii="Times New Roman" w:eastAsia="Times New Roman" w:hAnsi="Times New Roman" w:cs="Times New Roman"/>
          <w:b/>
          <w:bCs/>
          <w:i/>
          <w:sz w:val="28"/>
          <w:szCs w:val="28"/>
          <w:lang w:eastAsia="ru-RU"/>
        </w:rPr>
        <w:t>урной компетентности студентов.</w:t>
      </w:r>
    </w:p>
    <w:p w:rsidR="00EA16EF" w:rsidRPr="00EA16EF" w:rsidRDefault="00EA16EF" w:rsidP="00EA16EF">
      <w:pPr>
        <w:spacing w:after="0" w:line="360" w:lineRule="auto"/>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____________________________________________________________________</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val="uk-UA" w:eastAsia="ru-RU"/>
        </w:rPr>
      </w:pPr>
      <w:r w:rsidRPr="00EA16EF">
        <w:rPr>
          <w:rFonts w:ascii="Times New Roman" w:eastAsia="Times New Roman" w:hAnsi="Times New Roman" w:cs="Times New Roman"/>
          <w:sz w:val="28"/>
          <w:szCs w:val="28"/>
          <w:lang w:eastAsia="ru-RU"/>
        </w:rPr>
        <w:t xml:space="preserve">В наше время три из пяти базовых компетенций, необходимых, </w:t>
      </w:r>
      <w:proofErr w:type="gramStart"/>
      <w:r w:rsidRPr="00EA16EF">
        <w:rPr>
          <w:rFonts w:ascii="Times New Roman" w:eastAsia="Times New Roman" w:hAnsi="Times New Roman" w:cs="Times New Roman"/>
          <w:sz w:val="28"/>
          <w:szCs w:val="28"/>
          <w:lang w:eastAsia="ru-RU"/>
        </w:rPr>
        <w:t>по</w:t>
      </w:r>
      <w:proofErr w:type="gramEnd"/>
      <w:r w:rsidRPr="00EA16EF">
        <w:rPr>
          <w:rFonts w:ascii="Times New Roman" w:eastAsia="Times New Roman" w:hAnsi="Times New Roman" w:cs="Times New Roman"/>
          <w:sz w:val="28"/>
          <w:szCs w:val="28"/>
          <w:lang w:eastAsia="ru-RU"/>
        </w:rPr>
        <w:t xml:space="preserve"> мнению Совета Европы, любым специалистам</w:t>
      </w:r>
      <w:r w:rsidRPr="00EA16EF">
        <w:rPr>
          <w:rFonts w:ascii="Times New Roman" w:eastAsia="Times New Roman" w:hAnsi="Times New Roman" w:cs="Times New Roman"/>
          <w:sz w:val="28"/>
          <w:szCs w:val="28"/>
          <w:lang w:val="uk-UA" w:eastAsia="ru-RU"/>
        </w:rPr>
        <w:t xml:space="preserve">, </w:t>
      </w:r>
      <w:r w:rsidRPr="00EA16EF">
        <w:rPr>
          <w:rFonts w:ascii="Times New Roman" w:eastAsia="Times New Roman" w:hAnsi="Times New Roman" w:cs="Times New Roman"/>
          <w:sz w:val="28"/>
          <w:szCs w:val="28"/>
          <w:lang w:eastAsia="ru-RU"/>
        </w:rPr>
        <w:t xml:space="preserve">связаны с коммуникацией и интеграцией личности в систему мировой и национальной культур. Способность  вхождения в </w:t>
      </w:r>
      <w:proofErr w:type="spellStart"/>
      <w:r w:rsidRPr="00EA16EF">
        <w:rPr>
          <w:rFonts w:ascii="Times New Roman" w:eastAsia="Times New Roman" w:hAnsi="Times New Roman" w:cs="Times New Roman"/>
          <w:sz w:val="28"/>
          <w:szCs w:val="28"/>
          <w:lang w:eastAsia="ru-RU"/>
        </w:rPr>
        <w:t>глобализированный</w:t>
      </w:r>
      <w:proofErr w:type="spellEnd"/>
      <w:r w:rsidRPr="00EA16EF">
        <w:rPr>
          <w:rFonts w:ascii="Times New Roman" w:eastAsia="Times New Roman" w:hAnsi="Times New Roman" w:cs="Times New Roman"/>
          <w:sz w:val="28"/>
          <w:szCs w:val="28"/>
          <w:lang w:eastAsia="ru-RU"/>
        </w:rPr>
        <w:t xml:space="preserve"> мир, толерантность, умение вести диалог, находить содержательные компромиссы относятся Э. Ф. </w:t>
      </w:r>
      <w:proofErr w:type="spellStart"/>
      <w:r w:rsidRPr="00EA16EF">
        <w:rPr>
          <w:rFonts w:ascii="Times New Roman" w:eastAsia="Times New Roman" w:hAnsi="Times New Roman" w:cs="Times New Roman"/>
          <w:sz w:val="28"/>
          <w:szCs w:val="28"/>
          <w:lang w:eastAsia="ru-RU"/>
        </w:rPr>
        <w:t>Зеером</w:t>
      </w:r>
      <w:proofErr w:type="spellEnd"/>
      <w:r w:rsidRPr="00EA16EF">
        <w:rPr>
          <w:rFonts w:ascii="Times New Roman" w:eastAsia="Times New Roman" w:hAnsi="Times New Roman" w:cs="Times New Roman"/>
          <w:sz w:val="28"/>
          <w:szCs w:val="28"/>
          <w:lang w:eastAsia="ru-RU"/>
        </w:rPr>
        <w:t xml:space="preserve">, А. М. Павловой и Э. Э. </w:t>
      </w:r>
      <w:proofErr w:type="spellStart"/>
      <w:r w:rsidRPr="00EA16EF">
        <w:rPr>
          <w:rFonts w:ascii="Times New Roman" w:eastAsia="Times New Roman" w:hAnsi="Times New Roman" w:cs="Times New Roman"/>
          <w:sz w:val="28"/>
          <w:szCs w:val="28"/>
          <w:lang w:eastAsia="ru-RU"/>
        </w:rPr>
        <w:t>Сыманюк</w:t>
      </w:r>
      <w:proofErr w:type="spellEnd"/>
      <w:r w:rsidRPr="00EA16EF">
        <w:rPr>
          <w:rFonts w:ascii="Times New Roman" w:eastAsia="Times New Roman" w:hAnsi="Times New Roman" w:cs="Times New Roman"/>
          <w:sz w:val="28"/>
          <w:szCs w:val="28"/>
          <w:lang w:eastAsia="ru-RU"/>
        </w:rPr>
        <w:t xml:space="preserve"> к ключевым (базовым) компетентностям и отражают сущность социокультурной компетентности [2]</w:t>
      </w:r>
      <w:r w:rsidRPr="00EA16EF">
        <w:rPr>
          <w:rFonts w:ascii="Times New Roman" w:eastAsia="Times New Roman" w:hAnsi="Times New Roman" w:cs="Times New Roman"/>
          <w:sz w:val="28"/>
          <w:szCs w:val="28"/>
          <w:lang w:val="uk-UA" w:eastAsia="ru-RU"/>
        </w:rPr>
        <w:t xml:space="preserve">. </w:t>
      </w:r>
    </w:p>
    <w:p w:rsidR="00EA16EF" w:rsidRPr="00EA16EF" w:rsidRDefault="00EA16EF" w:rsidP="00EA16EF">
      <w:pPr>
        <w:spacing w:after="0" w:line="360" w:lineRule="auto"/>
        <w:ind w:firstLine="709"/>
        <w:jc w:val="both"/>
        <w:rPr>
          <w:rFonts w:ascii="Times New Roman" w:eastAsia="Times New Roman" w:hAnsi="Times New Roman" w:cs="Times New Roman"/>
          <w:color w:val="000000"/>
          <w:sz w:val="28"/>
          <w:szCs w:val="28"/>
          <w:lang w:eastAsia="ru-RU"/>
        </w:rPr>
      </w:pPr>
      <w:r w:rsidRPr="00EA16EF">
        <w:rPr>
          <w:rFonts w:ascii="Times New Roman" w:eastAsia="Times New Roman" w:hAnsi="Times New Roman" w:cs="Times New Roman"/>
          <w:color w:val="000000"/>
          <w:sz w:val="28"/>
          <w:szCs w:val="28"/>
          <w:lang w:eastAsia="ru-RU"/>
        </w:rPr>
        <w:t>Сформировать социокультурную компетентность, позволяющую будущим специалистам свободно ориентироваться в сложном круге социальных и профессиональных проблем, успешно адаптироваться к изменяющимся условиям</w:t>
      </w:r>
      <w:r w:rsidRPr="00EA16EF">
        <w:rPr>
          <w:rFonts w:ascii="Times New Roman" w:eastAsia="Times New Roman" w:hAnsi="Times New Roman" w:cs="Times New Roman"/>
          <w:sz w:val="28"/>
          <w:szCs w:val="28"/>
          <w:lang w:eastAsia="ru-RU"/>
        </w:rPr>
        <w:t xml:space="preserve"> </w:t>
      </w:r>
      <w:r w:rsidRPr="00EA16EF">
        <w:rPr>
          <w:rFonts w:ascii="Times New Roman" w:eastAsia="Times New Roman" w:hAnsi="Times New Roman" w:cs="Times New Roman"/>
          <w:color w:val="000000"/>
          <w:sz w:val="28"/>
          <w:szCs w:val="28"/>
          <w:lang w:eastAsia="ru-RU"/>
        </w:rPr>
        <w:t>важно в</w:t>
      </w:r>
      <w:r w:rsidRPr="00EA16EF">
        <w:rPr>
          <w:rFonts w:ascii="Times New Roman" w:eastAsia="Times New Roman" w:hAnsi="Times New Roman" w:cs="Times New Roman"/>
          <w:sz w:val="28"/>
          <w:szCs w:val="28"/>
          <w:lang w:eastAsia="ru-RU"/>
        </w:rPr>
        <w:t xml:space="preserve"> процессе обучения </w:t>
      </w:r>
      <w:r w:rsidRPr="00EA16EF">
        <w:rPr>
          <w:rFonts w:ascii="Times New Roman" w:eastAsia="Times New Roman" w:hAnsi="Times New Roman" w:cs="Times New Roman"/>
          <w:color w:val="000000"/>
          <w:sz w:val="28"/>
          <w:szCs w:val="28"/>
          <w:lang w:eastAsia="ru-RU"/>
        </w:rPr>
        <w:t>в учреждениях</w:t>
      </w:r>
      <w:r w:rsidRPr="00EA16EF">
        <w:rPr>
          <w:rFonts w:ascii="Times New Roman" w:eastAsia="Times New Roman" w:hAnsi="Times New Roman" w:cs="Times New Roman"/>
          <w:sz w:val="28"/>
          <w:szCs w:val="28"/>
          <w:lang w:eastAsia="ru-RU"/>
        </w:rPr>
        <w:t xml:space="preserve"> профессионального</w:t>
      </w:r>
      <w:r w:rsidRPr="00EA16EF">
        <w:rPr>
          <w:rFonts w:ascii="Times New Roman" w:eastAsia="Times New Roman" w:hAnsi="Times New Roman" w:cs="Times New Roman"/>
          <w:color w:val="000000"/>
          <w:sz w:val="28"/>
          <w:szCs w:val="28"/>
          <w:lang w:eastAsia="ru-RU"/>
        </w:rPr>
        <w:t xml:space="preserve"> образования, так как студенческий возраст считается </w:t>
      </w:r>
      <w:r w:rsidRPr="00EA16EF">
        <w:rPr>
          <w:rFonts w:ascii="Times New Roman" w:eastAsia="Times New Roman" w:hAnsi="Times New Roman" w:cs="Times New Roman"/>
          <w:color w:val="000000"/>
          <w:sz w:val="28"/>
          <w:szCs w:val="28"/>
          <w:lang w:eastAsia="ru-RU"/>
        </w:rPr>
        <w:lastRenderedPageBreak/>
        <w:t>временем становления этнического мировоззрения и наиболее благоприятным для формирования данной компетентности.</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Однако, как показывает практика профессиональной деятельности, выпускники часто испытывают затруднения при общении с носителями другой культуры, что сказывается на адаптации в коллективе, качестве выполняемой работы. Несмотря на это, в процессе профессионального обучения не акцентируется внимание на аспектах этнического характера, на формировании таких необходимых составляющих профессиональной компетентности, как этническая идентичность, этнокультурная компетентность, готовность к межкультурному диалогу, в свою очередь, влияющих на формирование</w:t>
      </w:r>
      <w:r w:rsidRPr="00EA16EF">
        <w:rPr>
          <w:rFonts w:ascii="Times New Roman" w:eastAsia="Times New Roman" w:hAnsi="Times New Roman" w:cs="Times New Roman"/>
          <w:color w:val="000000"/>
          <w:sz w:val="28"/>
          <w:szCs w:val="28"/>
          <w:lang w:eastAsia="ru-RU"/>
        </w:rPr>
        <w:t xml:space="preserve"> социокультурной компетентности</w:t>
      </w:r>
      <w:r w:rsidRPr="00EA16EF">
        <w:rPr>
          <w:rFonts w:ascii="Times New Roman" w:eastAsia="Times New Roman" w:hAnsi="Times New Roman" w:cs="Times New Roman"/>
          <w:sz w:val="28"/>
          <w:szCs w:val="28"/>
          <w:lang w:eastAsia="ru-RU"/>
        </w:rPr>
        <w:t>.</w:t>
      </w:r>
    </w:p>
    <w:p w:rsidR="00EA16EF" w:rsidRPr="00EA16EF" w:rsidRDefault="00EA16EF" w:rsidP="00EA16EF">
      <w:pPr>
        <w:widowControl w:val="0"/>
        <w:shd w:val="clear" w:color="auto" w:fill="FFFFFF"/>
        <w:tabs>
          <w:tab w:val="left" w:pos="770"/>
        </w:tabs>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EA16EF">
        <w:rPr>
          <w:rFonts w:ascii="Times New Roman" w:eastAsia="Times New Roman" w:hAnsi="Times New Roman" w:cs="Times New Roman"/>
          <w:sz w:val="28"/>
          <w:szCs w:val="28"/>
          <w:lang w:eastAsia="ru-RU"/>
        </w:rPr>
        <w:t xml:space="preserve">Анализ изученной литературы (М.В. </w:t>
      </w:r>
      <w:proofErr w:type="spellStart"/>
      <w:r w:rsidRPr="00EA16EF">
        <w:rPr>
          <w:rFonts w:ascii="Times New Roman" w:eastAsia="Times New Roman" w:hAnsi="Times New Roman" w:cs="Times New Roman"/>
          <w:sz w:val="28"/>
          <w:szCs w:val="28"/>
          <w:lang w:eastAsia="ru-RU"/>
        </w:rPr>
        <w:t>Болина</w:t>
      </w:r>
      <w:proofErr w:type="spellEnd"/>
      <w:r w:rsidRPr="00EA16EF">
        <w:rPr>
          <w:rFonts w:ascii="Times New Roman" w:eastAsia="Times New Roman" w:hAnsi="Times New Roman" w:cs="Times New Roman"/>
          <w:sz w:val="28"/>
          <w:szCs w:val="28"/>
          <w:lang w:eastAsia="ru-RU"/>
        </w:rPr>
        <w:t xml:space="preserve">, </w:t>
      </w:r>
      <w:r w:rsidRPr="00EA16EF">
        <w:rPr>
          <w:rFonts w:ascii="Times New Roman" w:eastAsia="Times New Roman" w:hAnsi="Times New Roman" w:cs="Times New Roman"/>
          <w:color w:val="000000"/>
          <w:sz w:val="28"/>
          <w:szCs w:val="28"/>
          <w:lang w:eastAsia="ru-RU"/>
        </w:rPr>
        <w:t xml:space="preserve">Е.М. Верещагин, Г.В. Елизарова, И.А. Зимняя, Ж.Ю. Мишанина, Е.С. Пассов, И.Л. Плужник, В.В. Сафонова </w:t>
      </w:r>
      <w:r w:rsidRPr="00EA16EF">
        <w:rPr>
          <w:rFonts w:ascii="Times New Roman" w:eastAsia="Times New Roman" w:hAnsi="Times New Roman" w:cs="Times New Roman"/>
          <w:sz w:val="28"/>
          <w:szCs w:val="28"/>
          <w:shd w:val="clear" w:color="auto" w:fill="FFFFFF"/>
          <w:lang w:eastAsia="ru-RU"/>
        </w:rPr>
        <w:t>и др.)</w:t>
      </w:r>
      <w:r w:rsidRPr="00EA16EF">
        <w:rPr>
          <w:rFonts w:ascii="Times New Roman" w:eastAsia="Times New Roman" w:hAnsi="Times New Roman" w:cs="Times New Roman"/>
          <w:sz w:val="28"/>
          <w:szCs w:val="28"/>
          <w:lang w:eastAsia="ru-RU"/>
        </w:rPr>
        <w:t xml:space="preserve"> позволил установить, что социокультурная компетентность является базовой составляющей профессиональной компетентности. В свою очередь социокультурная компетенция входит в состав  коммуникативной компетентности и является ее компонентом. В научной литературе под социокультурной компетентностью понимается владение совокупностью знаний, умений и качеств, необходимых для межкультурной коммуникации в конкретных социальных условиях, с учетом культурных и социальных норм коммуникативного поведения [1, 3, 4]. </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shd w:val="clear" w:color="auto" w:fill="FFFFFF"/>
          <w:lang w:eastAsia="ru-RU"/>
        </w:rPr>
      </w:pPr>
      <w:r w:rsidRPr="00EA16EF">
        <w:rPr>
          <w:rFonts w:ascii="Times New Roman" w:eastAsia="Times New Roman" w:hAnsi="Times New Roman" w:cs="Times New Roman"/>
          <w:sz w:val="28"/>
          <w:szCs w:val="28"/>
          <w:shd w:val="clear" w:color="auto" w:fill="FFFFFF"/>
          <w:lang w:eastAsia="ru-RU"/>
        </w:rPr>
        <w:t>Компонентами социокультурной</w:t>
      </w:r>
      <w:r w:rsidR="00FB6EBC">
        <w:rPr>
          <w:rFonts w:ascii="Times New Roman" w:eastAsia="Times New Roman" w:hAnsi="Times New Roman" w:cs="Times New Roman"/>
          <w:sz w:val="28"/>
          <w:szCs w:val="28"/>
          <w:shd w:val="clear" w:color="auto" w:fill="FFFFFF"/>
          <w:lang w:eastAsia="ru-RU"/>
        </w:rPr>
        <w:t xml:space="preserve"> компетентности студентов колледжа</w:t>
      </w:r>
      <w:r w:rsidRPr="00EA16EF">
        <w:rPr>
          <w:rFonts w:ascii="Times New Roman" w:eastAsia="Times New Roman" w:hAnsi="Times New Roman" w:cs="Times New Roman"/>
          <w:sz w:val="28"/>
          <w:szCs w:val="28"/>
          <w:shd w:val="clear" w:color="auto" w:fill="FFFFFF"/>
          <w:lang w:eastAsia="ru-RU"/>
        </w:rPr>
        <w:t xml:space="preserve"> многонационального региона мы определяем мотивационно-ценностный, </w:t>
      </w:r>
      <w:proofErr w:type="gramStart"/>
      <w:r w:rsidRPr="00EA16EF">
        <w:rPr>
          <w:rFonts w:ascii="Times New Roman" w:eastAsia="Times New Roman" w:hAnsi="Times New Roman" w:cs="Times New Roman"/>
          <w:sz w:val="28"/>
          <w:szCs w:val="28"/>
          <w:shd w:val="clear" w:color="auto" w:fill="FFFFFF"/>
          <w:lang w:eastAsia="ru-RU"/>
        </w:rPr>
        <w:t>когнитивный</w:t>
      </w:r>
      <w:proofErr w:type="gramEnd"/>
      <w:r w:rsidRPr="00EA16EF">
        <w:rPr>
          <w:rFonts w:ascii="Times New Roman" w:eastAsia="Times New Roman" w:hAnsi="Times New Roman" w:cs="Times New Roman"/>
          <w:sz w:val="28"/>
          <w:szCs w:val="28"/>
          <w:shd w:val="clear" w:color="auto" w:fill="FFFFFF"/>
          <w:lang w:eastAsia="ru-RU"/>
        </w:rPr>
        <w:t xml:space="preserve">, </w:t>
      </w:r>
      <w:proofErr w:type="spellStart"/>
      <w:r w:rsidRPr="00EA16EF">
        <w:rPr>
          <w:rFonts w:ascii="Times New Roman" w:eastAsia="Times New Roman" w:hAnsi="Times New Roman" w:cs="Times New Roman"/>
          <w:sz w:val="28"/>
          <w:szCs w:val="28"/>
          <w:shd w:val="clear" w:color="auto" w:fill="FFFFFF"/>
          <w:lang w:eastAsia="ru-RU"/>
        </w:rPr>
        <w:t>деятельностно</w:t>
      </w:r>
      <w:proofErr w:type="spellEnd"/>
      <w:r w:rsidRPr="00EA16EF">
        <w:rPr>
          <w:rFonts w:ascii="Times New Roman" w:eastAsia="Times New Roman" w:hAnsi="Times New Roman" w:cs="Times New Roman"/>
          <w:sz w:val="28"/>
          <w:szCs w:val="28"/>
          <w:shd w:val="clear" w:color="auto" w:fill="FFFFFF"/>
          <w:lang w:eastAsia="ru-RU"/>
        </w:rPr>
        <w:t>-поведенческий.</w:t>
      </w:r>
    </w:p>
    <w:p w:rsidR="00EA16EF" w:rsidRPr="00EA16EF" w:rsidRDefault="00EA16EF" w:rsidP="00EA16EF">
      <w:pPr>
        <w:tabs>
          <w:tab w:val="num" w:pos="900"/>
        </w:tabs>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Выявлено, что </w:t>
      </w:r>
      <w:r w:rsidRPr="00EA16EF">
        <w:rPr>
          <w:rFonts w:ascii="Times New Roman" w:eastAsia="Times New Roman" w:hAnsi="Times New Roman" w:cs="Times New Roman"/>
          <w:i/>
          <w:iCs/>
          <w:sz w:val="28"/>
          <w:szCs w:val="28"/>
          <w:lang w:eastAsia="ru-RU"/>
        </w:rPr>
        <w:t>мотивационно-ценностный</w:t>
      </w:r>
      <w:r w:rsidRPr="00EA16EF">
        <w:rPr>
          <w:rFonts w:ascii="Times New Roman" w:eastAsia="Times New Roman" w:hAnsi="Times New Roman" w:cs="Times New Roman"/>
          <w:sz w:val="28"/>
          <w:szCs w:val="28"/>
          <w:lang w:eastAsia="ru-RU"/>
        </w:rPr>
        <w:t xml:space="preserve"> компонент представляет собой мотивы, по которым человек организует свою деятельность. Принципиально важно, чтобы мотив являлся осознанным и реально действующим, а не оставался только на </w:t>
      </w:r>
      <w:proofErr w:type="spellStart"/>
      <w:r w:rsidRPr="00EA16EF">
        <w:rPr>
          <w:rFonts w:ascii="Times New Roman" w:eastAsia="Times New Roman" w:hAnsi="Times New Roman" w:cs="Times New Roman"/>
          <w:sz w:val="28"/>
          <w:szCs w:val="28"/>
          <w:lang w:eastAsia="ru-RU"/>
        </w:rPr>
        <w:t>знаниевом</w:t>
      </w:r>
      <w:proofErr w:type="spellEnd"/>
      <w:r w:rsidRPr="00EA16EF">
        <w:rPr>
          <w:rFonts w:ascii="Times New Roman" w:eastAsia="Times New Roman" w:hAnsi="Times New Roman" w:cs="Times New Roman"/>
          <w:sz w:val="28"/>
          <w:szCs w:val="28"/>
          <w:lang w:eastAsia="ru-RU"/>
        </w:rPr>
        <w:t xml:space="preserve"> уровне. Данный компонент показывает убеждения и принципы, которыми личность руководствуется в общении и поведении. Также компонент характеризует эмоциональное отношение к </w:t>
      </w:r>
      <w:r w:rsidRPr="00EA16EF">
        <w:rPr>
          <w:rFonts w:ascii="Times New Roman" w:eastAsia="Times New Roman" w:hAnsi="Times New Roman" w:cs="Times New Roman"/>
          <w:sz w:val="28"/>
          <w:szCs w:val="28"/>
          <w:lang w:eastAsia="ru-RU"/>
        </w:rPr>
        <w:lastRenderedPageBreak/>
        <w:t>этническим группам, мотивацию к взаимодействию, толерантное поведение, отсутствие агрессии.</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i/>
          <w:iCs/>
          <w:sz w:val="28"/>
          <w:szCs w:val="28"/>
          <w:lang w:eastAsia="ru-RU"/>
        </w:rPr>
        <w:t>Когнитивный</w:t>
      </w:r>
      <w:r w:rsidRPr="00EA16EF">
        <w:rPr>
          <w:rFonts w:ascii="Times New Roman" w:eastAsia="Times New Roman" w:hAnsi="Times New Roman" w:cs="Times New Roman"/>
          <w:sz w:val="28"/>
          <w:szCs w:val="28"/>
          <w:lang w:eastAsia="ru-RU"/>
        </w:rPr>
        <w:t xml:space="preserve"> компонент представляет собой знания об истории, культуре, религии, традициях этнических групп, знания о нормах и правилах общения, взаимодействия, этикете и способах  применения этих знаний в реальном поведении на основе актуализации. Он успешно формируется при условии осознания многообразия мира, равенства культур; понимания необходимости процесса интеграции, взаимопонимания, взаимообогащения и сотрудничества разных культур.</w:t>
      </w:r>
    </w:p>
    <w:p w:rsidR="00EA16EF" w:rsidRPr="00EA16EF" w:rsidRDefault="00EA16EF" w:rsidP="00EA16E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roofErr w:type="spellStart"/>
      <w:r w:rsidRPr="00EA16EF">
        <w:rPr>
          <w:rFonts w:ascii="Times New Roman" w:eastAsia="Times New Roman" w:hAnsi="Times New Roman" w:cs="Times New Roman"/>
          <w:i/>
          <w:iCs/>
          <w:sz w:val="28"/>
          <w:szCs w:val="28"/>
          <w:shd w:val="clear" w:color="auto" w:fill="FFFFFF"/>
          <w:lang w:eastAsia="ru-RU"/>
        </w:rPr>
        <w:t>Деятельностно</w:t>
      </w:r>
      <w:proofErr w:type="spellEnd"/>
      <w:r w:rsidRPr="00EA16EF">
        <w:rPr>
          <w:rFonts w:ascii="Times New Roman" w:eastAsia="Times New Roman" w:hAnsi="Times New Roman" w:cs="Times New Roman"/>
          <w:i/>
          <w:iCs/>
          <w:sz w:val="28"/>
          <w:szCs w:val="28"/>
          <w:shd w:val="clear" w:color="auto" w:fill="FFFFFF"/>
          <w:lang w:eastAsia="ru-RU"/>
        </w:rPr>
        <w:t>-поведенческий</w:t>
      </w:r>
      <w:r w:rsidRPr="00EA16EF">
        <w:rPr>
          <w:rFonts w:ascii="Times New Roman" w:eastAsia="Times New Roman" w:hAnsi="Times New Roman" w:cs="Times New Roman"/>
          <w:b/>
          <w:bCs/>
          <w:sz w:val="28"/>
          <w:szCs w:val="28"/>
          <w:shd w:val="clear" w:color="auto" w:fill="FFFFFF"/>
          <w:lang w:eastAsia="ru-RU"/>
        </w:rPr>
        <w:t xml:space="preserve"> </w:t>
      </w:r>
      <w:r w:rsidRPr="00EA16EF">
        <w:rPr>
          <w:rFonts w:ascii="Times New Roman" w:eastAsia="Times New Roman" w:hAnsi="Times New Roman" w:cs="Times New Roman"/>
          <w:sz w:val="28"/>
          <w:szCs w:val="28"/>
          <w:lang w:eastAsia="ru-RU"/>
        </w:rPr>
        <w:t xml:space="preserve">компонент представляет собой регуляцию волевой сферы, конкретные речевые действия, опыт общения в поликультурном, полиэтническом и многоконфессиональном обществе, основанный на знании исторических корней и традиций различных национальных общностей и социальных групп. Сформировавшийся </w:t>
      </w:r>
      <w:proofErr w:type="spellStart"/>
      <w:r w:rsidRPr="00EA16EF">
        <w:rPr>
          <w:rFonts w:ascii="Times New Roman" w:eastAsia="Times New Roman" w:hAnsi="Times New Roman" w:cs="Times New Roman"/>
          <w:sz w:val="28"/>
          <w:szCs w:val="28"/>
          <w:shd w:val="clear" w:color="auto" w:fill="FFFFFF"/>
          <w:lang w:eastAsia="ru-RU"/>
        </w:rPr>
        <w:t>деятельностно</w:t>
      </w:r>
      <w:proofErr w:type="spellEnd"/>
      <w:r w:rsidRPr="00EA16EF">
        <w:rPr>
          <w:rFonts w:ascii="Times New Roman" w:eastAsia="Times New Roman" w:hAnsi="Times New Roman" w:cs="Times New Roman"/>
          <w:b/>
          <w:bCs/>
          <w:sz w:val="28"/>
          <w:szCs w:val="28"/>
          <w:shd w:val="clear" w:color="auto" w:fill="FFFFFF"/>
          <w:lang w:eastAsia="ru-RU"/>
        </w:rPr>
        <w:t>-</w:t>
      </w:r>
      <w:r w:rsidRPr="00EA16EF">
        <w:rPr>
          <w:rFonts w:ascii="Times New Roman" w:eastAsia="Times New Roman" w:hAnsi="Times New Roman" w:cs="Times New Roman"/>
          <w:sz w:val="28"/>
          <w:szCs w:val="28"/>
          <w:lang w:eastAsia="ru-RU"/>
        </w:rPr>
        <w:t xml:space="preserve">поведенческий компонент предполагает двусторонний или многосторонний диалог культур, проявление адекватного поведения в ситуациях межэтнического общения, способность к диалогу и сотрудничеству с другими этническими группами в процессе профессиональной деятельности. В него входят социокультурные умения. </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Необходимым и эффективным условием формирования социокультурной компетентности студентов в многонациональном регионе, как показал наш многолетний эмпирический опыт, является включение студентов в деятельность национально-культурных центров.</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proofErr w:type="gramStart"/>
      <w:r w:rsidRPr="00EA16EF">
        <w:rPr>
          <w:rFonts w:ascii="Times New Roman" w:eastAsia="Times New Roman" w:hAnsi="Times New Roman" w:cs="Times New Roman"/>
          <w:sz w:val="28"/>
          <w:szCs w:val="28"/>
          <w:lang w:eastAsia="ru-RU"/>
        </w:rPr>
        <w:t>Во-первых, главной целью национально-культурных центров (далее – НКЦ) является развитие этнических культур, сохранение родного языка, обычаев, традиций, форм досуга, исторической памяти своего народа, консолидация этнических общностей, воспитание подрастающего поколения на национальных традициях через изучение обрядов, обычаев, национальных праздников, литературы.</w:t>
      </w:r>
      <w:proofErr w:type="gramEnd"/>
      <w:r w:rsidRPr="00EA16EF">
        <w:rPr>
          <w:rFonts w:ascii="Times New Roman" w:eastAsia="Times New Roman" w:hAnsi="Times New Roman" w:cs="Times New Roman"/>
          <w:sz w:val="28"/>
          <w:szCs w:val="28"/>
          <w:lang w:eastAsia="ru-RU"/>
        </w:rPr>
        <w:t xml:space="preserve"> Во-вторых, благодаря деятельности НКЦ происходит социализация и этническая идентификация молодого поколения. В-третьих, </w:t>
      </w:r>
      <w:r w:rsidRPr="00EA16EF">
        <w:rPr>
          <w:rFonts w:ascii="Times New Roman" w:eastAsia="Times New Roman" w:hAnsi="Times New Roman" w:cs="Times New Roman"/>
          <w:sz w:val="28"/>
          <w:szCs w:val="28"/>
          <w:lang w:eastAsia="ru-RU"/>
        </w:rPr>
        <w:lastRenderedPageBreak/>
        <w:t>НКЦ выполняют функции досуговых учреждений. В-четвертых, проблемы межкультурного диалога не могут быть решены без изучения специфики этнических культур с позиции культурологического дискурса. Кроме того, НКЦ консолидируют люди не только разных национальностей, но и разных вероисповеданий: католиков и православных, буддистов и мусульман.</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За последнее десятилетие на территории Татарстана появилось много национальных культурных центров: от еврейской общины до немецкого дома, многочисленные татарские национально-культурные организации. </w:t>
      </w:r>
    </w:p>
    <w:p w:rsidR="00EA16EF" w:rsidRPr="00EA16EF" w:rsidRDefault="00FB6EBC" w:rsidP="00EA16EF">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территории г. Казани</w:t>
      </w:r>
      <w:r w:rsidR="00EA16EF" w:rsidRPr="00EA16EF">
        <w:rPr>
          <w:rFonts w:ascii="Times New Roman" w:eastAsia="Times New Roman" w:hAnsi="Times New Roman" w:cs="Times New Roman"/>
          <w:sz w:val="28"/>
          <w:szCs w:val="28"/>
          <w:lang w:eastAsia="ru-RU"/>
        </w:rPr>
        <w:t xml:space="preserve"> находятся</w:t>
      </w:r>
      <w:r>
        <w:rPr>
          <w:rFonts w:ascii="Times New Roman" w:eastAsia="Times New Roman" w:hAnsi="Times New Roman" w:cs="Times New Roman"/>
          <w:sz w:val="28"/>
          <w:szCs w:val="28"/>
          <w:lang w:eastAsia="ru-RU"/>
        </w:rPr>
        <w:t xml:space="preserve">: </w:t>
      </w:r>
      <w:r w:rsidR="00EA16EF" w:rsidRPr="00EA16EF">
        <w:rPr>
          <w:rFonts w:ascii="Times New Roman" w:eastAsia="Times New Roman" w:hAnsi="Times New Roman" w:cs="Times New Roman"/>
          <w:sz w:val="28"/>
          <w:szCs w:val="28"/>
          <w:lang w:eastAsia="ru-RU"/>
        </w:rPr>
        <w:t xml:space="preserve"> Национальный культурный центр «Казань», </w:t>
      </w:r>
      <w:proofErr w:type="spellStart"/>
      <w:r w:rsidR="00EA16EF" w:rsidRPr="00EA16EF">
        <w:rPr>
          <w:rFonts w:ascii="Times New Roman" w:eastAsia="Times New Roman" w:hAnsi="Times New Roman" w:cs="Times New Roman"/>
          <w:sz w:val="28"/>
          <w:szCs w:val="28"/>
          <w:lang w:eastAsia="ru-RU"/>
        </w:rPr>
        <w:t>Тетюшский</w:t>
      </w:r>
      <w:proofErr w:type="spellEnd"/>
      <w:r w:rsidR="00EA16EF" w:rsidRPr="00EA16EF">
        <w:rPr>
          <w:rFonts w:ascii="Times New Roman" w:eastAsia="Times New Roman" w:hAnsi="Times New Roman" w:cs="Times New Roman"/>
          <w:sz w:val="28"/>
          <w:szCs w:val="28"/>
          <w:lang w:eastAsia="ru-RU"/>
        </w:rPr>
        <w:t xml:space="preserve"> чувашский национально-культурный центр Республики Татарстан, </w:t>
      </w:r>
      <w:r w:rsidR="00EA16EF" w:rsidRPr="00EA16EF">
        <w:rPr>
          <w:rFonts w:ascii="TimesET Cyr" w:eastAsia="Times New Roman" w:hAnsi="TimesET Cyr" w:cs="TimesET Cyr"/>
          <w:sz w:val="28"/>
          <w:szCs w:val="28"/>
          <w:lang w:eastAsia="ru-RU"/>
        </w:rPr>
        <w:t xml:space="preserve">Чувашский общественно-культурный центр им. П. П. </w:t>
      </w:r>
      <w:proofErr w:type="spellStart"/>
      <w:r w:rsidR="00EA16EF" w:rsidRPr="00EA16EF">
        <w:rPr>
          <w:rFonts w:ascii="TimesET Cyr" w:eastAsia="Times New Roman" w:hAnsi="TimesET Cyr" w:cs="TimesET Cyr"/>
          <w:sz w:val="28"/>
          <w:szCs w:val="28"/>
          <w:lang w:eastAsia="ru-RU"/>
        </w:rPr>
        <w:t>Хузангая</w:t>
      </w:r>
      <w:proofErr w:type="spellEnd"/>
      <w:r w:rsidR="00EA16EF" w:rsidRPr="00EA16EF">
        <w:rPr>
          <w:rFonts w:ascii="TimesET Cyr" w:eastAsia="Times New Roman" w:hAnsi="TimesET Cyr" w:cs="TimesET Cyr"/>
          <w:sz w:val="28"/>
          <w:szCs w:val="28"/>
          <w:lang w:eastAsia="ru-RU"/>
        </w:rPr>
        <w:t xml:space="preserve"> г. Казань, Национально-культурный центр «</w:t>
      </w:r>
      <w:proofErr w:type="spellStart"/>
      <w:r w:rsidR="00EA16EF" w:rsidRPr="00EA16EF">
        <w:rPr>
          <w:rFonts w:ascii="TimesET Cyr" w:eastAsia="Times New Roman" w:hAnsi="TimesET Cyr" w:cs="TimesET Cyr"/>
          <w:sz w:val="28"/>
          <w:szCs w:val="28"/>
          <w:lang w:eastAsia="ru-RU"/>
        </w:rPr>
        <w:t>Элмэт</w:t>
      </w:r>
      <w:proofErr w:type="spellEnd"/>
      <w:r w:rsidR="00EA16EF" w:rsidRPr="00EA16EF">
        <w:rPr>
          <w:rFonts w:ascii="TimesET Cyr" w:eastAsia="Times New Roman" w:hAnsi="TimesET Cyr" w:cs="TimesET Cyr"/>
          <w:sz w:val="28"/>
          <w:szCs w:val="28"/>
          <w:lang w:eastAsia="ru-RU"/>
        </w:rPr>
        <w:t>»</w:t>
      </w:r>
      <w:r w:rsidR="00EA16EF" w:rsidRPr="00EA16EF">
        <w:rPr>
          <w:rFonts w:ascii="TimesET" w:eastAsia="Times New Roman" w:hAnsi="TimesET" w:cs="TimesET"/>
          <w:sz w:val="28"/>
          <w:szCs w:val="28"/>
          <w:lang w:eastAsia="ru-RU"/>
        </w:rPr>
        <w:t xml:space="preserve">, </w:t>
      </w:r>
      <w:r w:rsidR="00EA16EF" w:rsidRPr="00EA16EF">
        <w:rPr>
          <w:rFonts w:ascii="TimesET Cyr" w:eastAsia="Times New Roman" w:hAnsi="TimesET Cyr" w:cs="TimesET Cyr"/>
          <w:sz w:val="28"/>
          <w:szCs w:val="28"/>
          <w:lang w:eastAsia="ru-RU"/>
        </w:rPr>
        <w:t xml:space="preserve">Республиканский центр русской культуры </w:t>
      </w:r>
      <w:r w:rsidR="00EA16EF" w:rsidRPr="00EA16EF">
        <w:rPr>
          <w:rFonts w:ascii="TimesET" w:eastAsia="Times New Roman" w:hAnsi="TimesET" w:cs="TimesET"/>
          <w:sz w:val="28"/>
          <w:szCs w:val="28"/>
          <w:lang w:eastAsia="ru-RU"/>
        </w:rPr>
        <w:t>«</w:t>
      </w:r>
      <w:r w:rsidR="00EA16EF" w:rsidRPr="00EA16EF">
        <w:rPr>
          <w:rFonts w:ascii="TimesET Cyr" w:eastAsia="Times New Roman" w:hAnsi="TimesET Cyr" w:cs="TimesET Cyr"/>
          <w:sz w:val="28"/>
          <w:szCs w:val="28"/>
          <w:lang w:eastAsia="ru-RU"/>
        </w:rPr>
        <w:t>Русский дом</w:t>
      </w:r>
      <w:r w:rsidR="00EA16EF" w:rsidRPr="00EA16EF">
        <w:rPr>
          <w:rFonts w:ascii="TimesET" w:eastAsia="Times New Roman" w:hAnsi="TimesET" w:cs="TimesET"/>
          <w:sz w:val="28"/>
          <w:szCs w:val="28"/>
          <w:lang w:eastAsia="ru-RU"/>
        </w:rPr>
        <w:t xml:space="preserve">» </w:t>
      </w:r>
      <w:r w:rsidR="00EA16EF" w:rsidRPr="00EA16EF">
        <w:rPr>
          <w:rFonts w:ascii="Times New Roman" w:eastAsia="Times New Roman" w:hAnsi="Times New Roman" w:cs="Times New Roman"/>
          <w:sz w:val="28"/>
          <w:szCs w:val="28"/>
          <w:lang w:eastAsia="ru-RU"/>
        </w:rPr>
        <w:t xml:space="preserve">и др. </w:t>
      </w:r>
      <w:r w:rsidR="00EA16EF" w:rsidRPr="00EA16EF">
        <w:rPr>
          <w:rFonts w:ascii="Times New Roman" w:eastAsia="Times New Roman" w:hAnsi="Times New Roman" w:cs="Times New Roman"/>
          <w:sz w:val="28"/>
          <w:szCs w:val="28"/>
          <w:lang w:val="en-US" w:eastAsia="ru-RU"/>
        </w:rPr>
        <w:t>[</w:t>
      </w:r>
      <w:r w:rsidR="00EA16EF" w:rsidRPr="00EA16EF">
        <w:rPr>
          <w:rFonts w:ascii="Times New Roman" w:eastAsia="Times New Roman" w:hAnsi="Times New Roman" w:cs="Times New Roman"/>
          <w:sz w:val="28"/>
          <w:szCs w:val="28"/>
          <w:lang w:eastAsia="ru-RU"/>
        </w:rPr>
        <w:t>5</w:t>
      </w:r>
      <w:r w:rsidR="00EA16EF" w:rsidRPr="00EA16EF">
        <w:rPr>
          <w:rFonts w:ascii="Times New Roman" w:eastAsia="Times New Roman" w:hAnsi="Times New Roman" w:cs="Times New Roman"/>
          <w:sz w:val="28"/>
          <w:szCs w:val="28"/>
          <w:lang w:val="en-US" w:eastAsia="ru-RU"/>
        </w:rPr>
        <w:t>].</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Формирование социокультурной компетентности студентов осуществлялось на принципах сотрудничества и социального партнерства учебных заведений и НКЦ. Был составлен совместный перспективный план работы по формированию социокульт</w:t>
      </w:r>
      <w:r w:rsidR="00FB6EBC">
        <w:rPr>
          <w:rFonts w:ascii="Times New Roman" w:eastAsia="Times New Roman" w:hAnsi="Times New Roman" w:cs="Times New Roman"/>
          <w:sz w:val="28"/>
          <w:szCs w:val="28"/>
          <w:lang w:eastAsia="ru-RU"/>
        </w:rPr>
        <w:t xml:space="preserve">урной компетентности студентов. </w:t>
      </w:r>
      <w:bookmarkStart w:id="0" w:name="_GoBack"/>
      <w:bookmarkEnd w:id="0"/>
      <w:r w:rsidRPr="00EA16EF">
        <w:rPr>
          <w:rFonts w:ascii="Times New Roman" w:eastAsia="Times New Roman" w:hAnsi="Times New Roman" w:cs="Times New Roman"/>
          <w:sz w:val="28"/>
          <w:szCs w:val="28"/>
          <w:lang w:eastAsia="ru-RU"/>
        </w:rPr>
        <w:t xml:space="preserve"> В учебных заведениях целенаправленная работа проводилась в рамках изучения дисциплин учебного плана (иностранный язык, основы философии, история, психология общения и др.), а также во </w:t>
      </w:r>
      <w:proofErr w:type="spellStart"/>
      <w:r w:rsidRPr="00EA16EF">
        <w:rPr>
          <w:rFonts w:ascii="Times New Roman" w:eastAsia="Times New Roman" w:hAnsi="Times New Roman" w:cs="Times New Roman"/>
          <w:sz w:val="28"/>
          <w:szCs w:val="28"/>
          <w:lang w:eastAsia="ru-RU"/>
        </w:rPr>
        <w:t>внеучебной</w:t>
      </w:r>
      <w:proofErr w:type="spellEnd"/>
      <w:r w:rsidRPr="00EA16EF">
        <w:rPr>
          <w:rFonts w:ascii="Times New Roman" w:eastAsia="Times New Roman" w:hAnsi="Times New Roman" w:cs="Times New Roman"/>
          <w:sz w:val="28"/>
          <w:szCs w:val="28"/>
          <w:lang w:eastAsia="ru-RU"/>
        </w:rPr>
        <w:t xml:space="preserve"> деятельности (классные часы, психологические тренинги, студенческие проекты и др.). На базе НКЦ осуществлялась:</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 деятельность в области художественного, литературного и исполнительного творчества (национальные поэтические вечера, выставки ремесел, мастер-классы по изготовлению изделий народных промыслов, тематические концерты к национальным праздникам и пр.); </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 </w:t>
      </w:r>
      <w:proofErr w:type="gramStart"/>
      <w:r w:rsidRPr="00EA16EF">
        <w:rPr>
          <w:rFonts w:ascii="Times New Roman" w:eastAsia="Times New Roman" w:hAnsi="Times New Roman" w:cs="Times New Roman"/>
          <w:sz w:val="28"/>
          <w:szCs w:val="28"/>
          <w:lang w:eastAsia="ru-RU"/>
        </w:rPr>
        <w:t xml:space="preserve">- создание и организация работы любительских творческих коллективов, кружков, студий, любительских объединений, клубов по интересам различной направленности и других клубных формирований; </w:t>
      </w:r>
      <w:proofErr w:type="gramEnd"/>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lastRenderedPageBreak/>
        <w:t xml:space="preserve"> - проведение различных по форме и тематике культурно-массовых мероприятий-праздников, представлений, смотров, фестивалей, конкурсов, концертов, выставок, вечеров, спектаклей, игровых развлекательных программ и других форм показа результатов творческой деятельности клубных формирований, в том числе с участием профессиональных коллективов, исполнителей, авторов; </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 - организация работы лекториев, народных университетов, школ и курсов по различным отраслям знаний, других форм просветительской деятельности (лекторий «Культура народов мира», курсы дополнительного образования по плетению из лозы, </w:t>
      </w:r>
      <w:proofErr w:type="spellStart"/>
      <w:r w:rsidRPr="00EA16EF">
        <w:rPr>
          <w:rFonts w:ascii="Times New Roman" w:eastAsia="Times New Roman" w:hAnsi="Times New Roman" w:cs="Times New Roman"/>
          <w:sz w:val="28"/>
          <w:szCs w:val="28"/>
          <w:lang w:eastAsia="ru-RU"/>
        </w:rPr>
        <w:t>бисероплетению</w:t>
      </w:r>
      <w:proofErr w:type="spellEnd"/>
      <w:r w:rsidRPr="00EA16EF">
        <w:rPr>
          <w:rFonts w:ascii="Times New Roman" w:eastAsia="Times New Roman" w:hAnsi="Times New Roman" w:cs="Times New Roman"/>
          <w:sz w:val="28"/>
          <w:szCs w:val="28"/>
          <w:lang w:eastAsia="ru-RU"/>
        </w:rPr>
        <w:t xml:space="preserve">, лоскутной мозаике и т.п.; </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 - оказание консультативной, методической и организационно-творческой помощи в подготовке и проведении культурно-досуговых мероприятий в учебных заведениях. </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Таким образом, в условиях взаимодействия учреждений образования и национально-культурных центров в многонациональном регионе формирование социокультурной компетентности наиболее эффективно, т.к. происходит связь теории с практикой, учебная деятельность гармонично соединяется с досуговой, открывая широкие возможности для применения полученных знаний, самореализации, самоидентификации, межнационального и международного диалога.</w:t>
      </w:r>
    </w:p>
    <w:p w:rsidR="00EA16EF" w:rsidRPr="00EA16EF" w:rsidRDefault="00EA16EF" w:rsidP="00EA16EF">
      <w:pPr>
        <w:spacing w:after="0" w:line="360" w:lineRule="auto"/>
        <w:ind w:firstLine="709"/>
        <w:jc w:val="center"/>
        <w:rPr>
          <w:rFonts w:ascii="Times New Roman" w:eastAsia="Times New Roman" w:hAnsi="Times New Roman" w:cs="Times New Roman"/>
          <w:b/>
          <w:sz w:val="28"/>
          <w:szCs w:val="28"/>
          <w:lang w:eastAsia="ru-RU"/>
        </w:rPr>
      </w:pPr>
      <w:r w:rsidRPr="00EA16EF">
        <w:rPr>
          <w:rFonts w:ascii="Times New Roman" w:eastAsia="Times New Roman" w:hAnsi="Times New Roman" w:cs="Times New Roman"/>
          <w:b/>
          <w:sz w:val="28"/>
          <w:szCs w:val="28"/>
          <w:lang w:eastAsia="ru-RU"/>
        </w:rPr>
        <w:t>Литература</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1. </w:t>
      </w:r>
      <w:proofErr w:type="spellStart"/>
      <w:r w:rsidRPr="00EA16EF">
        <w:rPr>
          <w:rFonts w:ascii="Times New Roman" w:eastAsia="Times New Roman" w:hAnsi="Times New Roman" w:cs="Times New Roman"/>
          <w:sz w:val="28"/>
          <w:szCs w:val="28"/>
          <w:lang w:eastAsia="ru-RU"/>
        </w:rPr>
        <w:t>Болина</w:t>
      </w:r>
      <w:proofErr w:type="spellEnd"/>
      <w:r w:rsidRPr="00EA16EF">
        <w:rPr>
          <w:rFonts w:ascii="Times New Roman" w:eastAsia="Times New Roman" w:hAnsi="Times New Roman" w:cs="Times New Roman"/>
          <w:sz w:val="28"/>
          <w:szCs w:val="28"/>
          <w:lang w:eastAsia="ru-RU"/>
        </w:rPr>
        <w:t xml:space="preserve">, М. В. Формирование социокультурной компетентности будущего учителя </w:t>
      </w:r>
      <w:r w:rsidRPr="00EA16EF">
        <w:rPr>
          <w:rFonts w:ascii="Times New Roman" w:eastAsia="Times New Roman" w:hAnsi="Times New Roman" w:cs="Times New Roman"/>
          <w:color w:val="000000"/>
          <w:sz w:val="28"/>
          <w:szCs w:val="28"/>
          <w:lang w:eastAsia="ru-RU"/>
        </w:rPr>
        <w:t>[Текст]</w:t>
      </w:r>
      <w:r w:rsidRPr="00EA16EF">
        <w:rPr>
          <w:rFonts w:ascii="Times New Roman" w:eastAsia="Times New Roman" w:hAnsi="Times New Roman" w:cs="Times New Roman"/>
          <w:sz w:val="28"/>
          <w:szCs w:val="28"/>
          <w:lang w:eastAsia="ru-RU"/>
        </w:rPr>
        <w:t xml:space="preserve">: </w:t>
      </w:r>
      <w:proofErr w:type="spellStart"/>
      <w:r w:rsidRPr="00EA16EF">
        <w:rPr>
          <w:rFonts w:ascii="Times New Roman" w:eastAsia="Times New Roman" w:hAnsi="Times New Roman" w:cs="Times New Roman"/>
          <w:sz w:val="28"/>
          <w:szCs w:val="28"/>
          <w:lang w:eastAsia="ru-RU"/>
        </w:rPr>
        <w:t>дис</w:t>
      </w:r>
      <w:proofErr w:type="spellEnd"/>
      <w:r w:rsidRPr="00EA16EF">
        <w:rPr>
          <w:rFonts w:ascii="Times New Roman" w:eastAsia="Times New Roman" w:hAnsi="Times New Roman" w:cs="Times New Roman"/>
          <w:sz w:val="28"/>
          <w:szCs w:val="28"/>
          <w:lang w:eastAsia="ru-RU"/>
        </w:rPr>
        <w:t xml:space="preserve">. </w:t>
      </w:r>
      <w:r w:rsidRPr="00EA16EF">
        <w:rPr>
          <w:rFonts w:ascii="Times New Roman" w:eastAsia="Times New Roman" w:hAnsi="Times New Roman" w:cs="Times New Roman"/>
          <w:sz w:val="28"/>
          <w:szCs w:val="28"/>
          <w:lang w:val="uk-UA" w:eastAsia="ru-RU"/>
        </w:rPr>
        <w:t xml:space="preserve">... </w:t>
      </w:r>
      <w:r w:rsidRPr="00EA16EF">
        <w:rPr>
          <w:rFonts w:ascii="Times New Roman" w:eastAsia="Times New Roman" w:hAnsi="Times New Roman" w:cs="Times New Roman"/>
          <w:sz w:val="28"/>
          <w:szCs w:val="28"/>
          <w:lang w:eastAsia="ru-RU"/>
        </w:rPr>
        <w:t xml:space="preserve">канд. </w:t>
      </w:r>
      <w:proofErr w:type="spellStart"/>
      <w:r w:rsidRPr="00EA16EF">
        <w:rPr>
          <w:rFonts w:ascii="Times New Roman" w:eastAsia="Times New Roman" w:hAnsi="Times New Roman" w:cs="Times New Roman"/>
          <w:sz w:val="28"/>
          <w:szCs w:val="28"/>
          <w:lang w:eastAsia="ru-RU"/>
        </w:rPr>
        <w:t>пед</w:t>
      </w:r>
      <w:proofErr w:type="spellEnd"/>
      <w:r w:rsidRPr="00EA16EF">
        <w:rPr>
          <w:rFonts w:ascii="Times New Roman" w:eastAsia="Times New Roman" w:hAnsi="Times New Roman" w:cs="Times New Roman"/>
          <w:sz w:val="28"/>
          <w:szCs w:val="28"/>
          <w:lang w:eastAsia="ru-RU"/>
        </w:rPr>
        <w:t>. наук. 13.00.08. – Челябинск, 2000.</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val="uk-UA" w:eastAsia="ru-RU"/>
        </w:rPr>
      </w:pPr>
      <w:r w:rsidRPr="00EA16EF">
        <w:rPr>
          <w:rFonts w:ascii="Times New Roman" w:eastAsia="Times New Roman" w:hAnsi="Times New Roman" w:cs="Times New Roman"/>
          <w:sz w:val="28"/>
          <w:szCs w:val="28"/>
          <w:lang w:val="uk-UA" w:eastAsia="ru-RU"/>
        </w:rPr>
        <w:t xml:space="preserve">2. </w:t>
      </w:r>
      <w:proofErr w:type="spellStart"/>
      <w:r w:rsidRPr="00EA16EF">
        <w:rPr>
          <w:rFonts w:ascii="Times New Roman" w:eastAsia="Times New Roman" w:hAnsi="Times New Roman" w:cs="Times New Roman"/>
          <w:sz w:val="28"/>
          <w:szCs w:val="28"/>
          <w:lang w:val="uk-UA" w:eastAsia="ru-RU"/>
        </w:rPr>
        <w:t>Зеер</w:t>
      </w:r>
      <w:proofErr w:type="spellEnd"/>
      <w:r w:rsidRPr="00EA16EF">
        <w:rPr>
          <w:rFonts w:ascii="Times New Roman" w:eastAsia="Times New Roman" w:hAnsi="Times New Roman" w:cs="Times New Roman"/>
          <w:sz w:val="28"/>
          <w:szCs w:val="28"/>
          <w:lang w:val="uk-UA" w:eastAsia="ru-RU"/>
        </w:rPr>
        <w:t xml:space="preserve">, Э. Ф. </w:t>
      </w:r>
      <w:proofErr w:type="spellStart"/>
      <w:r w:rsidRPr="00EA16EF">
        <w:rPr>
          <w:rFonts w:ascii="Times New Roman" w:eastAsia="Times New Roman" w:hAnsi="Times New Roman" w:cs="Times New Roman"/>
          <w:sz w:val="28"/>
          <w:szCs w:val="28"/>
          <w:lang w:val="uk-UA" w:eastAsia="ru-RU"/>
        </w:rPr>
        <w:t>Модернизация</w:t>
      </w:r>
      <w:proofErr w:type="spellEnd"/>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профессионального</w:t>
      </w:r>
      <w:proofErr w:type="spellEnd"/>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образования</w:t>
      </w:r>
      <w:proofErr w:type="spellEnd"/>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компетентностный</w:t>
      </w:r>
      <w:proofErr w:type="spellEnd"/>
      <w:r w:rsidRPr="00EA16EF">
        <w:rPr>
          <w:rFonts w:ascii="Times New Roman" w:eastAsia="Times New Roman" w:hAnsi="Times New Roman" w:cs="Times New Roman"/>
          <w:sz w:val="28"/>
          <w:szCs w:val="28"/>
          <w:lang w:val="uk-UA" w:eastAsia="ru-RU"/>
        </w:rPr>
        <w:t xml:space="preserve"> поход </w:t>
      </w:r>
      <w:r w:rsidRPr="00EA16EF">
        <w:rPr>
          <w:rFonts w:ascii="Times New Roman" w:eastAsia="Times New Roman" w:hAnsi="Times New Roman" w:cs="Times New Roman"/>
          <w:color w:val="000000"/>
          <w:sz w:val="28"/>
          <w:szCs w:val="28"/>
          <w:lang w:eastAsia="ru-RU"/>
        </w:rPr>
        <w:t>[Текст]</w:t>
      </w:r>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учеб</w:t>
      </w:r>
      <w:proofErr w:type="spellEnd"/>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пособие</w:t>
      </w:r>
      <w:proofErr w:type="spellEnd"/>
      <w:r w:rsidRPr="00EA16EF">
        <w:rPr>
          <w:rFonts w:ascii="Times New Roman" w:eastAsia="Times New Roman" w:hAnsi="Times New Roman" w:cs="Times New Roman"/>
          <w:sz w:val="28"/>
          <w:szCs w:val="28"/>
          <w:lang w:val="uk-UA" w:eastAsia="ru-RU"/>
        </w:rPr>
        <w:t xml:space="preserve"> / Э. Ф. </w:t>
      </w:r>
      <w:proofErr w:type="spellStart"/>
      <w:r w:rsidRPr="00EA16EF">
        <w:rPr>
          <w:rFonts w:ascii="Times New Roman" w:eastAsia="Times New Roman" w:hAnsi="Times New Roman" w:cs="Times New Roman"/>
          <w:sz w:val="28"/>
          <w:szCs w:val="28"/>
          <w:lang w:val="uk-UA" w:eastAsia="ru-RU"/>
        </w:rPr>
        <w:t>Зеер</w:t>
      </w:r>
      <w:proofErr w:type="spellEnd"/>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А. М. Павл</w:t>
      </w:r>
      <w:proofErr w:type="spellEnd"/>
      <w:r w:rsidRPr="00EA16EF">
        <w:rPr>
          <w:rFonts w:ascii="Times New Roman" w:eastAsia="Times New Roman" w:hAnsi="Times New Roman" w:cs="Times New Roman"/>
          <w:sz w:val="28"/>
          <w:szCs w:val="28"/>
          <w:lang w:val="uk-UA" w:eastAsia="ru-RU"/>
        </w:rPr>
        <w:t xml:space="preserve">ова, Э. Э. </w:t>
      </w:r>
      <w:proofErr w:type="spellStart"/>
      <w:r w:rsidRPr="00EA16EF">
        <w:rPr>
          <w:rFonts w:ascii="Times New Roman" w:eastAsia="Times New Roman" w:hAnsi="Times New Roman" w:cs="Times New Roman"/>
          <w:sz w:val="28"/>
          <w:szCs w:val="28"/>
          <w:lang w:val="uk-UA" w:eastAsia="ru-RU"/>
        </w:rPr>
        <w:t>Сыманюк</w:t>
      </w:r>
      <w:proofErr w:type="spellEnd"/>
      <w:r w:rsidRPr="00EA16EF">
        <w:rPr>
          <w:rFonts w:ascii="Times New Roman" w:eastAsia="Times New Roman" w:hAnsi="Times New Roman" w:cs="Times New Roman"/>
          <w:sz w:val="28"/>
          <w:szCs w:val="28"/>
          <w:lang w:val="uk-UA" w:eastAsia="ru-RU"/>
        </w:rPr>
        <w:t xml:space="preserve">. – М.: </w:t>
      </w:r>
      <w:proofErr w:type="spellStart"/>
      <w:r w:rsidRPr="00EA16EF">
        <w:rPr>
          <w:rFonts w:ascii="Times New Roman" w:eastAsia="Times New Roman" w:hAnsi="Times New Roman" w:cs="Times New Roman"/>
          <w:sz w:val="28"/>
          <w:szCs w:val="28"/>
          <w:lang w:val="uk-UA" w:eastAsia="ru-RU"/>
        </w:rPr>
        <w:t>Московский</w:t>
      </w:r>
      <w:proofErr w:type="spellEnd"/>
      <w:r w:rsidRPr="00EA16EF">
        <w:rPr>
          <w:rFonts w:ascii="Times New Roman" w:eastAsia="Times New Roman" w:hAnsi="Times New Roman" w:cs="Times New Roman"/>
          <w:sz w:val="28"/>
          <w:szCs w:val="28"/>
          <w:lang w:val="uk-UA" w:eastAsia="ru-RU"/>
        </w:rPr>
        <w:t xml:space="preserve"> </w:t>
      </w:r>
      <w:proofErr w:type="spellStart"/>
      <w:r w:rsidRPr="00EA16EF">
        <w:rPr>
          <w:rFonts w:ascii="Times New Roman" w:eastAsia="Times New Roman" w:hAnsi="Times New Roman" w:cs="Times New Roman"/>
          <w:sz w:val="28"/>
          <w:szCs w:val="28"/>
          <w:lang w:val="uk-UA" w:eastAsia="ru-RU"/>
        </w:rPr>
        <w:t>психолого-социальный</w:t>
      </w:r>
      <w:proofErr w:type="spellEnd"/>
      <w:r w:rsidRPr="00EA16EF">
        <w:rPr>
          <w:rFonts w:ascii="Times New Roman" w:eastAsia="Times New Roman" w:hAnsi="Times New Roman" w:cs="Times New Roman"/>
          <w:sz w:val="28"/>
          <w:szCs w:val="28"/>
          <w:lang w:val="uk-UA" w:eastAsia="ru-RU"/>
        </w:rPr>
        <w:t xml:space="preserve"> інститут, 2005. – 216 с.</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3. Пассов, Е. И. Основы коммуникативной методики обучения иноязычному общению </w:t>
      </w:r>
      <w:r w:rsidRPr="00EA16EF">
        <w:rPr>
          <w:rFonts w:ascii="Times New Roman" w:eastAsia="Times New Roman" w:hAnsi="Times New Roman" w:cs="Times New Roman"/>
          <w:color w:val="000000"/>
          <w:sz w:val="28"/>
          <w:szCs w:val="28"/>
          <w:lang w:eastAsia="ru-RU"/>
        </w:rPr>
        <w:t xml:space="preserve">[Текст] </w:t>
      </w:r>
      <w:r w:rsidRPr="00EA16EF">
        <w:rPr>
          <w:rFonts w:ascii="Times New Roman" w:eastAsia="Times New Roman" w:hAnsi="Times New Roman" w:cs="Times New Roman"/>
          <w:sz w:val="28"/>
          <w:szCs w:val="28"/>
          <w:lang w:eastAsia="ru-RU"/>
        </w:rPr>
        <w:t>/ Е. И. Пассов. – М.: Русский язык, 1989. – 276 с.</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lastRenderedPageBreak/>
        <w:t xml:space="preserve">4. Сафонова, В. В. Социокультурный подход к обучению иностранным языкам. – М.,: ВШ </w:t>
      </w:r>
      <w:proofErr w:type="spellStart"/>
      <w:r w:rsidRPr="00EA16EF">
        <w:rPr>
          <w:rFonts w:ascii="Times New Roman" w:eastAsia="Times New Roman" w:hAnsi="Times New Roman" w:cs="Times New Roman"/>
          <w:sz w:val="28"/>
          <w:szCs w:val="28"/>
          <w:lang w:eastAsia="ru-RU"/>
        </w:rPr>
        <w:t>интернэшнл</w:t>
      </w:r>
      <w:proofErr w:type="spellEnd"/>
      <w:r w:rsidRPr="00EA16EF">
        <w:rPr>
          <w:rFonts w:ascii="Times New Roman" w:eastAsia="Times New Roman" w:hAnsi="Times New Roman" w:cs="Times New Roman"/>
          <w:sz w:val="28"/>
          <w:szCs w:val="28"/>
          <w:lang w:eastAsia="ru-RU"/>
        </w:rPr>
        <w:t>, 1991. – 305 с.</w:t>
      </w:r>
    </w:p>
    <w:p w:rsidR="00EA16EF" w:rsidRPr="00EA16EF" w:rsidRDefault="00EA16EF" w:rsidP="00EA16EF">
      <w:pPr>
        <w:spacing w:after="0" w:line="360" w:lineRule="auto"/>
        <w:ind w:firstLine="709"/>
        <w:jc w:val="both"/>
        <w:rPr>
          <w:rFonts w:ascii="Times New Roman" w:eastAsia="Times New Roman" w:hAnsi="Times New Roman" w:cs="Times New Roman"/>
          <w:sz w:val="28"/>
          <w:szCs w:val="28"/>
          <w:lang w:eastAsia="ru-RU"/>
        </w:rPr>
      </w:pPr>
      <w:r w:rsidRPr="00EA16EF">
        <w:rPr>
          <w:rFonts w:ascii="Times New Roman" w:eastAsia="Times New Roman" w:hAnsi="Times New Roman" w:cs="Times New Roman"/>
          <w:sz w:val="28"/>
          <w:szCs w:val="28"/>
          <w:lang w:eastAsia="ru-RU"/>
        </w:rPr>
        <w:t xml:space="preserve">5. </w:t>
      </w:r>
      <w:hyperlink r:id="rId6" w:history="1">
        <w:r w:rsidRPr="00EA16EF">
          <w:rPr>
            <w:rFonts w:ascii="Times New Roman" w:eastAsia="Times New Roman" w:hAnsi="Times New Roman" w:cs="Times New Roman"/>
            <w:sz w:val="28"/>
            <w:szCs w:val="28"/>
            <w:lang w:eastAsia="ru-RU"/>
          </w:rPr>
          <w:t>http://tatmsk.tatarstan.ru/rus/etnos.htm</w:t>
        </w:r>
      </w:hyperlink>
    </w:p>
    <w:p w:rsidR="003B0195" w:rsidRPr="00EA16EF" w:rsidRDefault="003B0195" w:rsidP="00EA16EF">
      <w:pPr>
        <w:spacing w:line="360" w:lineRule="auto"/>
        <w:jc w:val="both"/>
        <w:rPr>
          <w:sz w:val="28"/>
          <w:szCs w:val="28"/>
        </w:rPr>
      </w:pPr>
    </w:p>
    <w:sectPr w:rsidR="003B0195" w:rsidRPr="00EA16EF" w:rsidSect="00EA16EF">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ET Cyr">
    <w:altName w:val="Times New Roman"/>
    <w:panose1 w:val="00000000000000000000"/>
    <w:charset w:val="CC"/>
    <w:family w:val="auto"/>
    <w:notTrueType/>
    <w:pitch w:val="variable"/>
    <w:sig w:usb0="00000201" w:usb1="00000000" w:usb2="00000000" w:usb3="00000000" w:csb0="00000004" w:csb1="00000000"/>
  </w:font>
  <w:font w:name="TimesET">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6EF"/>
    <w:rsid w:val="000B7E1F"/>
    <w:rsid w:val="003B0195"/>
    <w:rsid w:val="005001DD"/>
    <w:rsid w:val="007F20DC"/>
    <w:rsid w:val="00D247A5"/>
    <w:rsid w:val="00EA16EF"/>
    <w:rsid w:val="00FB6E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6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A16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tatmsk.tatarstan.ru/rus/etnos.htm" TargetMode="External"/><Relationship Id="rId5" Type="http://schemas.openxmlformats.org/officeDocument/2006/relationships/hyperlink" Target="mailto:chepolina85@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147</TotalTime>
  <Pages>6</Pages>
  <Words>1445</Words>
  <Characters>8243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Талия Юнусовна</dc:creator>
  <cp:lastModifiedBy>Талия Юнусовна</cp:lastModifiedBy>
  <cp:revision>2</cp:revision>
  <dcterms:created xsi:type="dcterms:W3CDTF">2015-03-30T08:04:00Z</dcterms:created>
  <dcterms:modified xsi:type="dcterms:W3CDTF">2015-03-30T10:31:00Z</dcterms:modified>
</cp:coreProperties>
</file>