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024" w:rsidRDefault="003853E8" w:rsidP="003853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МОДИФИЦИРОВАНИЕ</w:t>
      </w:r>
      <w:r w:rsidR="00197024">
        <w:rPr>
          <w:b/>
          <w:sz w:val="28"/>
          <w:szCs w:val="28"/>
        </w:rPr>
        <w:t xml:space="preserve"> ПОВЕРХНОСТИ</w:t>
      </w:r>
      <w:r>
        <w:rPr>
          <w:b/>
          <w:sz w:val="28"/>
          <w:szCs w:val="28"/>
        </w:rPr>
        <w:t xml:space="preserve"> НАНОЧАСТИЦ, </w:t>
      </w:r>
      <w:r w:rsidR="00197024">
        <w:rPr>
          <w:b/>
          <w:sz w:val="28"/>
          <w:szCs w:val="28"/>
        </w:rPr>
        <w:t>КАК ФАКТОР</w:t>
      </w:r>
      <w:r w:rsidR="005B709F">
        <w:rPr>
          <w:b/>
          <w:sz w:val="28"/>
          <w:szCs w:val="28"/>
        </w:rPr>
        <w:t xml:space="preserve"> УВЕЛИЧЕНИЯ МЕЖФАЗНОГО ВЗАИМОДЕ</w:t>
      </w:r>
      <w:r w:rsidR="00197024">
        <w:rPr>
          <w:b/>
          <w:sz w:val="28"/>
          <w:szCs w:val="28"/>
        </w:rPr>
        <w:t xml:space="preserve">ЙСТВИЯ ПОЛИМЕР – </w:t>
      </w:r>
      <w:bookmarkStart w:id="0" w:name="_GoBack"/>
      <w:bookmarkEnd w:id="0"/>
      <w:r w:rsidR="00197024">
        <w:rPr>
          <w:b/>
          <w:sz w:val="28"/>
          <w:szCs w:val="28"/>
        </w:rPr>
        <w:t xml:space="preserve">МИНЕРАЛЬНЫЙ НАПОЛНИТЕЛЬ </w:t>
      </w:r>
    </w:p>
    <w:p w:rsidR="003853E8" w:rsidRPr="00122BB0" w:rsidRDefault="00DF717D" w:rsidP="003853E8">
      <w:pPr>
        <w:jc w:val="center"/>
        <w:rPr>
          <w:sz w:val="28"/>
          <w:szCs w:val="28"/>
        </w:rPr>
      </w:pPr>
      <w:r w:rsidRPr="00DF717D">
        <w:rPr>
          <w:sz w:val="28"/>
          <w:szCs w:val="28"/>
          <w:u w:val="single"/>
        </w:rPr>
        <w:t>Гришин П.В.</w:t>
      </w:r>
      <w:r>
        <w:rPr>
          <w:sz w:val="28"/>
          <w:szCs w:val="28"/>
        </w:rPr>
        <w:t xml:space="preserve">, </w:t>
      </w:r>
      <w:proofErr w:type="spellStart"/>
      <w:r w:rsidR="003853E8" w:rsidRPr="00DF717D">
        <w:rPr>
          <w:sz w:val="28"/>
          <w:szCs w:val="28"/>
        </w:rPr>
        <w:t>Баранский</w:t>
      </w:r>
      <w:proofErr w:type="spellEnd"/>
      <w:r w:rsidR="003853E8" w:rsidRPr="00DF717D">
        <w:rPr>
          <w:sz w:val="28"/>
          <w:szCs w:val="28"/>
        </w:rPr>
        <w:t xml:space="preserve"> М.В.,</w:t>
      </w:r>
      <w:r w:rsidR="003853E8">
        <w:rPr>
          <w:sz w:val="28"/>
          <w:szCs w:val="28"/>
        </w:rPr>
        <w:t xml:space="preserve"> Катнов</w:t>
      </w:r>
      <w:r w:rsidR="00197024">
        <w:rPr>
          <w:sz w:val="28"/>
          <w:szCs w:val="28"/>
        </w:rPr>
        <w:t>а Р</w:t>
      </w:r>
      <w:r w:rsidR="003853E8">
        <w:rPr>
          <w:sz w:val="28"/>
          <w:szCs w:val="28"/>
        </w:rPr>
        <w:t>.</w:t>
      </w:r>
      <w:r w:rsidR="00197024">
        <w:rPr>
          <w:sz w:val="28"/>
          <w:szCs w:val="28"/>
        </w:rPr>
        <w:t>Р</w:t>
      </w:r>
      <w:r w:rsidR="003853E8">
        <w:rPr>
          <w:sz w:val="28"/>
          <w:szCs w:val="28"/>
        </w:rPr>
        <w:t>.</w:t>
      </w:r>
    </w:p>
    <w:p w:rsidR="008B3C0D" w:rsidRPr="000D1701" w:rsidRDefault="008B3C0D" w:rsidP="008B3C0D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0D1701">
        <w:rPr>
          <w:rFonts w:ascii="Times New Roman" w:hAnsi="Times New Roman"/>
          <w:i/>
          <w:sz w:val="28"/>
          <w:szCs w:val="28"/>
        </w:rPr>
        <w:t xml:space="preserve">Казанский национальный исследовательский технологический университет, Россия, 420103 </w:t>
      </w:r>
      <w:proofErr w:type="spellStart"/>
      <w:r w:rsidRPr="000D1701">
        <w:rPr>
          <w:rFonts w:ascii="Times New Roman" w:hAnsi="Times New Roman"/>
          <w:i/>
          <w:sz w:val="28"/>
          <w:szCs w:val="28"/>
        </w:rPr>
        <w:t>г.Казань</w:t>
      </w:r>
      <w:proofErr w:type="spellEnd"/>
      <w:r w:rsidRPr="000D1701">
        <w:rPr>
          <w:rFonts w:ascii="Times New Roman" w:hAnsi="Times New Roman"/>
          <w:i/>
          <w:sz w:val="28"/>
          <w:szCs w:val="28"/>
        </w:rPr>
        <w:t xml:space="preserve">, ул. </w:t>
      </w:r>
      <w:proofErr w:type="spellStart"/>
      <w:r w:rsidRPr="000D1701">
        <w:rPr>
          <w:rFonts w:ascii="Times New Roman" w:hAnsi="Times New Roman"/>
          <w:i/>
          <w:sz w:val="28"/>
          <w:szCs w:val="28"/>
        </w:rPr>
        <w:t>Амирхана</w:t>
      </w:r>
      <w:proofErr w:type="spellEnd"/>
      <w:r w:rsidRPr="000D1701">
        <w:rPr>
          <w:rFonts w:ascii="Times New Roman" w:hAnsi="Times New Roman"/>
          <w:i/>
          <w:sz w:val="28"/>
          <w:szCs w:val="28"/>
        </w:rPr>
        <w:t xml:space="preserve">, д.57, кв.72. </w:t>
      </w:r>
      <w:proofErr w:type="spellStart"/>
      <w:r w:rsidRPr="000D1701">
        <w:rPr>
          <w:rFonts w:ascii="Times New Roman" w:hAnsi="Times New Roman"/>
          <w:i/>
          <w:sz w:val="28"/>
          <w:szCs w:val="28"/>
          <w:lang w:val="en-US"/>
        </w:rPr>
        <w:t>PVGrishin</w:t>
      </w:r>
      <w:proofErr w:type="spellEnd"/>
      <w:r w:rsidRPr="000D1701">
        <w:rPr>
          <w:rFonts w:ascii="Times New Roman" w:hAnsi="Times New Roman"/>
          <w:i/>
          <w:sz w:val="28"/>
          <w:szCs w:val="28"/>
        </w:rPr>
        <w:t>@</w:t>
      </w:r>
      <w:r w:rsidRPr="000D1701">
        <w:rPr>
          <w:rFonts w:ascii="Times New Roman" w:hAnsi="Times New Roman"/>
          <w:i/>
          <w:sz w:val="28"/>
          <w:szCs w:val="28"/>
          <w:lang w:val="en-US"/>
        </w:rPr>
        <w:t>live</w:t>
      </w:r>
      <w:r w:rsidRPr="000D1701">
        <w:rPr>
          <w:rFonts w:ascii="Times New Roman" w:hAnsi="Times New Roman"/>
          <w:i/>
          <w:sz w:val="28"/>
          <w:szCs w:val="28"/>
        </w:rPr>
        <w:t>.</w:t>
      </w:r>
      <w:r w:rsidRPr="000D1701">
        <w:rPr>
          <w:rFonts w:ascii="Times New Roman" w:hAnsi="Times New Roman"/>
          <w:i/>
          <w:sz w:val="28"/>
          <w:szCs w:val="28"/>
          <w:lang w:val="en-US"/>
        </w:rPr>
        <w:t>ru</w:t>
      </w:r>
    </w:p>
    <w:p w:rsidR="001A0E5D" w:rsidRDefault="001A0E5D" w:rsidP="003853E8">
      <w:pPr>
        <w:spacing w:after="0" w:line="360" w:lineRule="auto"/>
        <w:ind w:firstLine="539"/>
        <w:jc w:val="center"/>
        <w:rPr>
          <w:rFonts w:ascii="Times New Roman" w:hAnsi="Times New Roman"/>
          <w:sz w:val="28"/>
          <w:szCs w:val="28"/>
        </w:rPr>
      </w:pPr>
    </w:p>
    <w:p w:rsidR="000C0C70" w:rsidRPr="00D74382" w:rsidRDefault="000C0C70" w:rsidP="000C0C70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74382">
        <w:rPr>
          <w:rFonts w:ascii="Times New Roman" w:hAnsi="Times New Roman"/>
          <w:sz w:val="28"/>
          <w:szCs w:val="28"/>
        </w:rPr>
        <w:t>Наноразмерные</w:t>
      </w:r>
      <w:proofErr w:type="spellEnd"/>
      <w:r w:rsidRPr="00D74382">
        <w:rPr>
          <w:rFonts w:ascii="Times New Roman" w:hAnsi="Times New Roman"/>
          <w:sz w:val="28"/>
          <w:szCs w:val="28"/>
        </w:rPr>
        <w:t xml:space="preserve"> объекты с давних пор применяют в составе лакокрасочных материалов. Это прежде всего ультрадисперсные фракции</w:t>
      </w:r>
      <w:r>
        <w:rPr>
          <w:rFonts w:ascii="Times New Roman" w:hAnsi="Times New Roman"/>
          <w:sz w:val="28"/>
          <w:szCs w:val="28"/>
        </w:rPr>
        <w:t>, содержащиеся в природных мате</w:t>
      </w:r>
      <w:r w:rsidRPr="00D74382">
        <w:rPr>
          <w:rFonts w:ascii="Times New Roman" w:hAnsi="Times New Roman"/>
          <w:sz w:val="28"/>
          <w:szCs w:val="28"/>
        </w:rPr>
        <w:t>риалах — тальк, слюда, асбест, продукты на осно</w:t>
      </w:r>
      <w:r>
        <w:rPr>
          <w:rFonts w:ascii="Times New Roman" w:hAnsi="Times New Roman"/>
          <w:sz w:val="28"/>
          <w:szCs w:val="28"/>
        </w:rPr>
        <w:t>ве глины (бентонит), которые ис</w:t>
      </w:r>
      <w:r w:rsidRPr="00D74382">
        <w:rPr>
          <w:rFonts w:ascii="Times New Roman" w:hAnsi="Times New Roman"/>
          <w:sz w:val="28"/>
          <w:szCs w:val="28"/>
        </w:rPr>
        <w:t>пользуются в качестве наполнителей. В качестве</w:t>
      </w:r>
      <w:r w:rsidRPr="000C0C7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r w:rsidRPr="00D74382">
        <w:rPr>
          <w:rFonts w:ascii="Times New Roman" w:hAnsi="Times New Roman"/>
          <w:sz w:val="28"/>
          <w:szCs w:val="28"/>
        </w:rPr>
        <w:t>аноструктурированны</w:t>
      </w:r>
      <w:r>
        <w:rPr>
          <w:rFonts w:ascii="Times New Roman" w:hAnsi="Times New Roman"/>
          <w:sz w:val="28"/>
          <w:szCs w:val="28"/>
        </w:rPr>
        <w:t>х</w:t>
      </w:r>
      <w:proofErr w:type="spellEnd"/>
      <w:r w:rsidRPr="00D74382">
        <w:rPr>
          <w:rFonts w:ascii="Times New Roman" w:hAnsi="Times New Roman"/>
          <w:sz w:val="28"/>
          <w:szCs w:val="28"/>
        </w:rPr>
        <w:t xml:space="preserve"> пленкообразователей применяют жидкие стекла, части</w:t>
      </w:r>
      <w:r>
        <w:rPr>
          <w:rFonts w:ascii="Times New Roman" w:hAnsi="Times New Roman"/>
          <w:sz w:val="28"/>
          <w:szCs w:val="28"/>
        </w:rPr>
        <w:t xml:space="preserve">чно гидролизованный </w:t>
      </w:r>
      <w:proofErr w:type="spellStart"/>
      <w:r>
        <w:rPr>
          <w:rFonts w:ascii="Times New Roman" w:hAnsi="Times New Roman"/>
          <w:sz w:val="28"/>
          <w:szCs w:val="28"/>
        </w:rPr>
        <w:t>тетраэтоси</w:t>
      </w:r>
      <w:r w:rsidRPr="00D74382">
        <w:rPr>
          <w:rFonts w:ascii="Times New Roman" w:hAnsi="Times New Roman"/>
          <w:sz w:val="28"/>
          <w:szCs w:val="28"/>
        </w:rPr>
        <w:t>силан</w:t>
      </w:r>
      <w:proofErr w:type="spellEnd"/>
      <w:r w:rsidRPr="00D7438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74382">
        <w:rPr>
          <w:rFonts w:ascii="Times New Roman" w:hAnsi="Times New Roman"/>
          <w:sz w:val="28"/>
          <w:szCs w:val="28"/>
        </w:rPr>
        <w:t>этилсиликат</w:t>
      </w:r>
      <w:proofErr w:type="spellEnd"/>
      <w:r w:rsidRPr="00D74382">
        <w:rPr>
          <w:rFonts w:ascii="Times New Roman" w:hAnsi="Times New Roman"/>
          <w:sz w:val="28"/>
          <w:szCs w:val="28"/>
        </w:rPr>
        <w:t xml:space="preserve">) и </w:t>
      </w:r>
      <w:proofErr w:type="spellStart"/>
      <w:r w:rsidRPr="00D74382">
        <w:rPr>
          <w:rFonts w:ascii="Times New Roman" w:hAnsi="Times New Roman"/>
          <w:sz w:val="28"/>
          <w:szCs w:val="28"/>
        </w:rPr>
        <w:t>микрогелевые</w:t>
      </w:r>
      <w:proofErr w:type="spellEnd"/>
      <w:r w:rsidRPr="00D74382">
        <w:rPr>
          <w:rFonts w:ascii="Times New Roman" w:hAnsi="Times New Roman"/>
          <w:sz w:val="28"/>
          <w:szCs w:val="28"/>
        </w:rPr>
        <w:t xml:space="preserve"> пленкообразователи.</w:t>
      </w:r>
    </w:p>
    <w:p w:rsidR="000C0C70" w:rsidRDefault="000C0C70" w:rsidP="000C0C70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74382">
        <w:rPr>
          <w:rFonts w:ascii="Times New Roman" w:hAnsi="Times New Roman"/>
          <w:sz w:val="28"/>
          <w:szCs w:val="28"/>
        </w:rPr>
        <w:t>Главная идея использования наноматериалов состоит в том, чтобы их применяли в лакокрасочных системах не как обычные наполнители, а в качестве добавок, способных значительно улучшить защитные и эксплуатационные характеристики лакокрасочных покрытий [</w:t>
      </w:r>
      <w:r w:rsidR="00906013">
        <w:rPr>
          <w:rFonts w:ascii="Times New Roman" w:hAnsi="Times New Roman"/>
          <w:sz w:val="28"/>
          <w:szCs w:val="28"/>
        </w:rPr>
        <w:t>1</w:t>
      </w:r>
      <w:r w:rsidRPr="00D74382">
        <w:rPr>
          <w:rFonts w:ascii="Times New Roman" w:hAnsi="Times New Roman"/>
          <w:sz w:val="28"/>
          <w:szCs w:val="28"/>
        </w:rPr>
        <w:t>].</w:t>
      </w:r>
    </w:p>
    <w:p w:rsidR="000C0C70" w:rsidRPr="00591EA5" w:rsidRDefault="000C0C70" w:rsidP="000C0C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1"/>
          <w:rFonts w:ascii="Times New Roman" w:hAnsi="Times New Roman"/>
          <w:color w:val="000000"/>
          <w:sz w:val="28"/>
          <w:szCs w:val="28"/>
        </w:rPr>
      </w:pPr>
      <w:proofErr w:type="spellStart"/>
      <w:r w:rsidRPr="00591EA5">
        <w:rPr>
          <w:rStyle w:val="1"/>
          <w:rFonts w:ascii="Times New Roman" w:hAnsi="Times New Roman"/>
          <w:color w:val="000000"/>
          <w:sz w:val="28"/>
          <w:szCs w:val="28"/>
        </w:rPr>
        <w:t>Нанодисперсные</w:t>
      </w:r>
      <w:proofErr w:type="spellEnd"/>
      <w:r w:rsidRPr="00591EA5">
        <w:rPr>
          <w:rStyle w:val="1"/>
          <w:rFonts w:ascii="Times New Roman" w:hAnsi="Times New Roman"/>
          <w:color w:val="000000"/>
          <w:sz w:val="28"/>
          <w:szCs w:val="28"/>
        </w:rPr>
        <w:t xml:space="preserve"> объекты получают в виде золя, геля, концентрированной дисперсии или тонкодисперсного порошка, </w:t>
      </w:r>
      <w:proofErr w:type="spellStart"/>
      <w:r w:rsidRPr="00591EA5">
        <w:rPr>
          <w:rStyle w:val="1"/>
          <w:rFonts w:ascii="Times New Roman" w:hAnsi="Times New Roman"/>
          <w:color w:val="000000"/>
          <w:sz w:val="28"/>
          <w:szCs w:val="28"/>
        </w:rPr>
        <w:t>нанопористого</w:t>
      </w:r>
      <w:proofErr w:type="spellEnd"/>
      <w:r w:rsidRPr="00591EA5">
        <w:rPr>
          <w:rStyle w:val="1"/>
          <w:rFonts w:ascii="Times New Roman" w:hAnsi="Times New Roman"/>
          <w:color w:val="000000"/>
          <w:sz w:val="28"/>
          <w:szCs w:val="28"/>
        </w:rPr>
        <w:t xml:space="preserve"> тела </w:t>
      </w:r>
      <w:r>
        <w:rPr>
          <w:rFonts w:ascii="Times New Roman" w:hAnsi="Times New Roman"/>
          <w:sz w:val="28"/>
          <w:szCs w:val="28"/>
        </w:rPr>
        <w:t>[2</w:t>
      </w:r>
      <w:r w:rsidRPr="00591EA5">
        <w:rPr>
          <w:rFonts w:ascii="Times New Roman" w:hAnsi="Times New Roman"/>
          <w:sz w:val="28"/>
          <w:szCs w:val="28"/>
        </w:rPr>
        <w:t>]</w:t>
      </w:r>
      <w:r w:rsidRPr="00591EA5">
        <w:rPr>
          <w:rStyle w:val="1"/>
          <w:rFonts w:ascii="Times New Roman" w:hAnsi="Times New Roman"/>
          <w:color w:val="000000"/>
          <w:sz w:val="28"/>
          <w:szCs w:val="28"/>
        </w:rPr>
        <w:t xml:space="preserve">. Диапазон методов их получения чрезвычайно широк. Выбор той или иной технологии определяется рядом факторов, к числу которых относятся физико-химические свойства получаемых частиц, производительность, энергоемкость процесса, </w:t>
      </w:r>
      <w:proofErr w:type="spellStart"/>
      <w:r w:rsidRPr="00591EA5">
        <w:rPr>
          <w:rStyle w:val="1"/>
          <w:rFonts w:ascii="Times New Roman" w:hAnsi="Times New Roman"/>
          <w:color w:val="000000"/>
          <w:sz w:val="28"/>
          <w:szCs w:val="28"/>
        </w:rPr>
        <w:t>экологичность</w:t>
      </w:r>
      <w:proofErr w:type="spellEnd"/>
      <w:r w:rsidRPr="00591EA5">
        <w:rPr>
          <w:rStyle w:val="1"/>
          <w:rFonts w:ascii="Times New Roman" w:hAnsi="Times New Roman"/>
          <w:color w:val="000000"/>
          <w:sz w:val="28"/>
          <w:szCs w:val="28"/>
        </w:rPr>
        <w:t xml:space="preserve"> и т.д.</w:t>
      </w:r>
    </w:p>
    <w:p w:rsidR="003853E8" w:rsidRDefault="000C0C70" w:rsidP="003853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1"/>
          <w:rFonts w:ascii="Times New Roman" w:hAnsi="Times New Roman"/>
          <w:color w:val="000000"/>
          <w:sz w:val="28"/>
          <w:szCs w:val="28"/>
        </w:rPr>
      </w:pPr>
      <w:r w:rsidRPr="00591EA5">
        <w:rPr>
          <w:rStyle w:val="1"/>
          <w:rFonts w:ascii="Times New Roman" w:hAnsi="Times New Roman"/>
          <w:color w:val="000000"/>
          <w:sz w:val="28"/>
          <w:szCs w:val="28"/>
        </w:rPr>
        <w:t xml:space="preserve">Принципиально с точки зрения предназначения все методы синтеза наночастиц также можно </w:t>
      </w:r>
      <w:r w:rsidR="00906013">
        <w:rPr>
          <w:rStyle w:val="1"/>
          <w:rFonts w:ascii="Times New Roman" w:hAnsi="Times New Roman"/>
          <w:color w:val="000000"/>
          <w:sz w:val="28"/>
          <w:szCs w:val="28"/>
        </w:rPr>
        <w:t>разделить на две большие группы</w:t>
      </w:r>
      <w:r w:rsidRPr="00591EA5">
        <w:rPr>
          <w:rStyle w:val="1"/>
          <w:rFonts w:ascii="Times New Roman" w:hAnsi="Times New Roman"/>
          <w:color w:val="000000"/>
          <w:sz w:val="28"/>
          <w:szCs w:val="28"/>
        </w:rPr>
        <w:t xml:space="preserve">. Первая группа объединяет способы, позволяющие получать и изучать </w:t>
      </w:r>
      <w:proofErr w:type="spellStart"/>
      <w:r w:rsidRPr="00591EA5">
        <w:rPr>
          <w:rStyle w:val="1"/>
          <w:rFonts w:ascii="Times New Roman" w:hAnsi="Times New Roman"/>
          <w:color w:val="000000"/>
          <w:sz w:val="28"/>
          <w:szCs w:val="28"/>
        </w:rPr>
        <w:t>наночастицы</w:t>
      </w:r>
      <w:proofErr w:type="spellEnd"/>
      <w:r w:rsidRPr="00591EA5">
        <w:rPr>
          <w:rStyle w:val="1"/>
          <w:rFonts w:ascii="Times New Roman" w:hAnsi="Times New Roman"/>
          <w:color w:val="000000"/>
          <w:sz w:val="28"/>
          <w:szCs w:val="28"/>
        </w:rPr>
        <w:t xml:space="preserve">, но на основе этих методов трудно создавать новые материалы. Сюда можно отнести конденсацию при сверхнизких температурах, лазерное испарение и др. Вторая группа включает методы, позволяющие на основе наночастиц получать </w:t>
      </w:r>
      <w:proofErr w:type="spellStart"/>
      <w:r w:rsidRPr="00591EA5">
        <w:rPr>
          <w:rStyle w:val="1"/>
          <w:rFonts w:ascii="Times New Roman" w:hAnsi="Times New Roman"/>
          <w:color w:val="000000"/>
          <w:sz w:val="28"/>
          <w:szCs w:val="28"/>
        </w:rPr>
        <w:lastRenderedPageBreak/>
        <w:t>наноматериалы</w:t>
      </w:r>
      <w:proofErr w:type="spellEnd"/>
      <w:r w:rsidRPr="00591EA5">
        <w:rPr>
          <w:rStyle w:val="1"/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591EA5">
        <w:rPr>
          <w:rStyle w:val="1"/>
          <w:rFonts w:ascii="Times New Roman" w:hAnsi="Times New Roman"/>
          <w:color w:val="000000"/>
          <w:sz w:val="28"/>
          <w:szCs w:val="28"/>
        </w:rPr>
        <w:t>нанокомпозиты</w:t>
      </w:r>
      <w:proofErr w:type="spellEnd"/>
      <w:r w:rsidRPr="00591EA5">
        <w:rPr>
          <w:rStyle w:val="1"/>
          <w:rFonts w:ascii="Times New Roman" w:hAnsi="Times New Roman"/>
          <w:color w:val="000000"/>
          <w:sz w:val="28"/>
          <w:szCs w:val="28"/>
        </w:rPr>
        <w:t>. Это в первую очередь различные варианты механохимического дробления, конденсация из газовой фазы, плазменные методы и некоторые другие.</w:t>
      </w:r>
    </w:p>
    <w:p w:rsidR="00906013" w:rsidRPr="00C60D5B" w:rsidRDefault="00906013" w:rsidP="003853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40A5">
        <w:rPr>
          <w:rFonts w:ascii="Times New Roman" w:hAnsi="Times New Roman"/>
          <w:sz w:val="28"/>
          <w:szCs w:val="28"/>
        </w:rPr>
        <w:t>Наполнение лакокрасочных материалов наночастицами сопровождается существенным упрочнением полимерной матрицы в связи с воздействием на нее дисперсной фазы с высокоразвитой поверхностью [</w:t>
      </w:r>
      <w:r>
        <w:rPr>
          <w:rFonts w:ascii="Times New Roman" w:hAnsi="Times New Roman"/>
          <w:sz w:val="28"/>
          <w:szCs w:val="28"/>
        </w:rPr>
        <w:t>3</w:t>
      </w:r>
      <w:r w:rsidRPr="002840A5">
        <w:rPr>
          <w:rFonts w:ascii="Times New Roman" w:hAnsi="Times New Roman"/>
          <w:sz w:val="28"/>
          <w:szCs w:val="28"/>
        </w:rPr>
        <w:t>], а также сохранением оптических свойств покрытий (блеск и оптическая прозрачность), что имеет исключительную значимость при нанесении лаковых покрытий. Однако, в связи с различием химической природы поверхности наполнителя и полимерной матрицы,</w:t>
      </w:r>
      <w:r w:rsidR="00197024">
        <w:rPr>
          <w:rFonts w:ascii="Times New Roman" w:hAnsi="Times New Roman"/>
          <w:sz w:val="28"/>
          <w:szCs w:val="28"/>
        </w:rPr>
        <w:t xml:space="preserve"> степень межфазного взаимодействия в данной системе достаточно низкая</w:t>
      </w:r>
      <w:r w:rsidRPr="002840A5">
        <w:rPr>
          <w:rFonts w:ascii="Times New Roman" w:hAnsi="Times New Roman"/>
          <w:sz w:val="28"/>
          <w:szCs w:val="28"/>
        </w:rPr>
        <w:t>. В связи с этим целесообразна их модификация веществами, обладающими сродством как к дисперсной, так и к полимерной фазе. В качестве модифиц</w:t>
      </w:r>
      <w:r w:rsidRPr="00C60D5B">
        <w:rPr>
          <w:rFonts w:ascii="Times New Roman" w:hAnsi="Times New Roman"/>
          <w:sz w:val="28"/>
          <w:szCs w:val="28"/>
        </w:rPr>
        <w:t xml:space="preserve">ирующих агентов дисперсных материалов часто используются </w:t>
      </w:r>
      <w:proofErr w:type="spellStart"/>
      <w:r w:rsidRPr="00C60D5B">
        <w:rPr>
          <w:rFonts w:ascii="Times New Roman" w:hAnsi="Times New Roman"/>
          <w:sz w:val="28"/>
          <w:szCs w:val="28"/>
        </w:rPr>
        <w:t>силаны</w:t>
      </w:r>
      <w:proofErr w:type="spellEnd"/>
      <w:r w:rsidRPr="00C60D5B">
        <w:rPr>
          <w:rFonts w:ascii="Times New Roman" w:hAnsi="Times New Roman"/>
          <w:sz w:val="28"/>
          <w:szCs w:val="28"/>
        </w:rPr>
        <w:t>, имеющие большое разнообразие прививаемых к поверхности</w:t>
      </w:r>
      <w:r>
        <w:rPr>
          <w:rFonts w:ascii="Times New Roman" w:hAnsi="Times New Roman"/>
          <w:sz w:val="28"/>
          <w:szCs w:val="28"/>
        </w:rPr>
        <w:t xml:space="preserve"> наполнителя</w:t>
      </w:r>
      <w:r w:rsidRPr="00C60D5B">
        <w:rPr>
          <w:rFonts w:ascii="Times New Roman" w:hAnsi="Times New Roman"/>
          <w:sz w:val="28"/>
          <w:szCs w:val="28"/>
        </w:rPr>
        <w:t xml:space="preserve"> функциональных групп.</w:t>
      </w:r>
    </w:p>
    <w:p w:rsidR="00906013" w:rsidRPr="00C60D5B" w:rsidRDefault="00906013" w:rsidP="0090601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60D5B">
        <w:rPr>
          <w:rFonts w:ascii="Times New Roman" w:hAnsi="Times New Roman"/>
          <w:sz w:val="28"/>
          <w:szCs w:val="28"/>
        </w:rPr>
        <w:t xml:space="preserve"> Одним из самых важных этапов в процессе модификации является нахождение оптимального содержания модифицирующей добавки. Поскольку </w:t>
      </w:r>
      <w:proofErr w:type="spellStart"/>
      <w:r w:rsidRPr="00C60D5B">
        <w:rPr>
          <w:rFonts w:ascii="Times New Roman" w:hAnsi="Times New Roman"/>
          <w:sz w:val="28"/>
          <w:szCs w:val="28"/>
        </w:rPr>
        <w:t>наноразмерные</w:t>
      </w:r>
      <w:proofErr w:type="spellEnd"/>
      <w:r w:rsidRPr="00C60D5B">
        <w:rPr>
          <w:rFonts w:ascii="Times New Roman" w:hAnsi="Times New Roman"/>
          <w:sz w:val="28"/>
          <w:szCs w:val="28"/>
        </w:rPr>
        <w:t xml:space="preserve"> наполнители, применяемые в лакокрасочных материалах, как правило, представляют собой суспензии или золи [</w:t>
      </w:r>
      <w:r>
        <w:rPr>
          <w:rFonts w:ascii="Times New Roman" w:hAnsi="Times New Roman"/>
          <w:sz w:val="28"/>
          <w:szCs w:val="28"/>
        </w:rPr>
        <w:t>4</w:t>
      </w:r>
      <w:r w:rsidRPr="00C60D5B">
        <w:rPr>
          <w:rFonts w:ascii="Times New Roman" w:hAnsi="Times New Roman"/>
          <w:sz w:val="28"/>
          <w:szCs w:val="28"/>
        </w:rPr>
        <w:t>], в процессе их модифицирования важно, чтобы</w:t>
      </w:r>
      <w:r>
        <w:rPr>
          <w:rFonts w:ascii="Times New Roman" w:hAnsi="Times New Roman"/>
          <w:sz w:val="28"/>
          <w:szCs w:val="28"/>
        </w:rPr>
        <w:t xml:space="preserve"> с одной стороны,</w:t>
      </w:r>
      <w:r w:rsidRPr="00C60D5B">
        <w:rPr>
          <w:rFonts w:ascii="Times New Roman" w:hAnsi="Times New Roman"/>
          <w:sz w:val="28"/>
          <w:szCs w:val="28"/>
        </w:rPr>
        <w:t xml:space="preserve"> все </w:t>
      </w:r>
      <w:r>
        <w:rPr>
          <w:rFonts w:ascii="Times New Roman" w:hAnsi="Times New Roman"/>
          <w:sz w:val="28"/>
          <w:szCs w:val="28"/>
        </w:rPr>
        <w:t>молекулы</w:t>
      </w:r>
      <w:r w:rsidRPr="00C60D5B">
        <w:rPr>
          <w:rFonts w:ascii="Times New Roman" w:hAnsi="Times New Roman"/>
          <w:sz w:val="28"/>
          <w:szCs w:val="28"/>
        </w:rPr>
        <w:t xml:space="preserve"> модификатора </w:t>
      </w:r>
      <w:proofErr w:type="spellStart"/>
      <w:r w:rsidRPr="00C60D5B">
        <w:rPr>
          <w:rFonts w:ascii="Times New Roman" w:hAnsi="Times New Roman"/>
          <w:sz w:val="28"/>
          <w:szCs w:val="28"/>
        </w:rPr>
        <w:t>хемосорбировались</w:t>
      </w:r>
      <w:proofErr w:type="spellEnd"/>
      <w:r w:rsidRPr="00C60D5B">
        <w:rPr>
          <w:rFonts w:ascii="Times New Roman" w:hAnsi="Times New Roman"/>
          <w:sz w:val="28"/>
          <w:szCs w:val="28"/>
        </w:rPr>
        <w:t xml:space="preserve"> на частицах наполнителя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0D5B">
        <w:rPr>
          <w:rFonts w:ascii="Times New Roman" w:hAnsi="Times New Roman"/>
          <w:sz w:val="28"/>
          <w:szCs w:val="28"/>
        </w:rPr>
        <w:t>и не оставались в дисперсионной среде</w:t>
      </w:r>
      <w:r>
        <w:rPr>
          <w:rFonts w:ascii="Times New Roman" w:hAnsi="Times New Roman"/>
          <w:sz w:val="28"/>
          <w:szCs w:val="28"/>
        </w:rPr>
        <w:t>, а с другой, для поддержания высокой скорости модифицирования, необходимо, чтобы модификатор был в избытке</w:t>
      </w:r>
      <w:r w:rsidRPr="00C60D5B">
        <w:rPr>
          <w:rFonts w:ascii="Times New Roman" w:hAnsi="Times New Roman"/>
          <w:sz w:val="28"/>
          <w:szCs w:val="28"/>
        </w:rPr>
        <w:t>.</w:t>
      </w:r>
    </w:p>
    <w:p w:rsidR="00906013" w:rsidRPr="002840A5" w:rsidRDefault="00906013" w:rsidP="0090601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40A5">
        <w:rPr>
          <w:rFonts w:ascii="Times New Roman" w:hAnsi="Times New Roman"/>
          <w:sz w:val="28"/>
          <w:szCs w:val="28"/>
        </w:rPr>
        <w:t xml:space="preserve">В данной работе в качестве модификатора наночастиц использован </w:t>
      </w:r>
      <w:proofErr w:type="spellStart"/>
      <w:r w:rsidRPr="002840A5">
        <w:rPr>
          <w:rFonts w:ascii="Times New Roman" w:hAnsi="Times New Roman"/>
          <w:sz w:val="28"/>
          <w:szCs w:val="28"/>
        </w:rPr>
        <w:t>аминопропилтриэтоксисилан</w:t>
      </w:r>
      <w:proofErr w:type="spellEnd"/>
      <w:r w:rsidRPr="002840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40A5">
        <w:rPr>
          <w:rFonts w:ascii="Times New Roman" w:hAnsi="Times New Roman"/>
          <w:sz w:val="28"/>
          <w:szCs w:val="28"/>
        </w:rPr>
        <w:t>Silquest</w:t>
      </w:r>
      <w:proofErr w:type="spellEnd"/>
      <w:r w:rsidRPr="002840A5">
        <w:rPr>
          <w:rFonts w:ascii="Times New Roman" w:hAnsi="Times New Roman"/>
          <w:sz w:val="28"/>
          <w:szCs w:val="28"/>
        </w:rPr>
        <w:t xml:space="preserve"> VS 142 производства фирмы </w:t>
      </w:r>
      <w:proofErr w:type="spellStart"/>
      <w:r w:rsidRPr="002840A5">
        <w:rPr>
          <w:rFonts w:ascii="Times New Roman" w:hAnsi="Times New Roman"/>
          <w:sz w:val="28"/>
          <w:szCs w:val="28"/>
          <w:lang w:val="en-US"/>
        </w:rPr>
        <w:t>Momentive</w:t>
      </w:r>
      <w:proofErr w:type="spellEnd"/>
      <w:r w:rsidRPr="002840A5">
        <w:rPr>
          <w:rFonts w:ascii="Times New Roman" w:hAnsi="Times New Roman"/>
          <w:sz w:val="28"/>
          <w:szCs w:val="28"/>
        </w:rPr>
        <w:t xml:space="preserve">, для модификации использовались </w:t>
      </w:r>
      <w:proofErr w:type="spellStart"/>
      <w:r w:rsidRPr="002840A5">
        <w:rPr>
          <w:rFonts w:ascii="Times New Roman" w:hAnsi="Times New Roman"/>
          <w:sz w:val="28"/>
          <w:szCs w:val="28"/>
        </w:rPr>
        <w:t>наночастиц</w:t>
      </w:r>
      <w:r>
        <w:rPr>
          <w:rFonts w:ascii="Times New Roman" w:hAnsi="Times New Roman"/>
          <w:sz w:val="28"/>
          <w:szCs w:val="28"/>
        </w:rPr>
        <w:t>ы</w:t>
      </w:r>
      <w:proofErr w:type="spellEnd"/>
      <w:r w:rsidRPr="002840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40A5">
        <w:rPr>
          <w:rFonts w:ascii="Times New Roman" w:hAnsi="Times New Roman"/>
          <w:sz w:val="28"/>
          <w:szCs w:val="28"/>
          <w:lang w:val="en-US"/>
        </w:rPr>
        <w:t>SiO</w:t>
      </w:r>
      <w:proofErr w:type="spellEnd"/>
      <w:r w:rsidRPr="002840A5">
        <w:rPr>
          <w:rFonts w:ascii="Times New Roman" w:hAnsi="Times New Roman"/>
          <w:sz w:val="28"/>
          <w:szCs w:val="28"/>
          <w:vertAlign w:val="subscript"/>
        </w:rPr>
        <w:t>2</w:t>
      </w:r>
      <w:r w:rsidRPr="002840A5">
        <w:rPr>
          <w:rFonts w:ascii="Times New Roman" w:hAnsi="Times New Roman"/>
          <w:sz w:val="28"/>
          <w:szCs w:val="28"/>
        </w:rPr>
        <w:t xml:space="preserve">, полученные </w:t>
      </w:r>
      <w:proofErr w:type="spellStart"/>
      <w:r w:rsidRPr="002840A5">
        <w:rPr>
          <w:rFonts w:ascii="Times New Roman" w:hAnsi="Times New Roman"/>
          <w:sz w:val="28"/>
          <w:szCs w:val="28"/>
        </w:rPr>
        <w:t>плазмодинамическим</w:t>
      </w:r>
      <w:proofErr w:type="spellEnd"/>
      <w:r w:rsidRPr="002840A5">
        <w:rPr>
          <w:rFonts w:ascii="Times New Roman" w:hAnsi="Times New Roman"/>
          <w:sz w:val="28"/>
          <w:szCs w:val="28"/>
        </w:rPr>
        <w:t xml:space="preserve"> способом [</w:t>
      </w:r>
      <w:r>
        <w:rPr>
          <w:rFonts w:ascii="Times New Roman" w:hAnsi="Times New Roman"/>
          <w:sz w:val="28"/>
          <w:szCs w:val="28"/>
        </w:rPr>
        <w:t>5</w:t>
      </w:r>
      <w:r w:rsidRPr="002840A5">
        <w:rPr>
          <w:rFonts w:ascii="Times New Roman" w:hAnsi="Times New Roman"/>
          <w:sz w:val="28"/>
          <w:szCs w:val="28"/>
        </w:rPr>
        <w:t xml:space="preserve">] в центре коллективного пользования Казанского национального технологического университета (КНИТУ). </w:t>
      </w:r>
      <w:proofErr w:type="spellStart"/>
      <w:r>
        <w:rPr>
          <w:rFonts w:ascii="Times New Roman" w:hAnsi="Times New Roman"/>
          <w:sz w:val="28"/>
          <w:szCs w:val="28"/>
        </w:rPr>
        <w:t>Наносуспензии</w:t>
      </w:r>
      <w:proofErr w:type="spellEnd"/>
      <w:r>
        <w:rPr>
          <w:rFonts w:ascii="Times New Roman" w:hAnsi="Times New Roman"/>
          <w:sz w:val="28"/>
          <w:szCs w:val="28"/>
        </w:rPr>
        <w:t xml:space="preserve"> получали </w:t>
      </w:r>
      <w:r w:rsidRPr="002840A5">
        <w:rPr>
          <w:rFonts w:ascii="Times New Roman" w:hAnsi="Times New Roman"/>
          <w:sz w:val="28"/>
          <w:szCs w:val="28"/>
        </w:rPr>
        <w:t xml:space="preserve">диспергированием порошка </w:t>
      </w:r>
      <w:proofErr w:type="spellStart"/>
      <w:r w:rsidRPr="002840A5">
        <w:rPr>
          <w:rFonts w:ascii="Times New Roman" w:hAnsi="Times New Roman"/>
          <w:sz w:val="28"/>
          <w:szCs w:val="28"/>
          <w:lang w:val="en-US"/>
        </w:rPr>
        <w:t>SiO</w:t>
      </w:r>
      <w:proofErr w:type="spellEnd"/>
      <w:r w:rsidRPr="002840A5">
        <w:rPr>
          <w:rFonts w:ascii="Times New Roman" w:hAnsi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/>
          <w:sz w:val="28"/>
          <w:szCs w:val="28"/>
        </w:rPr>
        <w:t>путем</w:t>
      </w:r>
      <w:r w:rsidRPr="002840A5">
        <w:rPr>
          <w:rFonts w:ascii="Times New Roman" w:hAnsi="Times New Roman"/>
          <w:sz w:val="28"/>
          <w:szCs w:val="28"/>
        </w:rPr>
        <w:t xml:space="preserve"> </w:t>
      </w:r>
      <w:r w:rsidRPr="002840A5">
        <w:rPr>
          <w:rFonts w:ascii="Times New Roman" w:hAnsi="Times New Roman"/>
          <w:sz w:val="28"/>
          <w:szCs w:val="28"/>
        </w:rPr>
        <w:lastRenderedPageBreak/>
        <w:t>ультразвукового</w:t>
      </w:r>
      <w:r>
        <w:rPr>
          <w:rFonts w:ascii="Times New Roman" w:hAnsi="Times New Roman"/>
          <w:sz w:val="28"/>
          <w:szCs w:val="28"/>
        </w:rPr>
        <w:t xml:space="preserve"> воздействия</w:t>
      </w:r>
      <w:r w:rsidRPr="002840A5">
        <w:rPr>
          <w:rFonts w:ascii="Times New Roman" w:hAnsi="Times New Roman"/>
          <w:sz w:val="28"/>
          <w:szCs w:val="28"/>
        </w:rPr>
        <w:t xml:space="preserve"> [</w:t>
      </w:r>
      <w:r>
        <w:rPr>
          <w:rFonts w:ascii="Times New Roman" w:hAnsi="Times New Roman"/>
          <w:sz w:val="28"/>
          <w:szCs w:val="28"/>
        </w:rPr>
        <w:t>6</w:t>
      </w:r>
      <w:r w:rsidRPr="002840A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7</w:t>
      </w:r>
      <w:r w:rsidRPr="002840A5">
        <w:rPr>
          <w:rFonts w:ascii="Times New Roman" w:hAnsi="Times New Roman"/>
          <w:sz w:val="28"/>
          <w:szCs w:val="28"/>
        </w:rPr>
        <w:t xml:space="preserve">]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2840A5">
        <w:rPr>
          <w:rFonts w:ascii="Times New Roman" w:hAnsi="Times New Roman"/>
          <w:sz w:val="28"/>
          <w:szCs w:val="28"/>
        </w:rPr>
        <w:t>гомогенизатор</w:t>
      </w:r>
      <w:r>
        <w:rPr>
          <w:rFonts w:ascii="Times New Roman" w:hAnsi="Times New Roman"/>
          <w:sz w:val="28"/>
          <w:szCs w:val="28"/>
        </w:rPr>
        <w:t>е</w:t>
      </w:r>
      <w:r w:rsidRPr="002840A5">
        <w:rPr>
          <w:rFonts w:ascii="Times New Roman" w:hAnsi="Times New Roman"/>
          <w:sz w:val="28"/>
          <w:szCs w:val="28"/>
        </w:rPr>
        <w:t xml:space="preserve"> </w:t>
      </w:r>
      <w:r w:rsidRPr="002840A5">
        <w:rPr>
          <w:rFonts w:ascii="Times New Roman" w:hAnsi="Times New Roman"/>
          <w:sz w:val="28"/>
          <w:szCs w:val="28"/>
          <w:lang w:val="en-US"/>
        </w:rPr>
        <w:t>UP</w:t>
      </w:r>
      <w:r w:rsidRPr="002840A5">
        <w:rPr>
          <w:rFonts w:ascii="Times New Roman" w:hAnsi="Times New Roman"/>
          <w:sz w:val="28"/>
          <w:szCs w:val="28"/>
        </w:rPr>
        <w:t xml:space="preserve"> 400</w:t>
      </w:r>
      <w:r w:rsidRPr="002840A5">
        <w:rPr>
          <w:rFonts w:ascii="Times New Roman" w:hAnsi="Times New Roman"/>
          <w:sz w:val="28"/>
          <w:szCs w:val="28"/>
          <w:lang w:val="en-US"/>
        </w:rPr>
        <w:t>S</w:t>
      </w:r>
      <w:r w:rsidRPr="002840A5">
        <w:rPr>
          <w:rFonts w:ascii="Times New Roman" w:hAnsi="Times New Roman"/>
          <w:sz w:val="28"/>
          <w:szCs w:val="28"/>
        </w:rPr>
        <w:t xml:space="preserve"> в среде ацетона. Оптимальное содержание </w:t>
      </w:r>
      <w:proofErr w:type="spellStart"/>
      <w:r w:rsidRPr="002840A5">
        <w:rPr>
          <w:rFonts w:ascii="Times New Roman" w:hAnsi="Times New Roman"/>
          <w:sz w:val="28"/>
          <w:szCs w:val="28"/>
        </w:rPr>
        <w:t>силана</w:t>
      </w:r>
      <w:proofErr w:type="spellEnd"/>
      <w:r w:rsidRPr="002840A5">
        <w:rPr>
          <w:rFonts w:ascii="Times New Roman" w:hAnsi="Times New Roman"/>
          <w:sz w:val="28"/>
          <w:szCs w:val="28"/>
        </w:rPr>
        <w:t xml:space="preserve"> определяли путем анализа зависимостей дзета-потенциала (</w:t>
      </w:r>
      <w:r w:rsidRPr="002840A5">
        <w:rPr>
          <w:rFonts w:ascii="Times New Roman" w:hAnsi="Times New Roman"/>
          <w:color w:val="545454"/>
          <w:sz w:val="28"/>
          <w:szCs w:val="28"/>
          <w:shd w:val="clear" w:color="auto" w:fill="FFFFFF"/>
        </w:rPr>
        <w:t>ζ</w:t>
      </w:r>
      <w:r w:rsidRPr="002840A5">
        <w:rPr>
          <w:rFonts w:ascii="Times New Roman" w:hAnsi="Times New Roman"/>
          <w:sz w:val="28"/>
          <w:szCs w:val="28"/>
        </w:rPr>
        <w:t>) и размерного распределения частиц (</w:t>
      </w:r>
      <w:r w:rsidRPr="002840A5">
        <w:rPr>
          <w:rFonts w:ascii="Times New Roman" w:hAnsi="Times New Roman"/>
          <w:sz w:val="28"/>
          <w:szCs w:val="28"/>
          <w:lang w:val="en-US"/>
        </w:rPr>
        <w:t>d</w:t>
      </w:r>
      <w:r w:rsidRPr="002840A5">
        <w:rPr>
          <w:rFonts w:ascii="Times New Roman" w:hAnsi="Times New Roman"/>
          <w:sz w:val="28"/>
          <w:szCs w:val="28"/>
        </w:rPr>
        <w:t xml:space="preserve">) в исследуемой </w:t>
      </w:r>
      <w:proofErr w:type="spellStart"/>
      <w:r w:rsidRPr="002840A5">
        <w:rPr>
          <w:rFonts w:ascii="Times New Roman" w:hAnsi="Times New Roman"/>
          <w:sz w:val="28"/>
          <w:szCs w:val="28"/>
        </w:rPr>
        <w:t>наносуспензии</w:t>
      </w:r>
      <w:proofErr w:type="spellEnd"/>
      <w:r w:rsidRPr="002840A5">
        <w:rPr>
          <w:rFonts w:ascii="Times New Roman" w:hAnsi="Times New Roman"/>
          <w:sz w:val="28"/>
          <w:szCs w:val="28"/>
        </w:rPr>
        <w:t xml:space="preserve"> от содержания модифицирующей добавки.</w:t>
      </w:r>
    </w:p>
    <w:p w:rsidR="00906013" w:rsidRPr="002840A5" w:rsidRDefault="00906013" w:rsidP="0090601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40A5">
        <w:rPr>
          <w:rFonts w:ascii="Times New Roman" w:hAnsi="Times New Roman"/>
          <w:sz w:val="28"/>
          <w:szCs w:val="28"/>
        </w:rPr>
        <w:t xml:space="preserve">Измерение дзета-потенциала и размерного распределения частиц проводили на комплексе для анализа свойств наночастиц </w:t>
      </w:r>
      <w:proofErr w:type="spellStart"/>
      <w:r w:rsidRPr="002840A5">
        <w:rPr>
          <w:rFonts w:ascii="Times New Roman" w:hAnsi="Times New Roman"/>
          <w:sz w:val="28"/>
          <w:szCs w:val="28"/>
          <w:lang w:val="en-US"/>
        </w:rPr>
        <w:t>ZetaPALS</w:t>
      </w:r>
      <w:proofErr w:type="spellEnd"/>
      <w:r w:rsidRPr="002840A5">
        <w:rPr>
          <w:rFonts w:ascii="Times New Roman" w:hAnsi="Times New Roman"/>
          <w:sz w:val="28"/>
          <w:szCs w:val="28"/>
        </w:rPr>
        <w:t xml:space="preserve"> 90 </w:t>
      </w:r>
      <w:r w:rsidRPr="002840A5">
        <w:rPr>
          <w:rFonts w:ascii="Times New Roman" w:hAnsi="Times New Roman"/>
          <w:sz w:val="28"/>
          <w:szCs w:val="28"/>
          <w:lang w:val="en-US"/>
        </w:rPr>
        <w:t>Plus</w:t>
      </w:r>
      <w:r w:rsidRPr="002840A5">
        <w:rPr>
          <w:rFonts w:ascii="Times New Roman" w:hAnsi="Times New Roman"/>
          <w:sz w:val="28"/>
          <w:szCs w:val="28"/>
        </w:rPr>
        <w:t xml:space="preserve"> производства компании </w:t>
      </w:r>
      <w:r w:rsidRPr="002840A5">
        <w:rPr>
          <w:rFonts w:ascii="Times New Roman" w:hAnsi="Times New Roman"/>
          <w:sz w:val="28"/>
          <w:szCs w:val="28"/>
          <w:lang w:val="en-US"/>
        </w:rPr>
        <w:t>Brookhaven</w:t>
      </w:r>
      <w:r w:rsidRPr="002840A5">
        <w:rPr>
          <w:rFonts w:ascii="Times New Roman" w:hAnsi="Times New Roman"/>
          <w:sz w:val="28"/>
          <w:szCs w:val="28"/>
        </w:rPr>
        <w:t xml:space="preserve"> </w:t>
      </w:r>
      <w:r w:rsidRPr="002840A5">
        <w:rPr>
          <w:rFonts w:ascii="Times New Roman" w:hAnsi="Times New Roman"/>
          <w:sz w:val="28"/>
          <w:szCs w:val="28"/>
          <w:lang w:val="en-US"/>
        </w:rPr>
        <w:t>Instruments</w:t>
      </w:r>
      <w:r w:rsidRPr="002840A5">
        <w:rPr>
          <w:rFonts w:ascii="Times New Roman" w:hAnsi="Times New Roman"/>
          <w:sz w:val="28"/>
          <w:szCs w:val="28"/>
        </w:rPr>
        <w:t>.</w:t>
      </w:r>
    </w:p>
    <w:p w:rsidR="00906013" w:rsidRPr="002840A5" w:rsidRDefault="00906013" w:rsidP="0090601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40A5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77226AF" wp14:editId="7143108A">
            <wp:extent cx="5364000" cy="3521710"/>
            <wp:effectExtent l="0" t="0" r="825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0"/>
                    <a:stretch/>
                  </pic:blipFill>
                  <pic:spPr bwMode="auto">
                    <a:xfrm>
                      <a:off x="0" y="0"/>
                      <a:ext cx="5374289" cy="352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6013" w:rsidRPr="002840A5" w:rsidRDefault="00906013" w:rsidP="009060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40A5">
        <w:rPr>
          <w:rFonts w:ascii="Times New Roman" w:hAnsi="Times New Roman"/>
          <w:sz w:val="28"/>
          <w:szCs w:val="28"/>
        </w:rPr>
        <w:t>Рисунок 1 - Зависимость размера частиц и дзета-потенциала диоксида кремния (</w:t>
      </w:r>
      <w:proofErr w:type="spellStart"/>
      <w:r w:rsidRPr="002840A5">
        <w:rPr>
          <w:rFonts w:ascii="Times New Roman" w:hAnsi="Times New Roman"/>
          <w:sz w:val="28"/>
          <w:szCs w:val="28"/>
          <w:lang w:val="en-US"/>
        </w:rPr>
        <w:t>SiO</w:t>
      </w:r>
      <w:proofErr w:type="spellEnd"/>
      <w:r w:rsidRPr="002840A5">
        <w:rPr>
          <w:rFonts w:ascii="Times New Roman" w:hAnsi="Times New Roman"/>
          <w:sz w:val="28"/>
          <w:szCs w:val="28"/>
          <w:vertAlign w:val="subscript"/>
        </w:rPr>
        <w:t>2</w:t>
      </w:r>
      <w:r w:rsidRPr="002840A5">
        <w:rPr>
          <w:rFonts w:ascii="Times New Roman" w:hAnsi="Times New Roman"/>
          <w:sz w:val="28"/>
          <w:szCs w:val="28"/>
        </w:rPr>
        <w:t xml:space="preserve">) в ацетоновой </w:t>
      </w:r>
      <w:proofErr w:type="spellStart"/>
      <w:r w:rsidRPr="002840A5">
        <w:rPr>
          <w:rFonts w:ascii="Times New Roman" w:hAnsi="Times New Roman"/>
          <w:sz w:val="28"/>
          <w:szCs w:val="28"/>
        </w:rPr>
        <w:t>наносуспензии</w:t>
      </w:r>
      <w:proofErr w:type="spellEnd"/>
      <w:r w:rsidRPr="002840A5">
        <w:rPr>
          <w:rFonts w:ascii="Times New Roman" w:hAnsi="Times New Roman"/>
          <w:sz w:val="28"/>
          <w:szCs w:val="28"/>
        </w:rPr>
        <w:t xml:space="preserve"> от содержания модифицирующей добавки</w:t>
      </w:r>
      <w:r>
        <w:rPr>
          <w:rFonts w:ascii="Times New Roman" w:hAnsi="Times New Roman"/>
          <w:sz w:val="28"/>
          <w:szCs w:val="28"/>
        </w:rPr>
        <w:t>.</w:t>
      </w:r>
    </w:p>
    <w:p w:rsidR="00906013" w:rsidRPr="002840A5" w:rsidRDefault="00906013" w:rsidP="009060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6013" w:rsidRPr="002840A5" w:rsidRDefault="00906013" w:rsidP="009060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40A5">
        <w:rPr>
          <w:rFonts w:ascii="Times New Roman" w:hAnsi="Times New Roman"/>
          <w:sz w:val="28"/>
          <w:szCs w:val="28"/>
        </w:rPr>
        <w:t xml:space="preserve">Из полученных данных видно, что при содержании </w:t>
      </w:r>
      <w:proofErr w:type="spellStart"/>
      <w:r w:rsidRPr="002840A5">
        <w:rPr>
          <w:rFonts w:ascii="Times New Roman" w:hAnsi="Times New Roman"/>
          <w:sz w:val="28"/>
          <w:szCs w:val="28"/>
        </w:rPr>
        <w:t>силана</w:t>
      </w:r>
      <w:proofErr w:type="spellEnd"/>
      <w:r w:rsidRPr="002840A5">
        <w:rPr>
          <w:rFonts w:ascii="Times New Roman" w:hAnsi="Times New Roman"/>
          <w:sz w:val="28"/>
          <w:szCs w:val="28"/>
        </w:rPr>
        <w:t xml:space="preserve"> выше 2% относительно массы оксида кремния, средний размер частиц значительно увеличивается, а дзета-потенциал практически равен нулю, что говорит об агрегативной нестабильности суспензии. При этом визуально наблюдалось выпадение осадка, свидетельствовавшее о значительном укрупнении частиц.</w:t>
      </w:r>
    </w:p>
    <w:p w:rsidR="00906013" w:rsidRPr="002840A5" w:rsidRDefault="00906013" w:rsidP="009060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40A5">
        <w:rPr>
          <w:rFonts w:ascii="Times New Roman" w:hAnsi="Times New Roman"/>
          <w:sz w:val="28"/>
          <w:szCs w:val="28"/>
        </w:rPr>
        <w:t xml:space="preserve">Таким образом, было найдено оптимальное содержание модифицирующей добавки, при котором </w:t>
      </w:r>
      <w:proofErr w:type="spellStart"/>
      <w:r w:rsidRPr="002840A5">
        <w:rPr>
          <w:rFonts w:ascii="Times New Roman" w:hAnsi="Times New Roman"/>
          <w:sz w:val="28"/>
          <w:szCs w:val="28"/>
        </w:rPr>
        <w:t>наносуспензия</w:t>
      </w:r>
      <w:proofErr w:type="spellEnd"/>
      <w:r w:rsidRPr="002840A5">
        <w:rPr>
          <w:rFonts w:ascii="Times New Roman" w:hAnsi="Times New Roman"/>
          <w:sz w:val="28"/>
          <w:szCs w:val="28"/>
        </w:rPr>
        <w:t xml:space="preserve"> сохраняет </w:t>
      </w:r>
      <w:r w:rsidRPr="002840A5">
        <w:rPr>
          <w:rFonts w:ascii="Times New Roman" w:hAnsi="Times New Roman"/>
          <w:sz w:val="28"/>
          <w:szCs w:val="28"/>
        </w:rPr>
        <w:lastRenderedPageBreak/>
        <w:t>необходимые коллоидно-химические характеристики, равное 1 % от массы оксида кремния.</w:t>
      </w:r>
    </w:p>
    <w:p w:rsidR="008B3C0D" w:rsidRPr="000D1701" w:rsidRDefault="008B3C0D" w:rsidP="008B3C0D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8B3C0D" w:rsidRPr="000D1701" w:rsidRDefault="008B3C0D" w:rsidP="008B3C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1701">
        <w:rPr>
          <w:rFonts w:ascii="Times New Roman" w:hAnsi="Times New Roman"/>
          <w:b/>
          <w:sz w:val="28"/>
          <w:szCs w:val="28"/>
        </w:rPr>
        <w:t>ЛИТЕРАТУРА</w:t>
      </w:r>
    </w:p>
    <w:p w:rsidR="008B3C0D" w:rsidRPr="000D1701" w:rsidRDefault="008B3C0D" w:rsidP="008B3C0D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4308E8" w:rsidRPr="00906013" w:rsidRDefault="00906013" w:rsidP="009060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B3C0D" w:rsidRPr="00906013">
        <w:rPr>
          <w:rFonts w:ascii="Times New Roman" w:hAnsi="Times New Roman"/>
          <w:sz w:val="28"/>
          <w:szCs w:val="28"/>
        </w:rPr>
        <w:t xml:space="preserve">Т.В. </w:t>
      </w:r>
      <w:proofErr w:type="spellStart"/>
      <w:r w:rsidR="008B3C0D" w:rsidRPr="00906013">
        <w:rPr>
          <w:rFonts w:ascii="Times New Roman" w:hAnsi="Times New Roman"/>
          <w:sz w:val="28"/>
          <w:szCs w:val="28"/>
        </w:rPr>
        <w:t>Калинская</w:t>
      </w:r>
      <w:proofErr w:type="spellEnd"/>
      <w:r w:rsidR="008B3C0D" w:rsidRPr="00906013">
        <w:rPr>
          <w:rFonts w:ascii="Times New Roman" w:hAnsi="Times New Roman"/>
          <w:sz w:val="28"/>
          <w:szCs w:val="28"/>
        </w:rPr>
        <w:t xml:space="preserve">, А.С. </w:t>
      </w:r>
      <w:proofErr w:type="spellStart"/>
      <w:r w:rsidR="008B3C0D" w:rsidRPr="00906013">
        <w:rPr>
          <w:rFonts w:ascii="Times New Roman" w:hAnsi="Times New Roman"/>
          <w:sz w:val="28"/>
          <w:szCs w:val="28"/>
        </w:rPr>
        <w:t>Дринберг</w:t>
      </w:r>
      <w:proofErr w:type="spellEnd"/>
      <w:r w:rsidR="008B3C0D" w:rsidRPr="0090601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B3C0D" w:rsidRPr="00906013">
        <w:rPr>
          <w:rFonts w:ascii="Times New Roman" w:hAnsi="Times New Roman"/>
          <w:sz w:val="28"/>
          <w:szCs w:val="28"/>
        </w:rPr>
        <w:t>Э.Ф.Ицко</w:t>
      </w:r>
      <w:proofErr w:type="spellEnd"/>
      <w:r w:rsidR="008B3C0D">
        <w:rPr>
          <w:rFonts w:ascii="Times New Roman" w:hAnsi="Times New Roman"/>
          <w:sz w:val="28"/>
          <w:szCs w:val="28"/>
        </w:rPr>
        <w:t>.</w:t>
      </w:r>
      <w:r w:rsidRPr="009060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3C0D">
        <w:rPr>
          <w:rFonts w:ascii="Times New Roman" w:hAnsi="Times New Roman"/>
          <w:i/>
          <w:sz w:val="28"/>
          <w:szCs w:val="28"/>
        </w:rPr>
        <w:t>Нанотехнологии</w:t>
      </w:r>
      <w:proofErr w:type="spellEnd"/>
      <w:r w:rsidRPr="008B3C0D">
        <w:rPr>
          <w:rFonts w:ascii="Times New Roman" w:hAnsi="Times New Roman"/>
          <w:i/>
          <w:sz w:val="28"/>
          <w:szCs w:val="28"/>
        </w:rPr>
        <w:t>. Применение в лакокрасочной промышленности</w:t>
      </w:r>
      <w:r w:rsidR="008B3C0D">
        <w:rPr>
          <w:rFonts w:ascii="Times New Roman" w:hAnsi="Times New Roman"/>
          <w:sz w:val="28"/>
          <w:szCs w:val="28"/>
        </w:rPr>
        <w:t>.</w:t>
      </w:r>
      <w:r w:rsidRPr="00906013">
        <w:rPr>
          <w:rFonts w:ascii="Times New Roman" w:hAnsi="Times New Roman"/>
          <w:sz w:val="28"/>
          <w:szCs w:val="28"/>
        </w:rPr>
        <w:t xml:space="preserve"> </w:t>
      </w:r>
      <w:r w:rsidR="008B3C0D" w:rsidRPr="00906013">
        <w:rPr>
          <w:rFonts w:ascii="Times New Roman" w:hAnsi="Times New Roman"/>
          <w:sz w:val="28"/>
          <w:szCs w:val="28"/>
        </w:rPr>
        <w:t>ЛКМ-пресс</w:t>
      </w:r>
      <w:r w:rsidR="008B3C0D">
        <w:rPr>
          <w:rFonts w:ascii="Times New Roman" w:hAnsi="Times New Roman"/>
          <w:sz w:val="28"/>
          <w:szCs w:val="28"/>
        </w:rPr>
        <w:t>,</w:t>
      </w:r>
      <w:r w:rsidR="008B3C0D" w:rsidRPr="00906013">
        <w:rPr>
          <w:rFonts w:ascii="Times New Roman" w:hAnsi="Times New Roman"/>
          <w:sz w:val="28"/>
          <w:szCs w:val="28"/>
        </w:rPr>
        <w:t xml:space="preserve"> </w:t>
      </w:r>
      <w:r w:rsidRPr="00906013">
        <w:rPr>
          <w:rFonts w:ascii="Times New Roman" w:hAnsi="Times New Roman"/>
          <w:sz w:val="28"/>
          <w:szCs w:val="28"/>
        </w:rPr>
        <w:t>М</w:t>
      </w:r>
      <w:r w:rsidR="008B3C0D">
        <w:rPr>
          <w:rFonts w:ascii="Times New Roman" w:hAnsi="Times New Roman"/>
          <w:sz w:val="28"/>
          <w:szCs w:val="28"/>
        </w:rPr>
        <w:t>осква, 2011.</w:t>
      </w:r>
      <w:r w:rsidRPr="00906013">
        <w:rPr>
          <w:rFonts w:ascii="Times New Roman" w:hAnsi="Times New Roman"/>
          <w:sz w:val="28"/>
          <w:szCs w:val="28"/>
        </w:rPr>
        <w:t xml:space="preserve"> </w:t>
      </w:r>
      <w:r w:rsidR="008B3C0D">
        <w:rPr>
          <w:rFonts w:ascii="Times New Roman" w:hAnsi="Times New Roman"/>
          <w:sz w:val="28"/>
          <w:szCs w:val="28"/>
        </w:rPr>
        <w:t xml:space="preserve">– </w:t>
      </w:r>
      <w:r w:rsidRPr="00906013">
        <w:rPr>
          <w:rFonts w:ascii="Times New Roman" w:hAnsi="Times New Roman"/>
          <w:sz w:val="28"/>
          <w:szCs w:val="28"/>
        </w:rPr>
        <w:t>184 с</w:t>
      </w:r>
      <w:r w:rsidR="008B3C0D">
        <w:rPr>
          <w:rFonts w:ascii="Times New Roman" w:hAnsi="Times New Roman"/>
          <w:sz w:val="28"/>
          <w:szCs w:val="28"/>
        </w:rPr>
        <w:t>;</w:t>
      </w:r>
    </w:p>
    <w:p w:rsidR="00906013" w:rsidRPr="00906013" w:rsidRDefault="00906013" w:rsidP="009060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8B3C0D" w:rsidRPr="00906013">
        <w:rPr>
          <w:rFonts w:ascii="Times New Roman" w:hAnsi="Times New Roman"/>
          <w:sz w:val="28"/>
          <w:szCs w:val="28"/>
        </w:rPr>
        <w:t xml:space="preserve">Л.О. </w:t>
      </w:r>
      <w:proofErr w:type="spellStart"/>
      <w:r w:rsidR="008B3C0D" w:rsidRPr="00906013">
        <w:rPr>
          <w:rFonts w:ascii="Times New Roman" w:hAnsi="Times New Roman"/>
          <w:sz w:val="28"/>
          <w:szCs w:val="28"/>
        </w:rPr>
        <w:t>Толбанова</w:t>
      </w:r>
      <w:proofErr w:type="spellEnd"/>
      <w:r w:rsidR="008B3C0D" w:rsidRPr="00906013">
        <w:rPr>
          <w:rFonts w:ascii="Times New Roman" w:hAnsi="Times New Roman"/>
          <w:sz w:val="28"/>
          <w:szCs w:val="28"/>
        </w:rPr>
        <w:t>.</w:t>
      </w:r>
      <w:r w:rsidR="008B3C0D">
        <w:rPr>
          <w:rFonts w:ascii="Times New Roman" w:hAnsi="Times New Roman"/>
          <w:sz w:val="28"/>
          <w:szCs w:val="28"/>
        </w:rPr>
        <w:t xml:space="preserve"> </w:t>
      </w:r>
      <w:r w:rsidRPr="008B3C0D">
        <w:rPr>
          <w:rFonts w:ascii="Times New Roman" w:hAnsi="Times New Roman"/>
          <w:i/>
          <w:sz w:val="28"/>
          <w:szCs w:val="28"/>
        </w:rPr>
        <w:t>Методы получения наноматериалов: текст лекций</w:t>
      </w:r>
      <w:r w:rsidR="008B3C0D">
        <w:rPr>
          <w:rFonts w:ascii="Times New Roman" w:hAnsi="Times New Roman"/>
          <w:sz w:val="28"/>
          <w:szCs w:val="28"/>
        </w:rPr>
        <w:t>. Томск, 2010. – 79 с;</w:t>
      </w:r>
    </w:p>
    <w:p w:rsidR="00906013" w:rsidRPr="00906013" w:rsidRDefault="00906013" w:rsidP="009060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6013">
        <w:rPr>
          <w:rFonts w:ascii="Times New Roman" w:hAnsi="Times New Roman"/>
          <w:sz w:val="28"/>
          <w:szCs w:val="28"/>
        </w:rPr>
        <w:t xml:space="preserve">3. </w:t>
      </w:r>
      <w:r w:rsidR="008B3C0D" w:rsidRPr="00906013">
        <w:rPr>
          <w:rFonts w:ascii="Times New Roman" w:hAnsi="Times New Roman"/>
          <w:sz w:val="28"/>
          <w:szCs w:val="28"/>
        </w:rPr>
        <w:t xml:space="preserve">G. </w:t>
      </w:r>
      <w:proofErr w:type="spellStart"/>
      <w:r w:rsidRPr="00906013">
        <w:rPr>
          <w:rFonts w:ascii="Times New Roman" w:hAnsi="Times New Roman"/>
          <w:sz w:val="28"/>
          <w:szCs w:val="28"/>
        </w:rPr>
        <w:t>Michael</w:t>
      </w:r>
      <w:proofErr w:type="spellEnd"/>
      <w:r w:rsidRPr="00906013">
        <w:rPr>
          <w:rFonts w:ascii="Times New Roman" w:hAnsi="Times New Roman"/>
          <w:sz w:val="28"/>
          <w:szCs w:val="28"/>
        </w:rPr>
        <w:t xml:space="preserve">, </w:t>
      </w:r>
      <w:r w:rsidRPr="008B3C0D">
        <w:rPr>
          <w:rFonts w:ascii="Times New Roman" w:hAnsi="Times New Roman"/>
          <w:i/>
          <w:sz w:val="28"/>
          <w:szCs w:val="28"/>
        </w:rPr>
        <w:t>ЛКМ и их применение</w:t>
      </w:r>
      <w:r w:rsidR="008B3C0D">
        <w:rPr>
          <w:rFonts w:ascii="Times New Roman" w:hAnsi="Times New Roman"/>
          <w:sz w:val="28"/>
          <w:szCs w:val="28"/>
        </w:rPr>
        <w:t xml:space="preserve">. </w:t>
      </w:r>
      <w:r w:rsidR="008B3C0D" w:rsidRPr="00906013">
        <w:rPr>
          <w:rFonts w:ascii="Times New Roman" w:hAnsi="Times New Roman"/>
          <w:sz w:val="28"/>
          <w:szCs w:val="28"/>
        </w:rPr>
        <w:t>№6</w:t>
      </w:r>
      <w:r w:rsidR="008B3C0D">
        <w:rPr>
          <w:rFonts w:ascii="Times New Roman" w:hAnsi="Times New Roman"/>
          <w:sz w:val="28"/>
          <w:szCs w:val="28"/>
        </w:rPr>
        <w:t>, 2007.</w:t>
      </w:r>
      <w:r w:rsidRPr="00906013">
        <w:rPr>
          <w:rFonts w:ascii="Times New Roman" w:hAnsi="Times New Roman"/>
          <w:sz w:val="28"/>
          <w:szCs w:val="28"/>
        </w:rPr>
        <w:t xml:space="preserve"> С. 42-47.</w:t>
      </w:r>
    </w:p>
    <w:p w:rsidR="00906013" w:rsidRPr="002840A5" w:rsidRDefault="00906013" w:rsidP="009060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40A5">
        <w:rPr>
          <w:rFonts w:ascii="Times New Roman" w:hAnsi="Times New Roman"/>
          <w:sz w:val="28"/>
          <w:szCs w:val="28"/>
        </w:rPr>
        <w:t xml:space="preserve">4. </w:t>
      </w:r>
      <w:r w:rsidR="008B3C0D"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В.Е. Катнов, С.Н. Степин, Катнова, Р.Р. </w:t>
      </w:r>
      <w:proofErr w:type="spellStart"/>
      <w:r w:rsidR="008B3C0D" w:rsidRPr="000D1701">
        <w:rPr>
          <w:rFonts w:ascii="Times New Roman" w:eastAsia="Calibri" w:hAnsi="Times New Roman"/>
          <w:color w:val="000000"/>
          <w:sz w:val="28"/>
          <w:szCs w:val="28"/>
        </w:rPr>
        <w:t>Мингалиева</w:t>
      </w:r>
      <w:proofErr w:type="spellEnd"/>
      <w:r w:rsidR="008B3C0D"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, П.В. Гришин, </w:t>
      </w:r>
      <w:r w:rsidR="008B3C0D" w:rsidRPr="000D1701">
        <w:rPr>
          <w:rFonts w:ascii="Times New Roman" w:eastAsia="Calibri" w:hAnsi="Times New Roman"/>
          <w:i/>
          <w:color w:val="000000"/>
          <w:sz w:val="28"/>
          <w:szCs w:val="28"/>
        </w:rPr>
        <w:t>Вестник Казанского технологического университета</w:t>
      </w:r>
      <w:r w:rsidR="008B3C0D"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, </w:t>
      </w:r>
      <w:r w:rsidR="008B3C0D" w:rsidRPr="000D1701">
        <w:rPr>
          <w:rFonts w:ascii="Times New Roman" w:eastAsia="Calibri" w:hAnsi="Times New Roman"/>
          <w:b/>
          <w:color w:val="000000"/>
          <w:sz w:val="28"/>
          <w:szCs w:val="28"/>
        </w:rPr>
        <w:t>15</w:t>
      </w:r>
      <w:r w:rsidR="008B3C0D" w:rsidRPr="000D1701">
        <w:rPr>
          <w:rFonts w:ascii="Times New Roman" w:eastAsia="Calibri" w:hAnsi="Times New Roman"/>
          <w:color w:val="000000"/>
          <w:sz w:val="28"/>
          <w:szCs w:val="28"/>
        </w:rPr>
        <w:t>, 7, 2012. С. 95-96;</w:t>
      </w:r>
    </w:p>
    <w:p w:rsidR="00906013" w:rsidRPr="002840A5" w:rsidRDefault="00906013" w:rsidP="009060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40A5">
        <w:rPr>
          <w:rFonts w:ascii="Times New Roman" w:hAnsi="Times New Roman"/>
          <w:sz w:val="28"/>
          <w:szCs w:val="28"/>
        </w:rPr>
        <w:t xml:space="preserve">5. </w:t>
      </w:r>
      <w:r w:rsidR="008B3C0D"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П.В. Гришин, В.Е. Катнов, Р.Р. Катнова, В сб. </w:t>
      </w:r>
      <w:r w:rsidR="008B3C0D" w:rsidRPr="000D1701">
        <w:rPr>
          <w:rFonts w:ascii="Times New Roman" w:eastAsia="Calibri" w:hAnsi="Times New Roman"/>
          <w:i/>
          <w:color w:val="000000"/>
          <w:sz w:val="28"/>
          <w:szCs w:val="28"/>
        </w:rPr>
        <w:t>Перспективное развитие науки, техники и технологий</w:t>
      </w:r>
      <w:r w:rsidR="008B3C0D"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. ИП </w:t>
      </w:r>
      <w:proofErr w:type="spellStart"/>
      <w:r w:rsidR="008B3C0D" w:rsidRPr="000D1701">
        <w:rPr>
          <w:rFonts w:ascii="Times New Roman" w:eastAsia="Calibri" w:hAnsi="Times New Roman"/>
          <w:color w:val="000000"/>
          <w:sz w:val="28"/>
          <w:szCs w:val="28"/>
        </w:rPr>
        <w:t>Кащеев</w:t>
      </w:r>
      <w:proofErr w:type="spellEnd"/>
      <w:r w:rsidR="008B3C0D" w:rsidRPr="000D1701">
        <w:rPr>
          <w:rFonts w:ascii="Times New Roman" w:eastAsia="Calibri" w:hAnsi="Times New Roman"/>
          <w:color w:val="000000"/>
          <w:sz w:val="28"/>
          <w:szCs w:val="28"/>
        </w:rPr>
        <w:t xml:space="preserve"> Олег Витальевич, Курск, </w:t>
      </w:r>
      <w:r w:rsidR="008B3C0D" w:rsidRPr="000D1701">
        <w:rPr>
          <w:rFonts w:ascii="Times New Roman" w:eastAsia="Calibri" w:hAnsi="Times New Roman"/>
          <w:b/>
          <w:color w:val="000000"/>
          <w:sz w:val="28"/>
          <w:szCs w:val="28"/>
        </w:rPr>
        <w:t>1</w:t>
      </w:r>
      <w:r w:rsidR="008B3C0D" w:rsidRPr="000D1701">
        <w:rPr>
          <w:rFonts w:ascii="Times New Roman" w:eastAsia="Calibri" w:hAnsi="Times New Roman"/>
          <w:color w:val="000000"/>
          <w:sz w:val="28"/>
          <w:szCs w:val="28"/>
        </w:rPr>
        <w:t>, 2013. С. 342-346;</w:t>
      </w:r>
      <w:r w:rsidRPr="002840A5">
        <w:rPr>
          <w:rFonts w:ascii="Times New Roman" w:hAnsi="Times New Roman"/>
          <w:sz w:val="28"/>
          <w:szCs w:val="28"/>
        </w:rPr>
        <w:t xml:space="preserve"> </w:t>
      </w:r>
    </w:p>
    <w:p w:rsidR="00906013" w:rsidRDefault="00906013" w:rsidP="009060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40A5">
        <w:rPr>
          <w:rFonts w:ascii="Times New Roman" w:hAnsi="Times New Roman"/>
          <w:sz w:val="28"/>
          <w:szCs w:val="28"/>
        </w:rPr>
        <w:t xml:space="preserve">6. </w:t>
      </w:r>
      <w:r w:rsidR="008B3C0D" w:rsidRPr="002840A5">
        <w:rPr>
          <w:rFonts w:ascii="Times New Roman" w:hAnsi="Times New Roman"/>
          <w:sz w:val="28"/>
          <w:szCs w:val="28"/>
        </w:rPr>
        <w:t>О.В.</w:t>
      </w:r>
      <w:r w:rsidR="008B3C0D">
        <w:rPr>
          <w:rFonts w:ascii="Times New Roman" w:hAnsi="Times New Roman"/>
          <w:sz w:val="28"/>
          <w:szCs w:val="28"/>
        </w:rPr>
        <w:t xml:space="preserve"> </w:t>
      </w:r>
      <w:r w:rsidR="008B3C0D" w:rsidRPr="002840A5">
        <w:rPr>
          <w:rFonts w:ascii="Times New Roman" w:hAnsi="Times New Roman"/>
          <w:sz w:val="28"/>
          <w:szCs w:val="28"/>
        </w:rPr>
        <w:t>Абрамов, И.Г.</w:t>
      </w:r>
      <w:r w:rsidR="008B3C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3C0D" w:rsidRPr="002840A5">
        <w:rPr>
          <w:rFonts w:ascii="Times New Roman" w:hAnsi="Times New Roman"/>
          <w:sz w:val="28"/>
          <w:szCs w:val="28"/>
        </w:rPr>
        <w:t>Хорбенко</w:t>
      </w:r>
      <w:proofErr w:type="spellEnd"/>
      <w:r w:rsidR="008B3C0D" w:rsidRPr="002840A5">
        <w:rPr>
          <w:rFonts w:ascii="Times New Roman" w:hAnsi="Times New Roman"/>
          <w:sz w:val="28"/>
          <w:szCs w:val="28"/>
        </w:rPr>
        <w:t>, Ш.</w:t>
      </w:r>
      <w:r w:rsidR="008B3C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3C0D" w:rsidRPr="002840A5">
        <w:rPr>
          <w:rFonts w:ascii="Times New Roman" w:hAnsi="Times New Roman"/>
          <w:sz w:val="28"/>
          <w:szCs w:val="28"/>
        </w:rPr>
        <w:t>Швегла</w:t>
      </w:r>
      <w:proofErr w:type="spellEnd"/>
      <w:r w:rsidRPr="002840A5">
        <w:rPr>
          <w:rFonts w:ascii="Times New Roman" w:hAnsi="Times New Roman"/>
          <w:sz w:val="28"/>
          <w:szCs w:val="28"/>
        </w:rPr>
        <w:t xml:space="preserve">. </w:t>
      </w:r>
      <w:r w:rsidR="008B3C0D" w:rsidRPr="008B3C0D">
        <w:rPr>
          <w:rFonts w:ascii="Times New Roman" w:hAnsi="Times New Roman"/>
          <w:i/>
          <w:sz w:val="28"/>
          <w:szCs w:val="28"/>
        </w:rPr>
        <w:t>Машиностроение</w:t>
      </w:r>
      <w:r w:rsidR="008B3C0D">
        <w:rPr>
          <w:rFonts w:ascii="Times New Roman" w:hAnsi="Times New Roman"/>
          <w:i/>
          <w:sz w:val="28"/>
          <w:szCs w:val="28"/>
        </w:rPr>
        <w:t>.</w:t>
      </w:r>
      <w:r w:rsidR="008B3C0D">
        <w:rPr>
          <w:rFonts w:ascii="Times New Roman" w:hAnsi="Times New Roman"/>
          <w:sz w:val="28"/>
          <w:szCs w:val="28"/>
        </w:rPr>
        <w:t xml:space="preserve"> Москва, 1984.</w:t>
      </w:r>
      <w:r w:rsidRPr="002840A5">
        <w:rPr>
          <w:rFonts w:ascii="Times New Roman" w:hAnsi="Times New Roman"/>
          <w:sz w:val="28"/>
          <w:szCs w:val="28"/>
        </w:rPr>
        <w:t xml:space="preserve"> </w:t>
      </w:r>
      <w:r w:rsidRPr="00C75185">
        <w:rPr>
          <w:rFonts w:ascii="Times New Roman" w:hAnsi="Times New Roman"/>
          <w:sz w:val="28"/>
          <w:szCs w:val="28"/>
        </w:rPr>
        <w:t xml:space="preserve">С. </w:t>
      </w:r>
      <w:r>
        <w:rPr>
          <w:rFonts w:ascii="Times New Roman" w:hAnsi="Times New Roman"/>
          <w:sz w:val="28"/>
          <w:szCs w:val="28"/>
        </w:rPr>
        <w:t>39</w:t>
      </w:r>
      <w:r w:rsidRPr="00C7518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42.</w:t>
      </w:r>
    </w:p>
    <w:p w:rsidR="00906013" w:rsidRPr="002840A5" w:rsidRDefault="00906013" w:rsidP="009060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8B3C0D" w:rsidRPr="00C75185">
        <w:rPr>
          <w:rFonts w:ascii="Times New Roman" w:hAnsi="Times New Roman"/>
          <w:sz w:val="28"/>
          <w:szCs w:val="28"/>
        </w:rPr>
        <w:t>С. В. Калашников, А. В. </w:t>
      </w:r>
      <w:proofErr w:type="spellStart"/>
      <w:r w:rsidR="008B3C0D" w:rsidRPr="00C75185">
        <w:rPr>
          <w:rFonts w:ascii="Times New Roman" w:hAnsi="Times New Roman"/>
          <w:sz w:val="28"/>
          <w:szCs w:val="28"/>
        </w:rPr>
        <w:t>Номоев</w:t>
      </w:r>
      <w:proofErr w:type="spellEnd"/>
      <w:r w:rsidR="008B3C0D" w:rsidRPr="00C75185">
        <w:rPr>
          <w:rFonts w:ascii="Times New Roman" w:hAnsi="Times New Roman"/>
          <w:sz w:val="28"/>
          <w:szCs w:val="28"/>
        </w:rPr>
        <w:t>, Н. А. Романов</w:t>
      </w:r>
      <w:r w:rsidR="008B3C0D">
        <w:rPr>
          <w:rFonts w:ascii="Times New Roman" w:hAnsi="Times New Roman"/>
          <w:sz w:val="28"/>
          <w:szCs w:val="28"/>
        </w:rPr>
        <w:t xml:space="preserve"> в</w:t>
      </w:r>
      <w:r w:rsidR="008B3C0D">
        <w:t xml:space="preserve"> </w:t>
      </w:r>
      <w:r w:rsidRPr="00C75185">
        <w:rPr>
          <w:rFonts w:ascii="Times New Roman" w:hAnsi="Times New Roman"/>
          <w:sz w:val="28"/>
          <w:szCs w:val="28"/>
        </w:rPr>
        <w:t xml:space="preserve">сб. трудов 4-й </w:t>
      </w:r>
      <w:proofErr w:type="spellStart"/>
      <w:r w:rsidRPr="00C75185">
        <w:rPr>
          <w:rFonts w:ascii="Times New Roman" w:hAnsi="Times New Roman"/>
          <w:sz w:val="28"/>
          <w:szCs w:val="28"/>
        </w:rPr>
        <w:t>всерос</w:t>
      </w:r>
      <w:proofErr w:type="spellEnd"/>
      <w:r w:rsidRPr="00C75185">
        <w:rPr>
          <w:rFonts w:ascii="Times New Roman" w:hAnsi="Times New Roman"/>
          <w:sz w:val="28"/>
          <w:szCs w:val="28"/>
        </w:rPr>
        <w:t xml:space="preserve">. науч. </w:t>
      </w:r>
      <w:proofErr w:type="spellStart"/>
      <w:r w:rsidRPr="00C75185">
        <w:rPr>
          <w:rFonts w:ascii="Times New Roman" w:hAnsi="Times New Roman"/>
          <w:sz w:val="28"/>
          <w:szCs w:val="28"/>
        </w:rPr>
        <w:t>конф</w:t>
      </w:r>
      <w:proofErr w:type="spellEnd"/>
      <w:r w:rsidRPr="00C75185">
        <w:rPr>
          <w:rFonts w:ascii="Times New Roman" w:hAnsi="Times New Roman"/>
          <w:sz w:val="28"/>
          <w:szCs w:val="28"/>
        </w:rPr>
        <w:t xml:space="preserve">. с </w:t>
      </w:r>
      <w:proofErr w:type="spellStart"/>
      <w:r w:rsidRPr="00C75185">
        <w:rPr>
          <w:rFonts w:ascii="Times New Roman" w:hAnsi="Times New Roman"/>
          <w:sz w:val="28"/>
          <w:szCs w:val="28"/>
        </w:rPr>
        <w:t>междунар</w:t>
      </w:r>
      <w:proofErr w:type="spellEnd"/>
      <w:r w:rsidRPr="00C75185">
        <w:rPr>
          <w:rFonts w:ascii="Times New Roman" w:hAnsi="Times New Roman"/>
          <w:sz w:val="28"/>
          <w:szCs w:val="28"/>
        </w:rPr>
        <w:t xml:space="preserve">. участием (г. </w:t>
      </w:r>
      <w:r w:rsidR="008B3C0D">
        <w:rPr>
          <w:rFonts w:ascii="Times New Roman" w:hAnsi="Times New Roman"/>
          <w:sz w:val="28"/>
          <w:szCs w:val="28"/>
        </w:rPr>
        <w:t>Улан-Удэ, 28-30 авг. 2012 г.), 2012.</w:t>
      </w:r>
      <w:r w:rsidRPr="00C75185">
        <w:rPr>
          <w:rFonts w:ascii="Times New Roman" w:hAnsi="Times New Roman"/>
          <w:sz w:val="28"/>
          <w:szCs w:val="28"/>
        </w:rPr>
        <w:t xml:space="preserve"> С. 170-176.</w:t>
      </w:r>
    </w:p>
    <w:p w:rsidR="00906013" w:rsidRPr="00906013" w:rsidRDefault="00906013" w:rsidP="00906013">
      <w:pPr>
        <w:pStyle w:val="a5"/>
        <w:autoSpaceDE w:val="0"/>
        <w:autoSpaceDN w:val="0"/>
        <w:spacing w:after="0" w:line="360" w:lineRule="auto"/>
        <w:ind w:left="709"/>
        <w:jc w:val="both"/>
        <w:rPr>
          <w:color w:val="000000"/>
          <w:sz w:val="28"/>
          <w:szCs w:val="28"/>
        </w:rPr>
      </w:pPr>
    </w:p>
    <w:sectPr w:rsidR="00906013" w:rsidRPr="00906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D4724"/>
    <w:multiLevelType w:val="hybridMultilevel"/>
    <w:tmpl w:val="E8D01278"/>
    <w:lvl w:ilvl="0" w:tplc="BD4A6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3967947"/>
    <w:multiLevelType w:val="hybridMultilevel"/>
    <w:tmpl w:val="82486C8E"/>
    <w:lvl w:ilvl="0" w:tplc="58C4E13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6DA2978"/>
    <w:multiLevelType w:val="hybridMultilevel"/>
    <w:tmpl w:val="2E5E5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53BB3"/>
    <w:multiLevelType w:val="hybridMultilevel"/>
    <w:tmpl w:val="64044776"/>
    <w:lvl w:ilvl="0" w:tplc="BCC2DA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C70"/>
    <w:rsid w:val="000C0C70"/>
    <w:rsid w:val="00197024"/>
    <w:rsid w:val="001A0E5D"/>
    <w:rsid w:val="003853E8"/>
    <w:rsid w:val="004308E8"/>
    <w:rsid w:val="005B709F"/>
    <w:rsid w:val="008B3C0D"/>
    <w:rsid w:val="00906013"/>
    <w:rsid w:val="00DF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442E7-680E-46EA-B445-954DF7B8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C7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0C0C70"/>
    <w:rPr>
      <w:rFonts w:ascii="Lucida Sans Unicode" w:hAnsi="Lucida Sans Unicode" w:cs="Lucida Sans Unicode"/>
      <w:sz w:val="18"/>
      <w:szCs w:val="18"/>
      <w:shd w:val="clear" w:color="auto" w:fill="FFFFFF"/>
    </w:rPr>
  </w:style>
  <w:style w:type="paragraph" w:styleId="a3">
    <w:name w:val="Body Text"/>
    <w:basedOn w:val="a"/>
    <w:link w:val="1"/>
    <w:uiPriority w:val="99"/>
    <w:rsid w:val="000C0C70"/>
    <w:pPr>
      <w:widowControl w:val="0"/>
      <w:shd w:val="clear" w:color="auto" w:fill="FFFFFF"/>
      <w:spacing w:after="780" w:line="230" w:lineRule="exact"/>
      <w:ind w:hanging="560"/>
    </w:pPr>
    <w:rPr>
      <w:rFonts w:ascii="Lucida Sans Unicode" w:eastAsiaTheme="minorHAnsi" w:hAnsi="Lucida Sans Unicode" w:cs="Lucida Sans Unicode"/>
      <w:sz w:val="18"/>
      <w:szCs w:val="18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0C0C70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90601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06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Гришин</dc:creator>
  <cp:keywords/>
  <dc:description/>
  <cp:lastModifiedBy>Павел Гришин</cp:lastModifiedBy>
  <cp:revision>6</cp:revision>
  <dcterms:created xsi:type="dcterms:W3CDTF">2014-09-06T04:54:00Z</dcterms:created>
  <dcterms:modified xsi:type="dcterms:W3CDTF">2014-09-06T11:20:00Z</dcterms:modified>
</cp:coreProperties>
</file>