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21" w:rsidRDefault="00280F21" w:rsidP="00902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F21">
        <w:rPr>
          <w:rFonts w:ascii="Times New Roman" w:hAnsi="Times New Roman" w:cs="Times New Roman"/>
          <w:b/>
          <w:sz w:val="28"/>
          <w:szCs w:val="28"/>
        </w:rPr>
        <w:t>ТЕРМИЧЕСКИЕ СВОЙСТВА ТРИГЛИЦЕРИДОВ ЖИРНЫХ КИСЛОТ</w:t>
      </w:r>
    </w:p>
    <w:p w:rsidR="00902E3A" w:rsidRDefault="00902E3A" w:rsidP="00902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2E3A" w:rsidRDefault="004725E3" w:rsidP="00902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Габитов И.Р.,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C49">
        <w:rPr>
          <w:rFonts w:ascii="Times New Roman" w:hAnsi="Times New Roman" w:cs="Times New Roman"/>
          <w:b/>
          <w:sz w:val="28"/>
          <w:szCs w:val="28"/>
        </w:rPr>
        <w:t>Накипов Р.Р.,</w:t>
      </w:r>
      <w:r w:rsidR="007D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C49">
        <w:rPr>
          <w:rFonts w:ascii="Times New Roman" w:hAnsi="Times New Roman" w:cs="Times New Roman"/>
          <w:b/>
          <w:sz w:val="28"/>
          <w:szCs w:val="28"/>
        </w:rPr>
        <w:t xml:space="preserve"> Зарипов З.И.</w:t>
      </w:r>
    </w:p>
    <w:p w:rsidR="00D05C49" w:rsidRPr="00D05C49" w:rsidRDefault="00D05C49" w:rsidP="00D05C49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5C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Казанский национальный исследовательский технологический университет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   г. Казань, Россия,</w:t>
      </w:r>
    </w:p>
    <w:p w:rsidR="00D05C49" w:rsidRPr="00D05C49" w:rsidRDefault="00D05C49" w:rsidP="00902E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E3A" w:rsidRDefault="00902E3A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46BD">
        <w:rPr>
          <w:rFonts w:ascii="Times New Roman" w:hAnsi="Times New Roman" w:cs="Times New Roman"/>
          <w:sz w:val="28"/>
          <w:szCs w:val="28"/>
        </w:rPr>
        <w:t>В процессах пищевой и химической промышленности широко используются</w:t>
      </w:r>
      <w:r w:rsidR="005D3BC3" w:rsidRPr="000D46BD">
        <w:rPr>
          <w:rFonts w:ascii="Times New Roman" w:hAnsi="Times New Roman" w:cs="Times New Roman"/>
          <w:sz w:val="28"/>
          <w:szCs w:val="28"/>
        </w:rPr>
        <w:t xml:space="preserve"> растительные масла и смеси жирных кислот</w:t>
      </w:r>
      <w:r w:rsidR="00E125EE" w:rsidRPr="000D46BD">
        <w:rPr>
          <w:rFonts w:ascii="Times New Roman" w:hAnsi="Times New Roman" w:cs="Times New Roman"/>
          <w:sz w:val="28"/>
          <w:szCs w:val="28"/>
        </w:rPr>
        <w:t xml:space="preserve">. Для расчета и проектирования технологического оборудования необходимо знание теплофизических свойств (коэффициенты теплового расширения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E125EE" w:rsidRPr="000D46BD">
        <w:rPr>
          <w:rFonts w:ascii="Times New Roman" w:eastAsiaTheme="minorEastAsia" w:hAnsi="Times New Roman" w:cs="Times New Roman"/>
          <w:sz w:val="28"/>
          <w:szCs w:val="28"/>
        </w:rPr>
        <w:t xml:space="preserve"> и изотермической сжимаемости</w:t>
      </w:r>
      <w:r w:rsidR="009C6B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</m:oMath>
      <w:r w:rsidR="000D46B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C6B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46BD">
        <w:rPr>
          <w:rFonts w:ascii="Times New Roman" w:eastAsiaTheme="minorEastAsia" w:hAnsi="Times New Roman" w:cs="Times New Roman"/>
          <w:sz w:val="28"/>
          <w:szCs w:val="28"/>
        </w:rPr>
        <w:t xml:space="preserve">изобарной теплоемкости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sub>
        </m:sSub>
      </m:oMath>
      <w:r w:rsidR="000D46BD">
        <w:rPr>
          <w:rFonts w:ascii="Times New Roman" w:eastAsiaTheme="minorEastAsia" w:hAnsi="Times New Roman" w:cs="Times New Roman"/>
          <w:sz w:val="28"/>
          <w:szCs w:val="28"/>
        </w:rPr>
        <w:t xml:space="preserve"> и температуропроводности </w:t>
      </w:r>
      <w:r w:rsidR="009C6B76">
        <w:rPr>
          <w:rFonts w:ascii="Times New Roman" w:eastAsiaTheme="minorEastAsia" w:hAnsi="Times New Roman" w:cs="Times New Roman"/>
          <w:sz w:val="28"/>
          <w:szCs w:val="28"/>
        </w:rPr>
        <w:t>α</w:t>
      </w:r>
      <w:r w:rsidR="000D46BD" w:rsidRPr="000D46B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6E0869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0D46BD">
        <w:rPr>
          <w:rFonts w:ascii="Times New Roman" w:eastAsiaTheme="minorEastAsia" w:hAnsi="Times New Roman" w:cs="Times New Roman"/>
          <w:sz w:val="28"/>
          <w:szCs w:val="28"/>
        </w:rPr>
        <w:t>шир</w:t>
      </w:r>
      <w:r w:rsidR="009C6B76">
        <w:rPr>
          <w:rFonts w:ascii="Times New Roman" w:eastAsiaTheme="minorEastAsia" w:hAnsi="Times New Roman" w:cs="Times New Roman"/>
          <w:sz w:val="28"/>
          <w:szCs w:val="28"/>
        </w:rPr>
        <w:t>окой</w:t>
      </w:r>
      <w:r w:rsidR="000D46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6B76">
        <w:rPr>
          <w:rFonts w:ascii="Times New Roman" w:eastAsiaTheme="minorEastAsia" w:hAnsi="Times New Roman" w:cs="Times New Roman"/>
          <w:sz w:val="28"/>
          <w:szCs w:val="28"/>
        </w:rPr>
        <w:t>области изменения параметров.</w:t>
      </w:r>
    </w:p>
    <w:p w:rsidR="009C6B76" w:rsidRDefault="009C6B76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 этой целью были выполнены исследования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974E7C">
        <w:rPr>
          <w:rFonts w:ascii="Times New Roman" w:eastAsiaTheme="minorEastAsia" w:hAnsi="Times New Roman" w:cs="Times New Roman"/>
          <w:sz w:val="28"/>
          <w:szCs w:val="28"/>
        </w:rPr>
        <w:t xml:space="preserve">  рапсового</w:t>
      </w:r>
      <w:r w:rsidR="00695DD1">
        <w:rPr>
          <w:rFonts w:ascii="Times New Roman" w:eastAsiaTheme="minorEastAsia" w:hAnsi="Times New Roman" w:cs="Times New Roman"/>
          <w:sz w:val="28"/>
          <w:szCs w:val="28"/>
        </w:rPr>
        <w:t xml:space="preserve"> и пальмового масла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C410A4">
        <w:rPr>
          <w:rFonts w:ascii="Times New Roman" w:eastAsiaTheme="minorEastAsia" w:hAnsi="Times New Roman" w:cs="Times New Roman"/>
          <w:sz w:val="28"/>
          <w:szCs w:val="28"/>
        </w:rPr>
        <w:t xml:space="preserve">интервале изменения температуры от </w:t>
      </w:r>
      <w:r w:rsidR="004175AB">
        <w:rPr>
          <w:rFonts w:ascii="Times New Roman" w:eastAsiaTheme="minorEastAsia" w:hAnsi="Times New Roman" w:cs="Times New Roman"/>
          <w:sz w:val="28"/>
          <w:szCs w:val="28"/>
        </w:rPr>
        <w:t>298</w:t>
      </w:r>
      <w:proofErr w:type="gramStart"/>
      <w:r w:rsidR="004175AB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proofErr w:type="gramEnd"/>
      <w:r w:rsidR="004175AB">
        <w:rPr>
          <w:rFonts w:ascii="Times New Roman" w:eastAsiaTheme="minorEastAsia" w:hAnsi="Times New Roman" w:cs="Times New Roman"/>
          <w:sz w:val="28"/>
          <w:szCs w:val="28"/>
        </w:rPr>
        <w:t xml:space="preserve"> до </w:t>
      </w:r>
      <w:r w:rsidR="00E1178E">
        <w:rPr>
          <w:rFonts w:ascii="Times New Roman" w:eastAsiaTheme="minorEastAsia" w:hAnsi="Times New Roman" w:cs="Times New Roman"/>
          <w:sz w:val="28"/>
          <w:szCs w:val="28"/>
        </w:rPr>
        <w:t>508</w:t>
      </w:r>
      <w:r w:rsidR="004175AB">
        <w:rPr>
          <w:rFonts w:ascii="Times New Roman" w:eastAsiaTheme="minorEastAsia" w:hAnsi="Times New Roman" w:cs="Times New Roman"/>
          <w:sz w:val="28"/>
          <w:szCs w:val="28"/>
        </w:rPr>
        <w:t xml:space="preserve"> К и давлениях до </w:t>
      </w:r>
      <w:r w:rsidR="00592E63">
        <w:rPr>
          <w:rFonts w:ascii="Times New Roman" w:eastAsiaTheme="minorEastAsia" w:hAnsi="Times New Roman" w:cs="Times New Roman"/>
          <w:sz w:val="28"/>
          <w:szCs w:val="28"/>
        </w:rPr>
        <w:t>50</w:t>
      </w:r>
      <w:r w:rsidR="00C410A4">
        <w:rPr>
          <w:rFonts w:ascii="Times New Roman" w:eastAsiaTheme="minorEastAsia" w:hAnsi="Times New Roman" w:cs="Times New Roman"/>
          <w:sz w:val="28"/>
          <w:szCs w:val="28"/>
        </w:rPr>
        <w:t xml:space="preserve"> МПа на установке реализующей метод теплопроводящего калориметра с автоматическим сбором и обработкой информации</w:t>
      </w:r>
      <w:r w:rsidR="00C410A4" w:rsidRPr="00C410A4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6E0869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410A4" w:rsidRPr="00C410A4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0B542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B517F" w:rsidRDefault="000B542C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Результаты контрольных измерений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w:proofErr w:type="gramEnd"/>
          </m:sub>
        </m:sSub>
      </m:oMath>
      <w:r w:rsidR="00BB7C69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</m:oMath>
      <w:r w:rsidR="00BB7C69">
        <w:rPr>
          <w:rFonts w:ascii="Times New Roman" w:eastAsiaTheme="minorEastAsia" w:hAnsi="Times New Roman" w:cs="Times New Roman"/>
          <w:sz w:val="28"/>
          <w:szCs w:val="28"/>
        </w:rPr>
        <w:t xml:space="preserve">  н-гексана показали</w:t>
      </w:r>
      <w:r w:rsidR="00B366E6">
        <w:rPr>
          <w:rFonts w:ascii="Times New Roman" w:eastAsiaTheme="minorEastAsia" w:hAnsi="Times New Roman" w:cs="Times New Roman"/>
          <w:sz w:val="28"/>
          <w:szCs w:val="28"/>
        </w:rPr>
        <w:t xml:space="preserve"> хороше</w:t>
      </w:r>
      <w:r w:rsidR="00BB7C69">
        <w:rPr>
          <w:rFonts w:ascii="Times New Roman" w:eastAsiaTheme="minorEastAsia" w:hAnsi="Times New Roman" w:cs="Times New Roman"/>
          <w:sz w:val="28"/>
          <w:szCs w:val="28"/>
        </w:rPr>
        <w:t xml:space="preserve">е согласование с литературными данными </w:t>
      </w:r>
      <w:r w:rsidR="00BB7C69" w:rsidRPr="00BB7C69">
        <w:rPr>
          <w:rFonts w:ascii="Times New Roman" w:eastAsiaTheme="minorEastAsia" w:hAnsi="Times New Roman" w:cs="Times New Roman"/>
          <w:sz w:val="28"/>
          <w:szCs w:val="28"/>
        </w:rPr>
        <w:t>[2]</w:t>
      </w:r>
      <w:r w:rsidR="00CB517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00CF5" w:rsidRDefault="00F00CF5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Экспериментальные данные по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w:proofErr w:type="gramEnd"/>
          </m:sub>
        </m:sSub>
      </m:oMath>
      <w:r w:rsidR="00575D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00CF5">
        <w:rPr>
          <w:rFonts w:ascii="Times New Roman" w:eastAsiaTheme="minorEastAsia" w:hAnsi="Times New Roman" w:cs="Times New Roman"/>
          <w:sz w:val="28"/>
          <w:szCs w:val="28"/>
        </w:rPr>
        <w:t>=f(</w:t>
      </w:r>
      <w:proofErr w:type="spellStart"/>
      <w:r w:rsidRPr="00F00CF5">
        <w:rPr>
          <w:rFonts w:ascii="Times New Roman" w:eastAsiaTheme="minorEastAsia" w:hAnsi="Times New Roman" w:cs="Times New Roman"/>
          <w:sz w:val="28"/>
          <w:szCs w:val="28"/>
        </w:rPr>
        <w:t>p,T</w:t>
      </w:r>
      <w:proofErr w:type="spellEnd"/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), полученные в широкой области изменения параметров состояния, позволяют дать оценку особенностям изменения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575DD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F00CF5">
        <w:rPr>
          <w:rFonts w:ascii="Times New Roman" w:eastAsiaTheme="minorEastAsia" w:hAnsi="Times New Roman" w:cs="Times New Roman"/>
          <w:sz w:val="28"/>
          <w:szCs w:val="28"/>
        </w:rPr>
        <w:t>от температуры, давления и состава масел.</w:t>
      </w:r>
    </w:p>
    <w:p w:rsidR="00F00CF5" w:rsidRDefault="00F00CF5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С повышением давления во всем интервале изменения температур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w:proofErr w:type="gramEnd"/>
          </m:sub>
        </m:sSub>
      </m:oMath>
      <w:r w:rsidR="00575DD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уменьшаются. Следует отметить, что характерным для исследованных масел является пересечение изотерм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w:proofErr w:type="gramEnd"/>
          </m:sub>
        </m:sSub>
      </m:oMath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75DD7" w:rsidRPr="00F00CF5">
        <w:rPr>
          <w:rFonts w:ascii="Times New Roman" w:eastAsiaTheme="minorEastAsia" w:hAnsi="Times New Roman" w:cs="Times New Roman"/>
          <w:sz w:val="28"/>
          <w:szCs w:val="28"/>
        </w:rPr>
        <w:t>причём</w:t>
      </w:r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 точка пересечения изотерм сдвигается в область более низких давлений с увеличением молекулярной массы. Изменение коэффициента теплового расширения в зависимости от температуры носит различный характер. До давления, соответствующего точке пересечения изотерм, с увеличением температуры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  <w:proofErr w:type="gramEnd"/>
          </m:sub>
        </m:sSub>
      </m:oMath>
      <w:r w:rsidRPr="00F00CF5">
        <w:rPr>
          <w:rFonts w:ascii="Times New Roman" w:eastAsiaTheme="minorEastAsia" w:hAnsi="Times New Roman" w:cs="Times New Roman"/>
          <w:sz w:val="28"/>
          <w:szCs w:val="28"/>
        </w:rPr>
        <w:t xml:space="preserve"> увеличивается, далее – уменьшается.</w:t>
      </w:r>
    </w:p>
    <w:p w:rsidR="00E831DA" w:rsidRPr="00575DD7" w:rsidRDefault="00CB517F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75DD7">
        <w:rPr>
          <w:rFonts w:ascii="Times New Roman" w:eastAsiaTheme="minorEastAsia" w:hAnsi="Times New Roman" w:cs="Times New Roman"/>
          <w:sz w:val="28"/>
          <w:szCs w:val="28"/>
        </w:rPr>
        <w:t xml:space="preserve">Получены </w:t>
      </w:r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>обобщённые</w:t>
      </w:r>
      <w:r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зависимости, рекомендованы уравнения, позволяющие </w:t>
      </w:r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>рассчитать термодинамические свойства (</w:t>
      </w:r>
      <w:r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92E63" w:rsidRPr="00575DD7">
        <w:rPr>
          <w:rFonts w:ascii="Times New Roman" w:eastAsiaTheme="minorEastAsia" w:hAnsi="Times New Roman" w:cs="Times New Roman"/>
          <w:sz w:val="28"/>
          <w:szCs w:val="28"/>
        </w:rPr>
        <w:t xml:space="preserve">плотность, </w:t>
      </w:r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>теплоёмкость, изотермическую сжимаемость</w:t>
      </w:r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</m:oMath>
      <w:proofErr w:type="gramStart"/>
      <w:r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92E63" w:rsidRPr="00575DD7">
        <w:rPr>
          <w:rFonts w:ascii="Times New Roman" w:eastAsiaTheme="minorEastAsia" w:hAnsi="Times New Roman" w:cs="Times New Roman"/>
          <w:sz w:val="28"/>
          <w:szCs w:val="28"/>
        </w:rPr>
        <w:t>внутренние</w:t>
      </w:r>
      <w:r w:rsidR="00974E7C"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давление ) исследуемых масел в зависимости от изменения параметров состояния. </w:t>
      </w:r>
      <w:r w:rsidR="00575DD7" w:rsidRPr="00575DD7">
        <w:rPr>
          <w:rFonts w:ascii="Times New Roman" w:eastAsiaTheme="minorEastAsia" w:hAnsi="Times New Roman" w:cs="Times New Roman"/>
          <w:sz w:val="28"/>
          <w:szCs w:val="28"/>
        </w:rPr>
        <w:t>Рассчитанные</w:t>
      </w:r>
      <w:r w:rsidR="00F00CF5" w:rsidRPr="00575DD7">
        <w:rPr>
          <w:rFonts w:ascii="Times New Roman" w:eastAsiaTheme="minorEastAsia" w:hAnsi="Times New Roman" w:cs="Times New Roman"/>
          <w:sz w:val="28"/>
          <w:szCs w:val="28"/>
        </w:rPr>
        <w:t xml:space="preserve"> значения плотности </w:t>
      </w:r>
      <w:r w:rsidR="00F00CF5" w:rsidRPr="00575DD7">
        <w:rPr>
          <w:rFonts w:ascii="Times New Roman" w:hAnsi="Times New Roman" w:cs="Times New Roman"/>
          <w:bCs/>
          <w:sz w:val="28"/>
          <w:szCs w:val="28"/>
        </w:rPr>
        <w:t xml:space="preserve">пальмового и рапсового масел и сравнения полученных данных при атмосферном давлении с данными других авторов </w:t>
      </w:r>
      <w:r w:rsidR="00F00CF5" w:rsidRPr="00575DD7">
        <w:rPr>
          <w:rFonts w:ascii="Times New Roman" w:hAnsi="Times New Roman" w:cs="Times New Roman"/>
          <w:bCs/>
          <w:sz w:val="28"/>
          <w:szCs w:val="28"/>
          <w:lang w:val="en-US"/>
        </w:rPr>
        <w:t>[3,4</w:t>
      </w:r>
      <w:r w:rsidR="007D0EA6">
        <w:rPr>
          <w:rFonts w:ascii="Times New Roman" w:hAnsi="Times New Roman" w:cs="Times New Roman"/>
          <w:bCs/>
          <w:sz w:val="28"/>
          <w:szCs w:val="28"/>
        </w:rPr>
        <w:t>,5</w:t>
      </w:r>
      <w:r w:rsidR="00F00CF5" w:rsidRPr="00575DD7">
        <w:rPr>
          <w:rFonts w:ascii="Times New Roman" w:hAnsi="Times New Roman" w:cs="Times New Roman"/>
          <w:bCs/>
          <w:sz w:val="28"/>
          <w:szCs w:val="28"/>
          <w:lang w:val="en-US"/>
        </w:rPr>
        <w:t>]</w:t>
      </w:r>
      <w:r w:rsidR="00F00CF5" w:rsidRPr="00575DD7">
        <w:rPr>
          <w:rFonts w:ascii="Times New Roman" w:hAnsi="Times New Roman" w:cs="Times New Roman"/>
          <w:bCs/>
          <w:sz w:val="28"/>
          <w:szCs w:val="28"/>
        </w:rPr>
        <w:t xml:space="preserve"> показали отклонение в пределах 2%,</w:t>
      </w:r>
      <w:r w:rsidR="00F00CF5" w:rsidRPr="00575DD7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обусловленное  различным составом исследованных масел.</w:t>
      </w:r>
    </w:p>
    <w:p w:rsidR="00974E7C" w:rsidRDefault="00974E7C" w:rsidP="000D46BD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E0869" w:rsidRPr="007D0EA6" w:rsidRDefault="006E0869" w:rsidP="007D0EA6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0EA6">
        <w:rPr>
          <w:rFonts w:ascii="Times New Roman" w:hAnsi="Times New Roman" w:cs="Times New Roman"/>
          <w:sz w:val="28"/>
          <w:szCs w:val="28"/>
          <w:lang w:val="en-US"/>
        </w:rPr>
        <w:t>Zaripov</w:t>
      </w:r>
      <w:proofErr w:type="spellEnd"/>
      <w:r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 Z. I. The Heat Capacity and Thermal Diffusivity of Aqueous Solutions of Alkali Metal &amp; Salts in a Wide Pressure Range / Z. I. </w:t>
      </w:r>
      <w:proofErr w:type="spellStart"/>
      <w:r w:rsidRPr="007D0EA6">
        <w:rPr>
          <w:rFonts w:ascii="Times New Roman" w:hAnsi="Times New Roman" w:cs="Times New Roman"/>
          <w:sz w:val="28"/>
          <w:szCs w:val="28"/>
          <w:lang w:val="en-US"/>
        </w:rPr>
        <w:t>Zaripov</w:t>
      </w:r>
      <w:proofErr w:type="spellEnd"/>
      <w:r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, S. A. </w:t>
      </w:r>
      <w:proofErr w:type="spellStart"/>
      <w:r w:rsidRPr="007D0EA6">
        <w:rPr>
          <w:rFonts w:ascii="Times New Roman" w:hAnsi="Times New Roman" w:cs="Times New Roman"/>
          <w:sz w:val="28"/>
          <w:szCs w:val="28"/>
          <w:lang w:val="en-US"/>
        </w:rPr>
        <w:t>Burtsev</w:t>
      </w:r>
      <w:proofErr w:type="spellEnd"/>
      <w:r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, S. A. </w:t>
      </w:r>
      <w:proofErr w:type="spellStart"/>
      <w:r w:rsidRPr="007D0EA6">
        <w:rPr>
          <w:rFonts w:ascii="Times New Roman" w:hAnsi="Times New Roman" w:cs="Times New Roman"/>
          <w:sz w:val="28"/>
          <w:szCs w:val="28"/>
          <w:lang w:val="en-US"/>
        </w:rPr>
        <w:t>Bulaev</w:t>
      </w:r>
      <w:proofErr w:type="spellEnd"/>
      <w:r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, and G. </w:t>
      </w:r>
      <w:proofErr w:type="spellStart"/>
      <w:r w:rsidRPr="007D0EA6">
        <w:rPr>
          <w:rFonts w:ascii="Times New Roman" w:hAnsi="Times New Roman" w:cs="Times New Roman"/>
          <w:sz w:val="28"/>
          <w:szCs w:val="28"/>
          <w:lang w:val="en-US"/>
        </w:rPr>
        <w:t>Kh</w:t>
      </w:r>
      <w:proofErr w:type="spellEnd"/>
      <w:r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D0EA6">
        <w:rPr>
          <w:rFonts w:ascii="Times New Roman" w:hAnsi="Times New Roman" w:cs="Times New Roman"/>
          <w:sz w:val="28"/>
          <w:szCs w:val="28"/>
        </w:rPr>
        <w:t>к</w:t>
      </w:r>
      <w:r w:rsidR="000B542C"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542C" w:rsidRPr="007D0EA6">
        <w:rPr>
          <w:rFonts w:ascii="Times New Roman" w:hAnsi="Times New Roman" w:cs="Times New Roman"/>
          <w:sz w:val="28"/>
          <w:szCs w:val="28"/>
          <w:lang w:val="en-US"/>
        </w:rPr>
        <w:t>Mukhamedzyanov</w:t>
      </w:r>
      <w:proofErr w:type="spellEnd"/>
      <w:r w:rsidR="000B542C" w:rsidRPr="007D0EA6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="000B542C" w:rsidRPr="007D0EA6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Pr="007D0EA6">
        <w:rPr>
          <w:rFonts w:ascii="Times New Roman" w:hAnsi="Times New Roman" w:cs="Times New Roman"/>
          <w:sz w:val="28"/>
          <w:szCs w:val="28"/>
          <w:lang w:val="en-US"/>
        </w:rPr>
        <w:t>Phys.Chem</w:t>
      </w:r>
      <w:proofErr w:type="spellEnd"/>
      <w:r w:rsidRPr="007D0EA6">
        <w:rPr>
          <w:rFonts w:ascii="Times New Roman" w:hAnsi="Times New Roman" w:cs="Times New Roman"/>
          <w:sz w:val="28"/>
          <w:szCs w:val="28"/>
          <w:lang w:val="en-US"/>
        </w:rPr>
        <w:t>.. - 2004. - v.78. - №5. - P.697-700.</w:t>
      </w:r>
    </w:p>
    <w:p w:rsidR="00866BD5" w:rsidRPr="007D0EA6" w:rsidRDefault="00866BD5" w:rsidP="007D0EA6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Randzio</w:t>
      </w:r>
      <w:proofErr w:type="spellEnd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S.L. / </w:t>
      </w:r>
      <w:proofErr w:type="spellStart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Randzio</w:t>
      </w:r>
      <w:proofErr w:type="spellEnd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S.L., </w:t>
      </w:r>
      <w:proofErr w:type="spellStart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Golier</w:t>
      </w:r>
      <w:proofErr w:type="spellEnd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J.R.</w:t>
      </w:r>
      <w:proofErr w:type="gramStart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proofErr w:type="spellStart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Eato</w:t>
      </w:r>
      <w:r w:rsidR="004175AB"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ugh</w:t>
      </w:r>
      <w:proofErr w:type="spellEnd"/>
      <w:proofErr w:type="gramEnd"/>
      <w:r w:rsidR="004175AB"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DJ., Lewis E.A.</w:t>
      </w:r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4175AB"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Hansen L.D./ </w:t>
      </w:r>
      <w:proofErr w:type="spellStart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Thermophys</w:t>
      </w:r>
      <w:proofErr w:type="spellEnd"/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D0EA6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e</w:t>
      </w:r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1994.v.l5.№3.</w:t>
      </w:r>
      <w:r w:rsidRPr="007D0EA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D0EA6">
        <w:rPr>
          <w:rFonts w:ascii="Times New Roman" w:hAnsi="Times New Roman" w:cs="Times New Roman"/>
          <w:color w:val="000000"/>
          <w:sz w:val="28"/>
          <w:szCs w:val="28"/>
          <w:lang w:val="en-US"/>
        </w:rPr>
        <w:t>.416-441.</w:t>
      </w:r>
    </w:p>
    <w:p w:rsidR="009B504C" w:rsidRPr="007D0EA6" w:rsidRDefault="009B504C" w:rsidP="007D0EA6">
      <w:pPr>
        <w:pStyle w:val="a7"/>
        <w:numPr>
          <w:ilvl w:val="0"/>
          <w:numId w:val="5"/>
        </w:numPr>
        <w:shd w:val="clear" w:color="auto" w:fill="FFFFFF"/>
        <w:spacing w:line="346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D0EA6">
        <w:rPr>
          <w:color w:val="000000"/>
          <w:sz w:val="28"/>
          <w:szCs w:val="28"/>
          <w:lang w:val="en-US"/>
        </w:rPr>
        <w:lastRenderedPageBreak/>
        <w:t>Timms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, R.E. Physical Properties of Oils and Mixtures of Oils / R.E. </w:t>
      </w:r>
      <w:proofErr w:type="spellStart"/>
      <w:r w:rsidRPr="007D0EA6">
        <w:rPr>
          <w:color w:val="000000"/>
          <w:sz w:val="28"/>
          <w:szCs w:val="28"/>
          <w:lang w:val="en-US"/>
        </w:rPr>
        <w:t>Timms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 // JAOCS. – 1985. – Vol.62. – № 2. – P.241–249.</w:t>
      </w:r>
    </w:p>
    <w:p w:rsidR="009B504C" w:rsidRPr="007D0EA6" w:rsidRDefault="009B504C" w:rsidP="007D0EA6">
      <w:pPr>
        <w:pStyle w:val="a7"/>
        <w:numPr>
          <w:ilvl w:val="0"/>
          <w:numId w:val="5"/>
        </w:numPr>
        <w:shd w:val="clear" w:color="auto" w:fill="FFFFFF"/>
        <w:spacing w:line="346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D0EA6">
        <w:rPr>
          <w:color w:val="000000"/>
          <w:sz w:val="28"/>
          <w:szCs w:val="28"/>
          <w:lang w:val="en-US"/>
        </w:rPr>
        <w:t>Coupland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, J. N. Physical Properties of Liquid Edible Oils / J.N. </w:t>
      </w:r>
      <w:proofErr w:type="spellStart"/>
      <w:r w:rsidRPr="007D0EA6">
        <w:rPr>
          <w:color w:val="000000"/>
          <w:sz w:val="28"/>
          <w:szCs w:val="28"/>
          <w:lang w:val="en-US"/>
        </w:rPr>
        <w:t>Coupland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 // JAOCS. – 1997. – Vol.74. – № 12. – P.</w:t>
      </w:r>
      <w:r w:rsidRPr="007D0EA6">
        <w:rPr>
          <w:rStyle w:val="wmi-callto"/>
          <w:color w:val="000000"/>
          <w:sz w:val="28"/>
          <w:szCs w:val="28"/>
          <w:lang w:val="en-US"/>
        </w:rPr>
        <w:t>1559-1564</w:t>
      </w:r>
      <w:r w:rsidRPr="007D0EA6">
        <w:rPr>
          <w:color w:val="000000"/>
          <w:sz w:val="28"/>
          <w:szCs w:val="28"/>
          <w:lang w:val="en-US"/>
        </w:rPr>
        <w:t>.</w:t>
      </w:r>
    </w:p>
    <w:p w:rsidR="009B504C" w:rsidRPr="007D0EA6" w:rsidRDefault="009B504C" w:rsidP="007D0EA6">
      <w:pPr>
        <w:pStyle w:val="a7"/>
        <w:numPr>
          <w:ilvl w:val="0"/>
          <w:numId w:val="5"/>
        </w:numPr>
        <w:shd w:val="clear" w:color="auto" w:fill="FFFFFF"/>
        <w:spacing w:line="346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D0EA6">
        <w:rPr>
          <w:color w:val="000000"/>
          <w:sz w:val="28"/>
          <w:szCs w:val="28"/>
          <w:lang w:val="en-US"/>
        </w:rPr>
        <w:t xml:space="preserve">Acosta, G.M. High-Pressure PVT Behavior of Natural Fats and Oils, </w:t>
      </w:r>
      <w:proofErr w:type="spellStart"/>
      <w:r w:rsidRPr="007D0EA6">
        <w:rPr>
          <w:color w:val="000000"/>
          <w:sz w:val="28"/>
          <w:szCs w:val="28"/>
          <w:lang w:val="en-US"/>
        </w:rPr>
        <w:t>Trilaurin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7D0EA6">
        <w:rPr>
          <w:color w:val="000000"/>
          <w:sz w:val="28"/>
          <w:szCs w:val="28"/>
          <w:lang w:val="en-US"/>
        </w:rPr>
        <w:t>Triolein</w:t>
      </w:r>
      <w:proofErr w:type="spellEnd"/>
      <w:r w:rsidRPr="007D0EA6">
        <w:rPr>
          <w:color w:val="000000"/>
          <w:sz w:val="28"/>
          <w:szCs w:val="28"/>
          <w:lang w:val="en-US"/>
        </w:rPr>
        <w:t>, and n-</w:t>
      </w:r>
      <w:proofErr w:type="spellStart"/>
      <w:r w:rsidRPr="007D0EA6">
        <w:rPr>
          <w:color w:val="000000"/>
          <w:sz w:val="28"/>
          <w:szCs w:val="28"/>
          <w:lang w:val="en-US"/>
        </w:rPr>
        <w:t>Tridecane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 from 303 K to 353 K from Atmospheric Pressure to 150 </w:t>
      </w:r>
      <w:proofErr w:type="spellStart"/>
      <w:r w:rsidRPr="007D0EA6">
        <w:rPr>
          <w:color w:val="000000"/>
          <w:sz w:val="28"/>
          <w:szCs w:val="28"/>
          <w:lang w:val="en-US"/>
        </w:rPr>
        <w:t>MPa</w:t>
      </w:r>
      <w:proofErr w:type="spellEnd"/>
      <w:r w:rsidRPr="007D0EA6">
        <w:rPr>
          <w:color w:val="000000"/>
          <w:sz w:val="28"/>
          <w:szCs w:val="28"/>
          <w:lang w:val="en-US"/>
        </w:rPr>
        <w:t xml:space="preserve"> / G.M. Acosta, R.L. Smith Jr., K. Arai // J. Chem. Eng. Data. – 1996. – Vol.41. – P.961–969.</w:t>
      </w:r>
    </w:p>
    <w:p w:rsidR="00E831DA" w:rsidRPr="000B542C" w:rsidRDefault="00E831DA" w:rsidP="006E0869">
      <w:pPr>
        <w:pStyle w:val="a6"/>
        <w:ind w:left="114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831DA" w:rsidRPr="000B542C" w:rsidSect="00F261B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49D"/>
    <w:multiLevelType w:val="hybridMultilevel"/>
    <w:tmpl w:val="8346819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1CD462C"/>
    <w:multiLevelType w:val="hybridMultilevel"/>
    <w:tmpl w:val="8CD2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C7593"/>
    <w:multiLevelType w:val="hybridMultilevel"/>
    <w:tmpl w:val="A724B6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78800C4"/>
    <w:multiLevelType w:val="multilevel"/>
    <w:tmpl w:val="361E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CC90BAB"/>
    <w:multiLevelType w:val="hybridMultilevel"/>
    <w:tmpl w:val="C786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63"/>
    <w:rsid w:val="00023463"/>
    <w:rsid w:val="000B542C"/>
    <w:rsid w:val="000D46BD"/>
    <w:rsid w:val="000D6AD1"/>
    <w:rsid w:val="0023356D"/>
    <w:rsid w:val="00280F21"/>
    <w:rsid w:val="004175AB"/>
    <w:rsid w:val="004725E3"/>
    <w:rsid w:val="00575DD7"/>
    <w:rsid w:val="00592E63"/>
    <w:rsid w:val="005D3BC3"/>
    <w:rsid w:val="00695DD1"/>
    <w:rsid w:val="006E0869"/>
    <w:rsid w:val="007D0EA6"/>
    <w:rsid w:val="008057C5"/>
    <w:rsid w:val="00866BD5"/>
    <w:rsid w:val="008F3BBB"/>
    <w:rsid w:val="00902E3A"/>
    <w:rsid w:val="00974E7C"/>
    <w:rsid w:val="009B504C"/>
    <w:rsid w:val="009C6B76"/>
    <w:rsid w:val="00B366E6"/>
    <w:rsid w:val="00BB7C69"/>
    <w:rsid w:val="00C410A4"/>
    <w:rsid w:val="00CB517F"/>
    <w:rsid w:val="00D05C49"/>
    <w:rsid w:val="00E1178E"/>
    <w:rsid w:val="00E125EE"/>
    <w:rsid w:val="00E831DA"/>
    <w:rsid w:val="00F00CF5"/>
    <w:rsid w:val="00F146EB"/>
    <w:rsid w:val="00F2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25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2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31D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B5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B5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25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2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31D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B5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B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97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Nakipov</dc:creator>
  <cp:keywords/>
  <dc:description/>
  <cp:lastModifiedBy>Ruslan Nakipov</cp:lastModifiedBy>
  <cp:revision>12</cp:revision>
  <dcterms:created xsi:type="dcterms:W3CDTF">2014-06-11T07:43:00Z</dcterms:created>
  <dcterms:modified xsi:type="dcterms:W3CDTF">2014-08-15T08:23:00Z</dcterms:modified>
</cp:coreProperties>
</file>