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BEA" w:rsidRDefault="00EB0BEA" w:rsidP="00BF6EBC">
      <w:pPr>
        <w:pStyle w:val="21"/>
        <w:ind w:firstLine="567"/>
        <w:jc w:val="center"/>
        <w:rPr>
          <w:b/>
          <w:bCs/>
          <w:sz w:val="28"/>
          <w:szCs w:val="28"/>
        </w:rPr>
      </w:pPr>
      <w:bookmarkStart w:id="0" w:name="_GoBack"/>
      <w:bookmarkEnd w:id="0"/>
      <w:r w:rsidRPr="00EB0BEA">
        <w:rPr>
          <w:b/>
          <w:bCs/>
          <w:sz w:val="28"/>
          <w:szCs w:val="28"/>
        </w:rPr>
        <w:t>ТЕРМОДИНАМИЧЕСКИЕ СВОЙСТВА ЦИКЛОГЕКСАНА В</w:t>
      </w:r>
    </w:p>
    <w:p w:rsidR="00EB0BEA" w:rsidRDefault="00EB0BEA" w:rsidP="00BF6EBC">
      <w:pPr>
        <w:pStyle w:val="21"/>
        <w:ind w:firstLine="567"/>
        <w:jc w:val="center"/>
        <w:rPr>
          <w:b/>
          <w:bCs/>
          <w:sz w:val="28"/>
          <w:szCs w:val="28"/>
        </w:rPr>
      </w:pPr>
      <w:r w:rsidRPr="00EB0BEA">
        <w:rPr>
          <w:b/>
          <w:bCs/>
          <w:sz w:val="28"/>
          <w:szCs w:val="28"/>
        </w:rPr>
        <w:t xml:space="preserve"> ДИАПАЗОНЕ ТЕМПЕРАТУРЫ 190 – 700 К ПРИ ДАВЛЕНИЯХ ДО 300 МПА, ВКЛЮЧАЯ ТВЕРДУЮ, ЖИДКУЮ И ГАЗООБРАЗНУЮ ФАЗЫ, КРИТИЧЕСКУЮ И СВЕРХКРИТИЧЕСКУЮ ОБЛАСТИ.</w:t>
      </w:r>
    </w:p>
    <w:p w:rsidR="00EB0BEA" w:rsidRDefault="00EB0BEA" w:rsidP="00BF6EBC">
      <w:pPr>
        <w:pStyle w:val="21"/>
        <w:ind w:firstLine="567"/>
        <w:jc w:val="center"/>
        <w:rPr>
          <w:sz w:val="28"/>
          <w:szCs w:val="28"/>
        </w:rPr>
      </w:pPr>
      <w:r w:rsidRPr="00EB0BEA">
        <w:rPr>
          <w:sz w:val="28"/>
          <w:szCs w:val="28"/>
          <w:vertAlign w:val="superscript"/>
        </w:rPr>
        <w:t>1</w:t>
      </w:r>
      <w:r w:rsidRPr="00EB0BEA">
        <w:rPr>
          <w:sz w:val="28"/>
          <w:szCs w:val="28"/>
        </w:rPr>
        <w:t xml:space="preserve">Александров И.С., </w:t>
      </w:r>
      <w:r w:rsidRPr="00EB0BEA">
        <w:rPr>
          <w:sz w:val="28"/>
          <w:szCs w:val="28"/>
          <w:vertAlign w:val="superscript"/>
        </w:rPr>
        <w:t>2</w:t>
      </w:r>
      <w:r w:rsidRPr="00EB0BEA">
        <w:rPr>
          <w:sz w:val="28"/>
          <w:szCs w:val="28"/>
          <w:u w:val="single"/>
        </w:rPr>
        <w:t>Григорьев Б.А.</w:t>
      </w:r>
      <w:r w:rsidRPr="00EB0BEA">
        <w:rPr>
          <w:sz w:val="28"/>
          <w:szCs w:val="28"/>
        </w:rPr>
        <w:t xml:space="preserve">, </w:t>
      </w:r>
      <w:r w:rsidRPr="00EB0BEA">
        <w:rPr>
          <w:sz w:val="28"/>
          <w:szCs w:val="28"/>
          <w:vertAlign w:val="superscript"/>
        </w:rPr>
        <w:t>1</w:t>
      </w:r>
      <w:r w:rsidRPr="00EB0BEA">
        <w:rPr>
          <w:sz w:val="28"/>
          <w:szCs w:val="28"/>
        </w:rPr>
        <w:t>Герасимов А.А.</w:t>
      </w:r>
    </w:p>
    <w:p w:rsidR="00BF6EBC" w:rsidRPr="0044128C" w:rsidRDefault="00EB0BEA" w:rsidP="00BF6EBC">
      <w:pPr>
        <w:pStyle w:val="21"/>
        <w:ind w:firstLine="0"/>
        <w:jc w:val="center"/>
        <w:rPr>
          <w:i/>
          <w:sz w:val="28"/>
          <w:szCs w:val="28"/>
        </w:rPr>
      </w:pPr>
      <w:r w:rsidRPr="00EB0BEA">
        <w:rPr>
          <w:i/>
          <w:sz w:val="28"/>
          <w:szCs w:val="28"/>
          <w:vertAlign w:val="superscript"/>
        </w:rPr>
        <w:t>1</w:t>
      </w:r>
      <w:r w:rsidRPr="00EB0BEA">
        <w:rPr>
          <w:i/>
          <w:sz w:val="20"/>
        </w:rPr>
        <w:t xml:space="preserve"> </w:t>
      </w:r>
      <w:r w:rsidRPr="00EB0BEA">
        <w:rPr>
          <w:i/>
          <w:szCs w:val="28"/>
        </w:rPr>
        <w:t>Калининградский государственный технический университет, г. Калининград</w:t>
      </w:r>
      <w:r>
        <w:rPr>
          <w:i/>
          <w:sz w:val="28"/>
          <w:szCs w:val="28"/>
        </w:rPr>
        <w:t xml:space="preserve">, Советский проспект 1, </w:t>
      </w:r>
      <w:r w:rsidR="00BF6EBC">
        <w:rPr>
          <w:i/>
          <w:sz w:val="28"/>
          <w:szCs w:val="28"/>
          <w:lang w:val="en-US"/>
        </w:rPr>
        <w:t>e</w:t>
      </w:r>
      <w:r w:rsidR="00BF6EBC" w:rsidRPr="00EB0BEA">
        <w:rPr>
          <w:i/>
          <w:sz w:val="28"/>
          <w:szCs w:val="28"/>
        </w:rPr>
        <w:t>-</w:t>
      </w:r>
      <w:r w:rsidR="00BF6EBC">
        <w:rPr>
          <w:i/>
          <w:sz w:val="28"/>
          <w:szCs w:val="28"/>
          <w:lang w:val="en-US"/>
        </w:rPr>
        <w:t>mail</w:t>
      </w:r>
      <w:r w:rsidR="00BF6EBC" w:rsidRPr="00EB0BEA">
        <w:rPr>
          <w:i/>
          <w:sz w:val="28"/>
          <w:szCs w:val="28"/>
        </w:rPr>
        <w:t xml:space="preserve">: </w:t>
      </w:r>
      <w:r>
        <w:rPr>
          <w:i/>
          <w:sz w:val="28"/>
          <w:szCs w:val="28"/>
          <w:lang w:val="en-US"/>
        </w:rPr>
        <w:t>alexandrov</w:t>
      </w:r>
      <w:r w:rsidRPr="00EB0BEA">
        <w:rPr>
          <w:i/>
          <w:sz w:val="28"/>
          <w:szCs w:val="28"/>
        </w:rPr>
        <w:t>_</w:t>
      </w:r>
      <w:r>
        <w:rPr>
          <w:i/>
          <w:sz w:val="28"/>
          <w:szCs w:val="28"/>
          <w:lang w:val="en-US"/>
        </w:rPr>
        <w:t>kgrd</w:t>
      </w:r>
      <w:r w:rsidR="00BF6EBC" w:rsidRPr="00EB0BEA">
        <w:rPr>
          <w:i/>
          <w:sz w:val="28"/>
          <w:szCs w:val="28"/>
        </w:rPr>
        <w:t>@</w:t>
      </w:r>
      <w:r w:rsidR="00BF6EBC" w:rsidRPr="00BF6EBC">
        <w:rPr>
          <w:i/>
          <w:sz w:val="28"/>
          <w:szCs w:val="28"/>
          <w:lang w:val="en-US"/>
        </w:rPr>
        <w:t>mail</w:t>
      </w:r>
      <w:r w:rsidR="00BF6EBC" w:rsidRPr="00EB0BEA">
        <w:rPr>
          <w:i/>
          <w:sz w:val="28"/>
          <w:szCs w:val="28"/>
        </w:rPr>
        <w:t>.</w:t>
      </w:r>
      <w:r w:rsidR="00BF6EBC" w:rsidRPr="00BF6EBC">
        <w:rPr>
          <w:i/>
          <w:sz w:val="28"/>
          <w:szCs w:val="28"/>
          <w:lang w:val="en-US"/>
        </w:rPr>
        <w:t>ru</w:t>
      </w:r>
    </w:p>
    <w:p w:rsidR="00D95B3A" w:rsidRPr="00D95B3A" w:rsidRDefault="001766BD" w:rsidP="00D95B3A">
      <w:pPr>
        <w:pStyle w:val="21"/>
        <w:ind w:firstLine="0"/>
        <w:jc w:val="center"/>
        <w:rPr>
          <w:i/>
          <w:szCs w:val="28"/>
        </w:rPr>
      </w:pPr>
      <w:r w:rsidRPr="001766BD">
        <w:rPr>
          <w:i/>
          <w:sz w:val="28"/>
          <w:szCs w:val="28"/>
          <w:vertAlign w:val="superscript"/>
        </w:rPr>
        <w:t>2</w:t>
      </w:r>
      <w:r w:rsidRPr="001766BD">
        <w:rPr>
          <w:i/>
          <w:sz w:val="28"/>
          <w:szCs w:val="28"/>
        </w:rPr>
        <w:t xml:space="preserve"> ООО «Газпром ВНИИГАЗ»,</w:t>
      </w:r>
      <w:r>
        <w:rPr>
          <w:i/>
          <w:sz w:val="28"/>
          <w:szCs w:val="28"/>
        </w:rPr>
        <w:t xml:space="preserve"> </w:t>
      </w:r>
      <w:r w:rsidR="00D95B3A" w:rsidRPr="00D95B3A">
        <w:rPr>
          <w:i/>
          <w:szCs w:val="28"/>
        </w:rPr>
        <w:t xml:space="preserve">Московская область, Ленинский район, </w:t>
      </w:r>
      <w:r w:rsidR="00D95B3A">
        <w:rPr>
          <w:i/>
          <w:szCs w:val="28"/>
        </w:rPr>
        <w:t>пос. Развилка</w:t>
      </w:r>
    </w:p>
    <w:p w:rsidR="00BF6EBC" w:rsidRPr="00EB0BEA" w:rsidRDefault="00BF6EBC" w:rsidP="00BF6EBC">
      <w:pPr>
        <w:pStyle w:val="21"/>
        <w:ind w:firstLine="0"/>
        <w:jc w:val="center"/>
        <w:rPr>
          <w:i/>
          <w:sz w:val="28"/>
          <w:szCs w:val="28"/>
        </w:rPr>
      </w:pPr>
    </w:p>
    <w:p w:rsidR="008F6DC6" w:rsidRDefault="00D95B3A" w:rsidP="00D95B3A">
      <w:pPr>
        <w:spacing w:line="240" w:lineRule="auto"/>
        <w:rPr>
          <w:szCs w:val="24"/>
        </w:rPr>
      </w:pPr>
      <w:r w:rsidRPr="00D95B3A">
        <w:rPr>
          <w:rFonts w:eastAsia="Times New Roman"/>
          <w:szCs w:val="28"/>
          <w:lang w:eastAsia="ru-RU"/>
        </w:rPr>
        <w:t>Циклогексан относится к веществам технически важным. Термодинамические свойства циклогексана исследованы весьма подробно от линии плавления до температуры начала процессов термической диссоциации (~ 700 К)</w:t>
      </w:r>
      <w:r w:rsidR="0062389C">
        <w:rPr>
          <w:rFonts w:eastAsia="Times New Roman"/>
          <w:szCs w:val="28"/>
          <w:lang w:eastAsia="ru-RU"/>
        </w:rPr>
        <w:t>, имеются данные и в твердой фазе</w:t>
      </w:r>
      <w:r w:rsidRPr="00D95B3A">
        <w:rPr>
          <w:rFonts w:eastAsia="Times New Roman"/>
          <w:szCs w:val="28"/>
          <w:lang w:eastAsia="ru-RU"/>
        </w:rPr>
        <w:t>.</w:t>
      </w:r>
      <w:r w:rsidRPr="00D95B3A">
        <w:rPr>
          <w:szCs w:val="24"/>
        </w:rPr>
        <w:t xml:space="preserve"> </w:t>
      </w:r>
      <w:r w:rsidR="009A3C4C" w:rsidRPr="009A3C4C">
        <w:rPr>
          <w:szCs w:val="24"/>
        </w:rPr>
        <w:t>Для циклогексана в литературе опубликован ряд уравнений состояния фундамен</w:t>
      </w:r>
      <w:r w:rsidR="009A3C4C">
        <w:rPr>
          <w:szCs w:val="24"/>
        </w:rPr>
        <w:t>тального характера (ФУС)</w:t>
      </w:r>
      <w:r w:rsidR="009A3C4C" w:rsidRPr="009A3C4C">
        <w:rPr>
          <w:szCs w:val="24"/>
        </w:rPr>
        <w:t>. Однако</w:t>
      </w:r>
      <w:r w:rsidR="0062389C">
        <w:rPr>
          <w:szCs w:val="24"/>
        </w:rPr>
        <w:t xml:space="preserve"> появление новых данных, а также анализ существующих уравнений состояния показал возможность дальнейшего уточнения ФУС.</w:t>
      </w:r>
      <w:r w:rsidR="009A3C4C" w:rsidRPr="009A3C4C">
        <w:rPr>
          <w:szCs w:val="24"/>
        </w:rPr>
        <w:t xml:space="preserve"> </w:t>
      </w:r>
      <w:r w:rsidR="0062389C">
        <w:rPr>
          <w:szCs w:val="24"/>
        </w:rPr>
        <w:t>В</w:t>
      </w:r>
      <w:r w:rsidR="009A3C4C" w:rsidRPr="009A3C4C">
        <w:rPr>
          <w:szCs w:val="24"/>
        </w:rPr>
        <w:t xml:space="preserve"> данном </w:t>
      </w:r>
      <w:r w:rsidR="009A3C4C">
        <w:rPr>
          <w:szCs w:val="24"/>
        </w:rPr>
        <w:t>докладе</w:t>
      </w:r>
      <w:r w:rsidR="009A3C4C" w:rsidRPr="009A3C4C">
        <w:rPr>
          <w:szCs w:val="24"/>
        </w:rPr>
        <w:t xml:space="preserve"> представлены результаты разработки индиви</w:t>
      </w:r>
      <w:r w:rsidR="009A3C4C">
        <w:rPr>
          <w:szCs w:val="24"/>
        </w:rPr>
        <w:t>дуального оптимизированного</w:t>
      </w:r>
      <w:r w:rsidR="009A3C4C" w:rsidRPr="009A3C4C">
        <w:rPr>
          <w:szCs w:val="24"/>
        </w:rPr>
        <w:t xml:space="preserve"> уравнени</w:t>
      </w:r>
      <w:r w:rsidR="009A3C4C">
        <w:rPr>
          <w:szCs w:val="24"/>
        </w:rPr>
        <w:t>я</w:t>
      </w:r>
      <w:r w:rsidR="009A3C4C" w:rsidRPr="009A3C4C">
        <w:rPr>
          <w:szCs w:val="24"/>
        </w:rPr>
        <w:t xml:space="preserve"> состояния с включением Гауссовых членов, для повышения точности описания в критической области</w:t>
      </w:r>
      <w:r w:rsidR="00390C04">
        <w:rPr>
          <w:szCs w:val="24"/>
        </w:rPr>
        <w:t>.</w:t>
      </w:r>
    </w:p>
    <w:p w:rsidR="00634B12" w:rsidRPr="00390C04" w:rsidRDefault="00390C04" w:rsidP="00390C04">
      <w:pPr>
        <w:spacing w:line="240" w:lineRule="auto"/>
        <w:rPr>
          <w:szCs w:val="24"/>
        </w:rPr>
      </w:pPr>
      <w:r w:rsidRPr="00390C04">
        <w:rPr>
          <w:szCs w:val="24"/>
        </w:rPr>
        <w:t xml:space="preserve">Наиболее широко в настоящее время при построении фундаментальных УС используют зависимость свободной энергии Гельмгольца </w:t>
      </w:r>
      <w:r w:rsidRPr="00390C04">
        <w:rPr>
          <w:i/>
          <w:szCs w:val="24"/>
          <w:lang w:val="en-US"/>
        </w:rPr>
        <w:t>a</w:t>
      </w:r>
      <w:r w:rsidRPr="00390C04">
        <w:rPr>
          <w:szCs w:val="24"/>
        </w:rPr>
        <w:t>(ρ,</w:t>
      </w:r>
      <w:r w:rsidRPr="00390C04">
        <w:rPr>
          <w:i/>
          <w:szCs w:val="24"/>
          <w:lang w:val="en-US"/>
        </w:rPr>
        <w:t>T</w:t>
      </w:r>
      <w:r w:rsidRPr="00390C04">
        <w:rPr>
          <w:szCs w:val="24"/>
        </w:rPr>
        <w:t xml:space="preserve">) от плотности ρ и температуры </w:t>
      </w:r>
      <w:r w:rsidRPr="00390C04">
        <w:rPr>
          <w:i/>
          <w:szCs w:val="24"/>
        </w:rPr>
        <w:t>Т</w:t>
      </w:r>
      <w:r w:rsidRPr="00390C04">
        <w:rPr>
          <w:szCs w:val="24"/>
        </w:rPr>
        <w:t>. Уравнение представляют в виде</w:t>
      </w:r>
    </w:p>
    <w:p w:rsidR="00390C04" w:rsidRPr="00390C04" w:rsidRDefault="00990C7B" w:rsidP="00634B12">
      <w:pPr>
        <w:spacing w:line="240" w:lineRule="auto"/>
        <w:jc w:val="right"/>
        <w:rPr>
          <w:szCs w:val="24"/>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0.25pt">
            <v:imagedata r:id="rId5" o:title=""/>
          </v:shape>
        </w:pict>
      </w:r>
      <w:r w:rsidR="00390C04" w:rsidRPr="00390C04">
        <w:rPr>
          <w:szCs w:val="24"/>
        </w:rPr>
        <w:t xml:space="preserve">                                           </w:t>
      </w:r>
      <w:r w:rsidR="00390C04" w:rsidRPr="00634B12">
        <w:rPr>
          <w:szCs w:val="24"/>
        </w:rPr>
        <w:t xml:space="preserve"> </w:t>
      </w:r>
      <w:r w:rsidR="00390C04" w:rsidRPr="00390C04">
        <w:rPr>
          <w:szCs w:val="24"/>
        </w:rPr>
        <w:t xml:space="preserve"> (1)</w:t>
      </w:r>
    </w:p>
    <w:p w:rsidR="00634B12" w:rsidRPr="00634B12" w:rsidRDefault="00634B12" w:rsidP="00634B12">
      <w:pPr>
        <w:spacing w:line="240" w:lineRule="auto"/>
        <w:rPr>
          <w:szCs w:val="24"/>
        </w:rPr>
      </w:pPr>
      <w:r w:rsidRPr="00634B12">
        <w:rPr>
          <w:szCs w:val="24"/>
        </w:rPr>
        <w:t xml:space="preserve">где </w:t>
      </w:r>
      <w:r w:rsidRPr="00634B12">
        <w:rPr>
          <w:i/>
          <w:szCs w:val="24"/>
          <w:lang w:val="en-US"/>
        </w:rPr>
        <w:t>a</w:t>
      </w:r>
      <w:r w:rsidRPr="00634B12">
        <w:rPr>
          <w:szCs w:val="24"/>
        </w:rPr>
        <w:t>(ρ,</w:t>
      </w:r>
      <w:r w:rsidRPr="00634B12">
        <w:rPr>
          <w:i/>
          <w:szCs w:val="24"/>
          <w:lang w:val="en-US"/>
        </w:rPr>
        <w:t>T</w:t>
      </w:r>
      <w:r w:rsidRPr="00634B12">
        <w:rPr>
          <w:szCs w:val="24"/>
        </w:rPr>
        <w:t xml:space="preserve">) – молярная свободная энергия Гельмгольца; </w:t>
      </w:r>
      <w:r w:rsidRPr="00634B12">
        <w:rPr>
          <w:i/>
          <w:szCs w:val="24"/>
          <w:lang w:val="en-US"/>
        </w:rPr>
        <w:t>a</w:t>
      </w:r>
      <w:r w:rsidRPr="00634B12">
        <w:rPr>
          <w:i/>
          <w:szCs w:val="24"/>
          <w:vertAlign w:val="superscript"/>
        </w:rPr>
        <w:t>0</w:t>
      </w:r>
      <w:r w:rsidRPr="00634B12">
        <w:rPr>
          <w:szCs w:val="24"/>
        </w:rPr>
        <w:t>(ρ,</w:t>
      </w:r>
      <w:r w:rsidRPr="00634B12">
        <w:rPr>
          <w:i/>
          <w:szCs w:val="24"/>
          <w:lang w:val="en-US"/>
        </w:rPr>
        <w:t>T</w:t>
      </w:r>
      <w:r w:rsidRPr="00634B12">
        <w:rPr>
          <w:szCs w:val="24"/>
        </w:rPr>
        <w:t xml:space="preserve">)  – идеально-газовая часть свободной энергии Гельмгольца; </w:t>
      </w:r>
      <w:r w:rsidRPr="00634B12">
        <w:rPr>
          <w:i/>
          <w:szCs w:val="24"/>
          <w:lang w:val="en-US"/>
        </w:rPr>
        <w:t>a</w:t>
      </w:r>
      <w:r w:rsidRPr="00634B12">
        <w:rPr>
          <w:i/>
          <w:szCs w:val="24"/>
          <w:vertAlign w:val="superscript"/>
          <w:lang w:val="en-US"/>
        </w:rPr>
        <w:t>r</w:t>
      </w:r>
      <w:r w:rsidRPr="00634B12">
        <w:rPr>
          <w:szCs w:val="24"/>
        </w:rPr>
        <w:t>(ρ,</w:t>
      </w:r>
      <w:r w:rsidRPr="00634B12">
        <w:rPr>
          <w:i/>
          <w:szCs w:val="24"/>
          <w:lang w:val="en-US"/>
        </w:rPr>
        <w:t>T</w:t>
      </w:r>
      <w:r w:rsidRPr="00634B12">
        <w:rPr>
          <w:szCs w:val="24"/>
        </w:rPr>
        <w:t>)  – избыточная часть свободной энергии Гельмгольца. При построении уравнений и проведении термодинамических расчетов принято использовать безразмерную форму уравнения (1), которая будет иметь следующий вид</w:t>
      </w:r>
    </w:p>
    <w:p w:rsidR="00634B12" w:rsidRPr="00634B12" w:rsidRDefault="00990C7B" w:rsidP="00432BFE">
      <w:pPr>
        <w:spacing w:line="240" w:lineRule="auto"/>
        <w:jc w:val="right"/>
        <w:rPr>
          <w:szCs w:val="24"/>
        </w:rPr>
      </w:pPr>
      <w:r>
        <w:rPr>
          <w:szCs w:val="24"/>
        </w:rPr>
        <w:pict>
          <v:shape id="_x0000_i1026" type="#_x0000_t75" style="width:246pt;height:33.75pt">
            <v:imagedata r:id="rId6" o:title=""/>
          </v:shape>
        </w:pict>
      </w:r>
      <w:r w:rsidR="00634B12" w:rsidRPr="00634B12">
        <w:rPr>
          <w:szCs w:val="24"/>
        </w:rPr>
        <w:t xml:space="preserve">                              (2)</w:t>
      </w:r>
    </w:p>
    <w:p w:rsidR="00634B12" w:rsidRDefault="00634B12" w:rsidP="00634B12">
      <w:pPr>
        <w:spacing w:line="240" w:lineRule="auto"/>
        <w:rPr>
          <w:szCs w:val="24"/>
        </w:rPr>
      </w:pPr>
      <w:r w:rsidRPr="00634B12">
        <w:rPr>
          <w:szCs w:val="24"/>
        </w:rPr>
        <w:t xml:space="preserve">где </w:t>
      </w:r>
      <w:r w:rsidRPr="00634B12">
        <w:rPr>
          <w:i/>
          <w:szCs w:val="24"/>
        </w:rPr>
        <w:t>δ</w:t>
      </w:r>
      <w:r w:rsidRPr="00634B12">
        <w:rPr>
          <w:szCs w:val="24"/>
        </w:rPr>
        <w:t xml:space="preserve"> = </w:t>
      </w:r>
      <w:r w:rsidRPr="00634B12">
        <w:rPr>
          <w:i/>
          <w:szCs w:val="24"/>
        </w:rPr>
        <w:t>ρ</w:t>
      </w:r>
      <w:r w:rsidRPr="00634B12">
        <w:rPr>
          <w:szCs w:val="24"/>
        </w:rPr>
        <w:t>/</w:t>
      </w:r>
      <w:r w:rsidRPr="00634B12">
        <w:rPr>
          <w:i/>
          <w:szCs w:val="24"/>
        </w:rPr>
        <w:t>ρ</w:t>
      </w:r>
      <w:r w:rsidRPr="00634B12">
        <w:rPr>
          <w:szCs w:val="24"/>
          <w:vertAlign w:val="subscript"/>
        </w:rPr>
        <w:t>с</w:t>
      </w:r>
      <w:r w:rsidRPr="00634B12">
        <w:rPr>
          <w:szCs w:val="24"/>
        </w:rPr>
        <w:t xml:space="preserve">; </w:t>
      </w:r>
      <w:r w:rsidRPr="00634B12">
        <w:rPr>
          <w:i/>
          <w:szCs w:val="24"/>
        </w:rPr>
        <w:t>τ</w:t>
      </w:r>
      <w:r w:rsidRPr="00634B12">
        <w:rPr>
          <w:szCs w:val="24"/>
        </w:rPr>
        <w:t xml:space="preserve"> = </w:t>
      </w:r>
      <w:r w:rsidRPr="00634B12">
        <w:rPr>
          <w:i/>
          <w:szCs w:val="24"/>
        </w:rPr>
        <w:t>Т</w:t>
      </w:r>
      <w:r w:rsidRPr="00634B12">
        <w:rPr>
          <w:szCs w:val="24"/>
          <w:vertAlign w:val="subscript"/>
        </w:rPr>
        <w:t>с</w:t>
      </w:r>
      <w:r w:rsidRPr="00634B12">
        <w:rPr>
          <w:szCs w:val="24"/>
        </w:rPr>
        <w:t>/</w:t>
      </w:r>
      <w:r w:rsidRPr="00634B12">
        <w:rPr>
          <w:i/>
          <w:szCs w:val="24"/>
        </w:rPr>
        <w:t>Т</w:t>
      </w:r>
      <w:r w:rsidRPr="00634B12">
        <w:rPr>
          <w:szCs w:val="24"/>
        </w:rPr>
        <w:t xml:space="preserve">; </w:t>
      </w:r>
      <w:r w:rsidRPr="00634B12">
        <w:rPr>
          <w:i/>
          <w:szCs w:val="24"/>
        </w:rPr>
        <w:t>ρ</w:t>
      </w:r>
      <w:r w:rsidRPr="00634B12">
        <w:rPr>
          <w:szCs w:val="24"/>
          <w:vertAlign w:val="subscript"/>
        </w:rPr>
        <w:t xml:space="preserve">с </w:t>
      </w:r>
      <w:r w:rsidRPr="00634B12">
        <w:rPr>
          <w:szCs w:val="24"/>
        </w:rPr>
        <w:t>,</w:t>
      </w:r>
      <w:r w:rsidRPr="00634B12">
        <w:rPr>
          <w:szCs w:val="24"/>
          <w:vertAlign w:val="subscript"/>
        </w:rPr>
        <w:t xml:space="preserve"> </w:t>
      </w:r>
      <w:r w:rsidRPr="00634B12">
        <w:rPr>
          <w:i/>
          <w:szCs w:val="24"/>
        </w:rPr>
        <w:t>Т</w:t>
      </w:r>
      <w:r w:rsidRPr="00634B12">
        <w:rPr>
          <w:szCs w:val="24"/>
          <w:vertAlign w:val="subscript"/>
        </w:rPr>
        <w:t xml:space="preserve">с </w:t>
      </w:r>
      <w:r w:rsidRPr="00634B12">
        <w:rPr>
          <w:szCs w:val="24"/>
        </w:rPr>
        <w:t xml:space="preserve"> – параметры приведения, в качестве которых, как правило принимают критические значения (для </w:t>
      </w:r>
      <w:r>
        <w:rPr>
          <w:szCs w:val="24"/>
        </w:rPr>
        <w:t xml:space="preserve">циклогексана </w:t>
      </w:r>
      <w:r w:rsidRPr="00634B12">
        <w:rPr>
          <w:i/>
          <w:szCs w:val="24"/>
          <w:lang w:val="en-US"/>
        </w:rPr>
        <w:t>ρ</w:t>
      </w:r>
      <w:r w:rsidRPr="00634B12">
        <w:rPr>
          <w:i/>
          <w:szCs w:val="24"/>
          <w:vertAlign w:val="subscript"/>
          <w:lang w:val="en-US"/>
        </w:rPr>
        <w:t>c</w:t>
      </w:r>
      <w:r w:rsidRPr="00634B12">
        <w:rPr>
          <w:szCs w:val="24"/>
        </w:rPr>
        <w:t>=</w:t>
      </w:r>
      <w:r w:rsidRPr="00634B12">
        <w:t xml:space="preserve"> </w:t>
      </w:r>
      <w:r>
        <w:rPr>
          <w:szCs w:val="24"/>
        </w:rPr>
        <w:t>3,244</w:t>
      </w:r>
      <w:r w:rsidRPr="00634B12">
        <w:rPr>
          <w:szCs w:val="24"/>
        </w:rPr>
        <w:t xml:space="preserve"> кмоль/м</w:t>
      </w:r>
      <w:r w:rsidRPr="00634B12">
        <w:rPr>
          <w:szCs w:val="24"/>
          <w:vertAlign w:val="superscript"/>
        </w:rPr>
        <w:t>3</w:t>
      </w:r>
      <w:r w:rsidRPr="00634B12">
        <w:rPr>
          <w:szCs w:val="24"/>
        </w:rPr>
        <w:t xml:space="preserve"> и </w:t>
      </w:r>
      <w:r w:rsidRPr="00634B12">
        <w:rPr>
          <w:i/>
          <w:szCs w:val="24"/>
        </w:rPr>
        <w:t>Т</w:t>
      </w:r>
      <w:r w:rsidRPr="00634B12">
        <w:rPr>
          <w:i/>
          <w:szCs w:val="24"/>
          <w:vertAlign w:val="subscript"/>
          <w:lang w:val="en-US"/>
        </w:rPr>
        <w:t>c</w:t>
      </w:r>
      <w:r w:rsidRPr="00634B12">
        <w:rPr>
          <w:szCs w:val="24"/>
        </w:rPr>
        <w:t xml:space="preserve">= </w:t>
      </w:r>
      <w:r>
        <w:rPr>
          <w:szCs w:val="24"/>
        </w:rPr>
        <w:t>553,</w:t>
      </w:r>
      <w:r w:rsidRPr="00634B12">
        <w:rPr>
          <w:szCs w:val="24"/>
        </w:rPr>
        <w:t>64</w:t>
      </w:r>
      <w:r>
        <w:rPr>
          <w:szCs w:val="24"/>
        </w:rPr>
        <w:t xml:space="preserve"> </w:t>
      </w:r>
      <w:r w:rsidRPr="00634B12">
        <w:rPr>
          <w:szCs w:val="24"/>
          <w:lang w:val="en-US"/>
        </w:rPr>
        <w:t>K</w:t>
      </w:r>
      <w:r w:rsidRPr="00634B12">
        <w:rPr>
          <w:szCs w:val="24"/>
        </w:rPr>
        <w:t xml:space="preserve">). </w:t>
      </w:r>
    </w:p>
    <w:p w:rsidR="00634B12" w:rsidRPr="00634B12" w:rsidRDefault="00634B12" w:rsidP="00634B12">
      <w:pPr>
        <w:spacing w:line="240" w:lineRule="auto"/>
        <w:rPr>
          <w:szCs w:val="24"/>
        </w:rPr>
      </w:pPr>
      <w:r w:rsidRPr="00634B12">
        <w:rPr>
          <w:szCs w:val="24"/>
        </w:rPr>
        <w:t>Безразмерная идеально-газовая часть свободной энергии Гельмгольца определяется по соотношению</w:t>
      </w:r>
    </w:p>
    <w:p w:rsidR="00634B12" w:rsidRPr="00634B12" w:rsidRDefault="00990C7B" w:rsidP="00634B12">
      <w:pPr>
        <w:spacing w:line="240" w:lineRule="auto"/>
        <w:jc w:val="right"/>
        <w:rPr>
          <w:szCs w:val="24"/>
        </w:rPr>
      </w:pPr>
      <w:r>
        <w:rPr>
          <w:szCs w:val="24"/>
        </w:rPr>
        <w:pict>
          <v:shape id="_x0000_i1027" type="#_x0000_t75" style="width:282.75pt;height:41.25pt">
            <v:imagedata r:id="rId7" o:title=""/>
          </v:shape>
        </w:pict>
      </w:r>
      <w:r w:rsidR="00634B12" w:rsidRPr="00634B12">
        <w:rPr>
          <w:szCs w:val="24"/>
        </w:rPr>
        <w:t xml:space="preserve">   </w:t>
      </w:r>
      <w:r w:rsidR="00634B12" w:rsidRPr="00634B12">
        <w:rPr>
          <w:szCs w:val="24"/>
        </w:rPr>
        <w:tab/>
      </w:r>
      <w:r w:rsidR="00634B12" w:rsidRPr="00634B12">
        <w:rPr>
          <w:szCs w:val="24"/>
        </w:rPr>
        <w:tab/>
        <w:t xml:space="preserve">      (3)</w:t>
      </w:r>
    </w:p>
    <w:p w:rsidR="00EB46F3" w:rsidRDefault="00634B12" w:rsidP="00D95B3A">
      <w:pPr>
        <w:spacing w:line="240" w:lineRule="auto"/>
        <w:rPr>
          <w:szCs w:val="24"/>
        </w:rPr>
      </w:pPr>
      <w:r w:rsidRPr="00634B12">
        <w:rPr>
          <w:szCs w:val="24"/>
        </w:rPr>
        <w:t xml:space="preserve">где </w:t>
      </w:r>
      <w:r w:rsidRPr="00634B12">
        <w:rPr>
          <w:i/>
          <w:szCs w:val="24"/>
        </w:rPr>
        <w:t>δ</w:t>
      </w:r>
      <w:r w:rsidRPr="00634B12">
        <w:rPr>
          <w:szCs w:val="24"/>
          <w:vertAlign w:val="subscript"/>
        </w:rPr>
        <w:t>0</w:t>
      </w:r>
      <w:r w:rsidRPr="00634B12">
        <w:rPr>
          <w:szCs w:val="24"/>
        </w:rPr>
        <w:t xml:space="preserve"> = </w:t>
      </w:r>
      <w:r w:rsidRPr="00634B12">
        <w:rPr>
          <w:i/>
          <w:szCs w:val="24"/>
        </w:rPr>
        <w:t>ρ</w:t>
      </w:r>
      <w:r w:rsidRPr="00634B12">
        <w:rPr>
          <w:szCs w:val="24"/>
          <w:vertAlign w:val="subscript"/>
        </w:rPr>
        <w:t>0</w:t>
      </w:r>
      <w:r w:rsidRPr="00634B12">
        <w:rPr>
          <w:szCs w:val="24"/>
        </w:rPr>
        <w:t>/</w:t>
      </w:r>
      <w:r w:rsidRPr="00634B12">
        <w:rPr>
          <w:i/>
          <w:szCs w:val="24"/>
        </w:rPr>
        <w:t>ρ</w:t>
      </w:r>
      <w:r w:rsidRPr="00634B12">
        <w:rPr>
          <w:szCs w:val="24"/>
          <w:vertAlign w:val="subscript"/>
        </w:rPr>
        <w:t>с</w:t>
      </w:r>
      <w:r w:rsidRPr="00634B12">
        <w:rPr>
          <w:szCs w:val="24"/>
        </w:rPr>
        <w:t xml:space="preserve">; </w:t>
      </w:r>
      <w:r w:rsidRPr="00634B12">
        <w:rPr>
          <w:i/>
          <w:szCs w:val="24"/>
        </w:rPr>
        <w:t>τ</w:t>
      </w:r>
      <w:r w:rsidRPr="00634B12">
        <w:rPr>
          <w:szCs w:val="24"/>
          <w:vertAlign w:val="subscript"/>
        </w:rPr>
        <w:t>0</w:t>
      </w:r>
      <w:r w:rsidRPr="00634B12">
        <w:rPr>
          <w:szCs w:val="24"/>
        </w:rPr>
        <w:t xml:space="preserve"> = </w:t>
      </w:r>
      <w:r w:rsidRPr="00634B12">
        <w:rPr>
          <w:i/>
          <w:szCs w:val="24"/>
        </w:rPr>
        <w:t>T</w:t>
      </w:r>
      <w:r w:rsidRPr="00634B12">
        <w:rPr>
          <w:i/>
          <w:szCs w:val="24"/>
          <w:vertAlign w:val="subscript"/>
        </w:rPr>
        <w:t>c</w:t>
      </w:r>
      <w:r w:rsidRPr="00634B12">
        <w:rPr>
          <w:szCs w:val="24"/>
        </w:rPr>
        <w:t>/</w:t>
      </w:r>
      <w:r w:rsidRPr="00634B12">
        <w:rPr>
          <w:i/>
          <w:szCs w:val="24"/>
        </w:rPr>
        <w:t>T</w:t>
      </w:r>
      <w:r w:rsidRPr="00634B12">
        <w:rPr>
          <w:szCs w:val="24"/>
          <w:vertAlign w:val="subscript"/>
        </w:rPr>
        <w:t>0</w:t>
      </w:r>
      <w:r w:rsidRPr="00634B12">
        <w:rPr>
          <w:szCs w:val="24"/>
        </w:rPr>
        <w:t>; ρ</w:t>
      </w:r>
      <w:r w:rsidRPr="00634B12">
        <w:rPr>
          <w:szCs w:val="24"/>
          <w:vertAlign w:val="subscript"/>
        </w:rPr>
        <w:t xml:space="preserve">0 </w:t>
      </w:r>
      <w:r w:rsidRPr="00634B12">
        <w:rPr>
          <w:szCs w:val="24"/>
        </w:rPr>
        <w:t xml:space="preserve">– плотность идеального газа при температуре </w:t>
      </w:r>
      <w:r w:rsidRPr="00634B12">
        <w:rPr>
          <w:i/>
          <w:szCs w:val="24"/>
        </w:rPr>
        <w:t>Т</w:t>
      </w:r>
      <w:r w:rsidRPr="00634B12">
        <w:rPr>
          <w:szCs w:val="24"/>
          <w:vertAlign w:val="subscript"/>
        </w:rPr>
        <w:t>0</w:t>
      </w:r>
      <w:r w:rsidRPr="00634B12">
        <w:rPr>
          <w:szCs w:val="24"/>
        </w:rPr>
        <w:t xml:space="preserve"> и давлении </w:t>
      </w:r>
      <w:r w:rsidRPr="00634B12">
        <w:rPr>
          <w:i/>
          <w:szCs w:val="24"/>
        </w:rPr>
        <w:t>р</w:t>
      </w:r>
      <w:r w:rsidRPr="00634B12">
        <w:rPr>
          <w:szCs w:val="24"/>
          <w:vertAlign w:val="subscript"/>
        </w:rPr>
        <w:t>0</w:t>
      </w:r>
      <w:r w:rsidRPr="00634B12">
        <w:rPr>
          <w:szCs w:val="24"/>
        </w:rPr>
        <w:t xml:space="preserve">; </w:t>
      </w:r>
      <w:r w:rsidRPr="00634B12">
        <w:rPr>
          <w:i/>
          <w:szCs w:val="24"/>
        </w:rPr>
        <w:t>Т</w:t>
      </w:r>
      <w:r w:rsidRPr="00634B12">
        <w:rPr>
          <w:szCs w:val="24"/>
          <w:vertAlign w:val="subscript"/>
        </w:rPr>
        <w:t>0</w:t>
      </w:r>
      <w:r w:rsidRPr="00634B12">
        <w:rPr>
          <w:szCs w:val="24"/>
        </w:rPr>
        <w:t xml:space="preserve">, </w:t>
      </w:r>
      <w:r w:rsidRPr="00634B12">
        <w:rPr>
          <w:i/>
          <w:szCs w:val="24"/>
        </w:rPr>
        <w:t>р</w:t>
      </w:r>
      <w:r w:rsidRPr="00634B12">
        <w:rPr>
          <w:szCs w:val="24"/>
          <w:vertAlign w:val="subscript"/>
        </w:rPr>
        <w:t>0</w:t>
      </w:r>
      <w:r w:rsidRPr="00634B12">
        <w:rPr>
          <w:szCs w:val="24"/>
        </w:rPr>
        <w:t xml:space="preserve"> – вспомогательная опорная точка (</w:t>
      </w:r>
      <w:r w:rsidRPr="00634B12">
        <w:rPr>
          <w:i/>
          <w:szCs w:val="24"/>
        </w:rPr>
        <w:t>Т</w:t>
      </w:r>
      <w:r w:rsidRPr="00634B12">
        <w:rPr>
          <w:szCs w:val="24"/>
          <w:vertAlign w:val="subscript"/>
        </w:rPr>
        <w:t xml:space="preserve">0 </w:t>
      </w:r>
      <w:r w:rsidRPr="00634B12">
        <w:rPr>
          <w:szCs w:val="24"/>
        </w:rPr>
        <w:t xml:space="preserve">= 298,15 К; </w:t>
      </w:r>
      <w:r w:rsidRPr="00634B12">
        <w:rPr>
          <w:i/>
          <w:szCs w:val="24"/>
        </w:rPr>
        <w:t>р</w:t>
      </w:r>
      <w:r w:rsidRPr="00634B12">
        <w:rPr>
          <w:szCs w:val="24"/>
          <w:vertAlign w:val="subscript"/>
        </w:rPr>
        <w:t>0</w:t>
      </w:r>
      <w:r w:rsidRPr="00634B12">
        <w:rPr>
          <w:szCs w:val="24"/>
        </w:rPr>
        <w:t xml:space="preserve"> = 101325 Па);</w:t>
      </w:r>
      <m:oMath>
        <m:r>
          <w:rPr>
            <w:rFonts w:ascii="Cambria Math" w:hAnsi="Cambria Math"/>
            <w:szCs w:val="24"/>
          </w:rPr>
          <m:t xml:space="preserve"> </m:t>
        </m:r>
        <m:sSubSup>
          <m:sSubSupPr>
            <m:ctrlPr>
              <w:rPr>
                <w:rFonts w:ascii="Cambria Math" w:hAnsi="Cambria Math"/>
                <w:i/>
                <w:szCs w:val="24"/>
              </w:rPr>
            </m:ctrlPr>
          </m:sSubSupPr>
          <m:e>
            <m:r>
              <w:rPr>
                <w:rFonts w:ascii="Cambria Math" w:hAnsi="Cambria Math"/>
                <w:szCs w:val="24"/>
              </w:rPr>
              <m:t>h</m:t>
            </m:r>
          </m:e>
          <m:sub>
            <m:r>
              <w:rPr>
                <w:rFonts w:ascii="Cambria Math" w:hAnsi="Cambria Math"/>
                <w:szCs w:val="24"/>
              </w:rPr>
              <m:t>0</m:t>
            </m:r>
          </m:sub>
          <m:sup>
            <m:r>
              <w:rPr>
                <w:rFonts w:ascii="Cambria Math" w:hAnsi="Cambria Math"/>
                <w:szCs w:val="24"/>
              </w:rPr>
              <m:t>0</m:t>
            </m:r>
          </m:sup>
        </m:sSubSup>
        <m:r>
          <w:rPr>
            <w:rFonts w:ascii="Cambria Math" w:hAnsi="Cambria Math"/>
            <w:szCs w:val="24"/>
          </w:rPr>
          <m:t>=66125,15 Дж/моль</m:t>
        </m:r>
      </m:oMath>
      <w:r w:rsidR="007C1CDE">
        <w:rPr>
          <w:szCs w:val="24"/>
        </w:rPr>
        <w:t xml:space="preserve">; </w:t>
      </w:r>
      <m:oMath>
        <m:sSubSup>
          <m:sSubSupPr>
            <m:ctrlPr>
              <w:rPr>
                <w:rFonts w:ascii="Cambria Math" w:hAnsi="Cambria Math"/>
                <w:i/>
                <w:szCs w:val="24"/>
              </w:rPr>
            </m:ctrlPr>
          </m:sSubSupPr>
          <m:e>
            <m:r>
              <w:rPr>
                <w:rFonts w:ascii="Cambria Math" w:hAnsi="Cambria Math"/>
                <w:szCs w:val="24"/>
              </w:rPr>
              <m:t>s</m:t>
            </m:r>
          </m:e>
          <m:sub>
            <m:r>
              <w:rPr>
                <w:rFonts w:ascii="Cambria Math" w:hAnsi="Cambria Math"/>
                <w:szCs w:val="24"/>
              </w:rPr>
              <m:t>0</m:t>
            </m:r>
          </m:sub>
          <m:sup>
            <m:r>
              <w:rPr>
                <w:rFonts w:ascii="Cambria Math" w:hAnsi="Cambria Math"/>
                <w:szCs w:val="24"/>
              </w:rPr>
              <m:t>0</m:t>
            </m:r>
          </m:sup>
        </m:sSubSup>
        <m:r>
          <w:rPr>
            <w:rFonts w:ascii="Cambria Math" w:hAnsi="Cambria Math"/>
            <w:szCs w:val="24"/>
          </w:rPr>
          <m:t>=297,96 Дж/(моль∙К)</m:t>
        </m:r>
      </m:oMath>
      <w:r w:rsidRPr="00634B12">
        <w:rPr>
          <w:szCs w:val="24"/>
        </w:rPr>
        <w:fldChar w:fldCharType="begin"/>
      </w:r>
      <w:r w:rsidRPr="00634B12">
        <w:rPr>
          <w:szCs w:val="24"/>
        </w:rPr>
        <w:instrText xml:space="preserve"> QUOTE </w:instrText>
      </w:r>
      <m:oMath>
        <m:sSubSup>
          <m:sSubSupPr>
            <m:ctrlPr>
              <w:rPr>
                <w:rFonts w:ascii="Cambria Math" w:hAnsi="Cambria Math"/>
                <w:i/>
                <w:sz w:val="24"/>
                <w:szCs w:val="24"/>
              </w:rPr>
            </m:ctrlPr>
          </m:sSubSupPr>
          <m:e>
            <m:r>
              <m:rPr>
                <m:sty m:val="p"/>
              </m:rPr>
              <w:rPr>
                <w:rFonts w:ascii="Cambria Math" w:hAnsi="Cambria Math"/>
                <w:sz w:val="24"/>
                <w:szCs w:val="24"/>
                <w:lang w:val="en-US"/>
              </w:rPr>
              <m:t>s</m:t>
            </m:r>
          </m:e>
          <m:sub>
            <m:r>
              <m:rPr>
                <m:sty m:val="p"/>
              </m:rPr>
              <w:rPr>
                <w:rFonts w:ascii="Cambria Math" w:hAnsi="Cambria Math"/>
                <w:sz w:val="24"/>
                <w:szCs w:val="24"/>
              </w:rPr>
              <m:t>0</m:t>
            </m:r>
          </m:sub>
          <m:sup>
            <m:r>
              <m:rPr>
                <m:sty m:val="p"/>
              </m:rPr>
              <w:rPr>
                <w:rFonts w:ascii="Cambria Math" w:hAnsi="Cambria Math"/>
                <w:sz w:val="24"/>
                <w:szCs w:val="24"/>
              </w:rPr>
              <m:t>0</m:t>
            </m:r>
          </m:sup>
        </m:sSubSup>
      </m:oMath>
      <w:r w:rsidRPr="00634B12">
        <w:rPr>
          <w:szCs w:val="24"/>
        </w:rPr>
        <w:instrText xml:space="preserve"> </w:instrText>
      </w:r>
      <w:r w:rsidRPr="00634B12">
        <w:rPr>
          <w:szCs w:val="24"/>
        </w:rPr>
        <w:fldChar w:fldCharType="end"/>
      </w:r>
      <w:r w:rsidR="007C1CDE">
        <w:rPr>
          <w:szCs w:val="24"/>
        </w:rPr>
        <w:t xml:space="preserve"> </w:t>
      </w:r>
      <w:r w:rsidRPr="00634B12">
        <w:rPr>
          <w:szCs w:val="24"/>
        </w:rPr>
        <w:t xml:space="preserve">– соответственно энтальпия и энтропия в идеально-газовом состоянии при температуре </w:t>
      </w:r>
      <w:r w:rsidRPr="00634B12">
        <w:rPr>
          <w:i/>
          <w:szCs w:val="24"/>
        </w:rPr>
        <w:lastRenderedPageBreak/>
        <w:t>Т</w:t>
      </w:r>
      <w:r w:rsidRPr="00634B12">
        <w:rPr>
          <w:szCs w:val="24"/>
          <w:vertAlign w:val="subscript"/>
        </w:rPr>
        <w:t>0</w:t>
      </w:r>
      <w:r w:rsidRPr="00634B12">
        <w:rPr>
          <w:szCs w:val="24"/>
        </w:rPr>
        <w:t xml:space="preserve">. За термодинамическое начало отсчета принято состояние равновесного молекулярного кристалла при температуре </w:t>
      </w:r>
      <w:r w:rsidRPr="00634B12">
        <w:rPr>
          <w:i/>
          <w:szCs w:val="24"/>
        </w:rPr>
        <w:t xml:space="preserve">Т </w:t>
      </w:r>
      <w:r w:rsidRPr="00634B12">
        <w:rPr>
          <w:szCs w:val="24"/>
        </w:rPr>
        <w:t>= 0 К.</w:t>
      </w:r>
    </w:p>
    <w:p w:rsidR="00390C04" w:rsidRDefault="00634B12" w:rsidP="00D95B3A">
      <w:pPr>
        <w:spacing w:line="240" w:lineRule="auto"/>
        <w:rPr>
          <w:szCs w:val="24"/>
        </w:rPr>
      </w:pPr>
      <w:r w:rsidRPr="00634B12">
        <w:rPr>
          <w:szCs w:val="24"/>
        </w:rPr>
        <w:t>Избыточная часть свободной энергии Гельмгольца</w:t>
      </w:r>
      <w:r w:rsidRPr="00634B12">
        <w:rPr>
          <w:szCs w:val="24"/>
        </w:rPr>
        <w:fldChar w:fldCharType="begin"/>
      </w:r>
      <w:r w:rsidRPr="00634B12">
        <w:rPr>
          <w:szCs w:val="24"/>
        </w:rPr>
        <w:instrText xml:space="preserve"> QUOTE </w:instrText>
      </w:r>
      <m:oMath>
        <m:sSup>
          <m:sSupPr>
            <m:ctrlPr>
              <w:rPr>
                <w:rFonts w:ascii="Cambria Math" w:hAnsi="Cambria Math"/>
                <w:i/>
                <w:sz w:val="24"/>
                <w:szCs w:val="24"/>
              </w:rPr>
            </m:ctrlPr>
          </m:sSupPr>
          <m:e>
            <m:r>
              <m:rPr>
                <m:sty m:val="p"/>
              </m:rPr>
              <w:rPr>
                <w:rFonts w:ascii="Cambria Math" w:hAnsi="Cambria Math"/>
                <w:sz w:val="24"/>
                <w:szCs w:val="24"/>
              </w:rPr>
              <m:t>a</m:t>
            </m:r>
          </m:e>
          <m:sup>
            <m:r>
              <m:rPr>
                <m:sty m:val="p"/>
              </m:rPr>
              <w:rPr>
                <w:rFonts w:ascii="Cambria Math" w:hAnsi="Cambria Math"/>
                <w:sz w:val="24"/>
                <w:szCs w:val="24"/>
              </w:rPr>
              <m:t>r</m:t>
            </m:r>
          </m:sup>
        </m:sSup>
        <m:d>
          <m:dPr>
            <m:ctrlPr>
              <w:rPr>
                <w:rFonts w:ascii="Cambria Math" w:hAnsi="Cambria Math"/>
                <w:i/>
                <w:sz w:val="24"/>
                <w:szCs w:val="24"/>
              </w:rPr>
            </m:ctrlPr>
          </m:dPr>
          <m:e>
            <m:r>
              <m:rPr>
                <m:sty m:val="p"/>
              </m:rPr>
              <w:rPr>
                <w:rFonts w:ascii="Cambria Math" w:hAnsi="Cambria Math"/>
                <w:sz w:val="24"/>
                <w:szCs w:val="24"/>
              </w:rPr>
              <m:t>ρ,T</m:t>
            </m:r>
          </m:e>
        </m:d>
      </m:oMath>
      <w:r w:rsidRPr="00634B12">
        <w:rPr>
          <w:szCs w:val="24"/>
        </w:rPr>
        <w:instrText xml:space="preserve"> </w:instrText>
      </w:r>
      <w:r w:rsidRPr="00634B12">
        <w:rPr>
          <w:szCs w:val="24"/>
        </w:rPr>
        <w:fldChar w:fldCharType="end"/>
      </w:r>
      <w:r w:rsidRPr="00634B12">
        <w:rPr>
          <w:szCs w:val="24"/>
        </w:rPr>
        <w:t>, как правило, описывается рядом по плотности и температуре который включает полиномиальные чле</w:t>
      </w:r>
      <w:r>
        <w:rPr>
          <w:szCs w:val="24"/>
        </w:rPr>
        <w:t xml:space="preserve">ны, </w:t>
      </w:r>
      <w:r w:rsidRPr="00634B12">
        <w:rPr>
          <w:szCs w:val="24"/>
        </w:rPr>
        <w:t>экспоненциальные члены</w:t>
      </w:r>
      <w:r>
        <w:rPr>
          <w:szCs w:val="24"/>
        </w:rPr>
        <w:t xml:space="preserve"> и члены Гаусса</w:t>
      </w:r>
      <w:r w:rsidRPr="00634B12">
        <w:rPr>
          <w:szCs w:val="24"/>
        </w:rPr>
        <w:t>.</w:t>
      </w:r>
    </w:p>
    <w:p w:rsidR="009A3C4C" w:rsidRDefault="009A3C4C" w:rsidP="00634B12">
      <w:pPr>
        <w:pStyle w:val="a8"/>
        <w:jc w:val="right"/>
        <w:rPr>
          <w:rFonts w:ascii="Times New Roman" w:hAnsi="Times New Roman"/>
          <w:sz w:val="28"/>
          <w:szCs w:val="28"/>
        </w:rPr>
      </w:pPr>
      <w:r w:rsidRPr="000D6F73">
        <w:rPr>
          <w:position w:val="-58"/>
        </w:rPr>
        <w:object w:dxaOrig="5360" w:dyaOrig="1280">
          <v:shape id="_x0000_i1028" type="#_x0000_t75" style="width:326.25pt;height:67.5pt" o:ole="">
            <v:imagedata r:id="rId8" o:title=""/>
          </v:shape>
          <o:OLEObject Type="Embed" ProgID="Equation.3" ShapeID="_x0000_i1028" DrawAspect="Content" ObjectID="_1469481305" r:id="rId9"/>
        </w:object>
      </w:r>
      <w:r w:rsidRPr="0000496D">
        <w:t xml:space="preserve">               </w:t>
      </w:r>
      <w:r w:rsidR="00634B12">
        <w:t xml:space="preserve">  </w:t>
      </w:r>
      <w:r w:rsidRPr="0000496D">
        <w:rPr>
          <w:rFonts w:ascii="Times New Roman" w:hAnsi="Times New Roman"/>
          <w:sz w:val="28"/>
          <w:szCs w:val="28"/>
        </w:rPr>
        <w:t>(</w:t>
      </w:r>
      <w:r w:rsidR="00C96994">
        <w:rPr>
          <w:rFonts w:ascii="Times New Roman" w:hAnsi="Times New Roman"/>
          <w:sz w:val="28"/>
          <w:szCs w:val="28"/>
        </w:rPr>
        <w:t>4</w:t>
      </w:r>
      <w:r w:rsidRPr="0000496D">
        <w:rPr>
          <w:rFonts w:ascii="Times New Roman" w:hAnsi="Times New Roman"/>
          <w:sz w:val="28"/>
          <w:szCs w:val="28"/>
        </w:rPr>
        <w:t>)</w:t>
      </w:r>
    </w:p>
    <w:p w:rsidR="00C70765" w:rsidRDefault="005256AC" w:rsidP="00C70765">
      <w:pPr>
        <w:spacing w:line="240" w:lineRule="auto"/>
        <w:ind w:firstLine="0"/>
        <w:rPr>
          <w:szCs w:val="28"/>
        </w:rPr>
      </w:pPr>
      <w:r>
        <w:rPr>
          <w:szCs w:val="28"/>
        </w:rPr>
        <w:tab/>
        <w:t>Оптимизированное ФУС получено обработкой наиболее надежных экспериментальных данных о термодинамических свойствах</w:t>
      </w:r>
      <w:r w:rsidR="007C1CDE" w:rsidRPr="007C1CDE">
        <w:rPr>
          <w:szCs w:val="28"/>
        </w:rPr>
        <w:t xml:space="preserve"> (</w:t>
      </w:r>
      <w:r w:rsidR="007C1CDE">
        <w:rPr>
          <w:szCs w:val="28"/>
        </w:rPr>
        <w:t>ТДС</w:t>
      </w:r>
      <w:r w:rsidR="007C1CDE" w:rsidRPr="007C1CDE">
        <w:rPr>
          <w:szCs w:val="28"/>
        </w:rPr>
        <w:t>)</w:t>
      </w:r>
      <w:r>
        <w:rPr>
          <w:szCs w:val="28"/>
        </w:rPr>
        <w:t xml:space="preserve"> циклогексана – </w:t>
      </w:r>
      <w:r w:rsidRPr="00C70765">
        <w:rPr>
          <w:i/>
          <w:szCs w:val="28"/>
          <w:lang w:val="en-US"/>
        </w:rPr>
        <w:t>p</w:t>
      </w:r>
      <w:r w:rsidRPr="005256AC">
        <w:rPr>
          <w:szCs w:val="28"/>
        </w:rPr>
        <w:t>,</w:t>
      </w:r>
      <w:r w:rsidRPr="00C70765">
        <w:rPr>
          <w:i/>
          <w:szCs w:val="28"/>
          <w:lang w:val="en-US"/>
        </w:rPr>
        <w:t>v</w:t>
      </w:r>
      <w:r w:rsidRPr="005256AC">
        <w:rPr>
          <w:szCs w:val="28"/>
        </w:rPr>
        <w:t>,</w:t>
      </w:r>
      <w:r w:rsidRPr="00C70765">
        <w:rPr>
          <w:i/>
          <w:szCs w:val="28"/>
          <w:lang w:val="en-US"/>
        </w:rPr>
        <w:t>T</w:t>
      </w:r>
      <w:r w:rsidRPr="005256AC">
        <w:rPr>
          <w:szCs w:val="28"/>
        </w:rPr>
        <w:t>-</w:t>
      </w:r>
      <w:r>
        <w:rPr>
          <w:szCs w:val="28"/>
        </w:rPr>
        <w:t>данные, плотность жидкой и газовой фазы на линии насыщения, давление насыщенных паров</w:t>
      </w:r>
      <w:r w:rsidR="00C70765">
        <w:rPr>
          <w:szCs w:val="28"/>
        </w:rPr>
        <w:t>, теплоемкость при постоянном давлении, при постоянной плотности и в состоянии насыщения, скорость распространения звука, энтальпия испарения и др. Коэффициенты уравнения и показатели степени определялись методом случайного поиска с возвратом при неудачном шаге. Более подробно методика разработки уравнения обсуждается в докладе. Полученные значения коэффициентов и показателей</w:t>
      </w:r>
      <w:r w:rsidR="009A3C4C" w:rsidRPr="007F1E70">
        <w:rPr>
          <w:szCs w:val="28"/>
        </w:rPr>
        <w:t xml:space="preserve"> степени </w:t>
      </w:r>
      <w:r w:rsidR="009A3C4C">
        <w:rPr>
          <w:szCs w:val="28"/>
        </w:rPr>
        <w:t>уравнения (</w:t>
      </w:r>
      <w:r w:rsidR="00C70765">
        <w:rPr>
          <w:szCs w:val="28"/>
        </w:rPr>
        <w:t>4</w:t>
      </w:r>
      <w:r w:rsidR="009A3C4C" w:rsidRPr="00FA403C">
        <w:rPr>
          <w:szCs w:val="28"/>
        </w:rPr>
        <w:t>)</w:t>
      </w:r>
      <w:r w:rsidR="009A3C4C">
        <w:rPr>
          <w:szCs w:val="28"/>
        </w:rPr>
        <w:t xml:space="preserve"> представлены в таблице 1.</w:t>
      </w:r>
    </w:p>
    <w:p w:rsidR="00C70765" w:rsidRDefault="00074F2B" w:rsidP="00C70765">
      <w:pPr>
        <w:spacing w:line="240" w:lineRule="auto"/>
        <w:ind w:firstLine="0"/>
        <w:jc w:val="center"/>
        <w:rPr>
          <w:szCs w:val="28"/>
        </w:rPr>
      </w:pPr>
      <w:r w:rsidRPr="00A85E36">
        <w:rPr>
          <w:szCs w:val="28"/>
        </w:rPr>
        <w:t xml:space="preserve">Таблица </w:t>
      </w:r>
      <w:r>
        <w:rPr>
          <w:szCs w:val="28"/>
        </w:rPr>
        <w:t>1.</w:t>
      </w:r>
      <w:r w:rsidRPr="00A85E36">
        <w:rPr>
          <w:szCs w:val="28"/>
        </w:rPr>
        <w:t xml:space="preserve"> </w:t>
      </w:r>
      <w:r>
        <w:rPr>
          <w:szCs w:val="28"/>
        </w:rPr>
        <w:t>Коэффициенты</w:t>
      </w:r>
      <w:r w:rsidRPr="00A85E36">
        <w:rPr>
          <w:szCs w:val="28"/>
        </w:rPr>
        <w:t xml:space="preserve"> </w:t>
      </w:r>
      <w:r>
        <w:rPr>
          <w:szCs w:val="28"/>
        </w:rPr>
        <w:t xml:space="preserve">и </w:t>
      </w:r>
      <w:r w:rsidR="00C70765">
        <w:rPr>
          <w:szCs w:val="28"/>
        </w:rPr>
        <w:t xml:space="preserve">показатели </w:t>
      </w:r>
      <w:r>
        <w:rPr>
          <w:szCs w:val="28"/>
        </w:rPr>
        <w:t xml:space="preserve">степени </w:t>
      </w:r>
      <w:r w:rsidRPr="00A85E36">
        <w:rPr>
          <w:szCs w:val="28"/>
        </w:rPr>
        <w:t>урав</w:t>
      </w:r>
      <w:r>
        <w:rPr>
          <w:szCs w:val="28"/>
        </w:rPr>
        <w:t>нения</w:t>
      </w:r>
      <w:r w:rsidRPr="00A85E36">
        <w:rPr>
          <w:szCs w:val="28"/>
        </w:rPr>
        <w:t xml:space="preserve"> </w:t>
      </w:r>
      <w:r>
        <w:rPr>
          <w:szCs w:val="28"/>
        </w:rPr>
        <w:t>(1</w:t>
      </w:r>
      <w:r w:rsidRPr="00750DA1">
        <w:rPr>
          <w:szCs w:val="28"/>
        </w:rPr>
        <w:t xml:space="preserve">) </w:t>
      </w:r>
    </w:p>
    <w:tbl>
      <w:tblPr>
        <w:tblW w:w="7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386"/>
        <w:gridCol w:w="1516"/>
        <w:gridCol w:w="1686"/>
        <w:gridCol w:w="1686"/>
      </w:tblGrid>
      <w:tr w:rsidR="00074F2B" w:rsidRPr="00390C04">
        <w:trPr>
          <w:jc w:val="center"/>
        </w:trPr>
        <w:tc>
          <w:tcPr>
            <w:tcW w:w="496" w:type="dxa"/>
          </w:tcPr>
          <w:p w:rsidR="00074F2B" w:rsidRPr="00390C04" w:rsidRDefault="00074F2B" w:rsidP="00C70765">
            <w:pPr>
              <w:pStyle w:val="a8"/>
              <w:rPr>
                <w:rFonts w:ascii="Times New Roman" w:hAnsi="Times New Roman"/>
                <w:i/>
                <w:sz w:val="24"/>
                <w:szCs w:val="24"/>
              </w:rPr>
            </w:pPr>
            <w:r w:rsidRPr="00390C04">
              <w:rPr>
                <w:rFonts w:ascii="Times New Roman" w:hAnsi="Times New Roman"/>
                <w:i/>
                <w:sz w:val="24"/>
                <w:szCs w:val="24"/>
                <w:lang w:val="en-US"/>
              </w:rPr>
              <w:t>k</w:t>
            </w:r>
          </w:p>
        </w:tc>
        <w:tc>
          <w:tcPr>
            <w:tcW w:w="23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i/>
                <w:sz w:val="24"/>
                <w:szCs w:val="24"/>
                <w:lang w:val="en-US"/>
              </w:rPr>
              <w:t>N</w:t>
            </w:r>
            <w:r w:rsidRPr="00390C04">
              <w:rPr>
                <w:rFonts w:ascii="Times New Roman" w:hAnsi="Times New Roman"/>
                <w:i/>
                <w:sz w:val="24"/>
                <w:szCs w:val="24"/>
                <w:vertAlign w:val="subscript"/>
                <w:lang w:val="en-US"/>
              </w:rPr>
              <w:t>k</w:t>
            </w:r>
          </w:p>
        </w:tc>
        <w:tc>
          <w:tcPr>
            <w:tcW w:w="151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i/>
                <w:sz w:val="24"/>
                <w:szCs w:val="24"/>
                <w:lang w:val="en-US"/>
              </w:rPr>
              <w:t>t</w:t>
            </w:r>
            <w:r w:rsidRPr="00390C04">
              <w:rPr>
                <w:rFonts w:ascii="Times New Roman" w:hAnsi="Times New Roman"/>
                <w:i/>
                <w:sz w:val="24"/>
                <w:szCs w:val="24"/>
                <w:vertAlign w:val="subscript"/>
                <w:lang w:val="en-US"/>
              </w:rPr>
              <w:t>k</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i/>
                <w:sz w:val="24"/>
                <w:szCs w:val="24"/>
                <w:lang w:val="en-US"/>
              </w:rPr>
              <w:t>d</w:t>
            </w:r>
            <w:r w:rsidRPr="00390C04">
              <w:rPr>
                <w:rFonts w:ascii="Times New Roman" w:hAnsi="Times New Roman"/>
                <w:i/>
                <w:sz w:val="24"/>
                <w:szCs w:val="24"/>
                <w:vertAlign w:val="subscript"/>
                <w:lang w:val="en-US"/>
              </w:rPr>
              <w:t>k</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i/>
                <w:sz w:val="24"/>
                <w:szCs w:val="24"/>
                <w:lang w:val="en-US"/>
              </w:rPr>
              <w:t>l</w:t>
            </w:r>
            <w:r w:rsidRPr="00390C04">
              <w:rPr>
                <w:rFonts w:ascii="Times New Roman" w:hAnsi="Times New Roman"/>
                <w:i/>
                <w:sz w:val="24"/>
                <w:szCs w:val="24"/>
                <w:vertAlign w:val="subscript"/>
                <w:lang w:val="en-US"/>
              </w:rPr>
              <w:t>k</w:t>
            </w:r>
          </w:p>
        </w:tc>
      </w:tr>
      <w:tr w:rsidR="00074F2B" w:rsidRPr="00390C04">
        <w:trPr>
          <w:jc w:val="center"/>
        </w:trPr>
        <w:tc>
          <w:tcPr>
            <w:tcW w:w="496" w:type="dxa"/>
          </w:tcPr>
          <w:p w:rsidR="00074F2B" w:rsidRPr="00390C04" w:rsidRDefault="00C42B42" w:rsidP="00C42B42">
            <w:pPr>
              <w:pStyle w:val="a8"/>
              <w:jc w:val="center"/>
              <w:rPr>
                <w:rFonts w:ascii="Times New Roman" w:hAnsi="Times New Roman"/>
                <w:sz w:val="24"/>
                <w:szCs w:val="24"/>
              </w:rPr>
            </w:pPr>
            <w:r>
              <w:rPr>
                <w:rFonts w:ascii="Times New Roman" w:hAnsi="Times New Roman"/>
                <w:sz w:val="24"/>
                <w:szCs w:val="24"/>
              </w:rPr>
              <w:t>1</w:t>
            </w:r>
          </w:p>
        </w:tc>
        <w:tc>
          <w:tcPr>
            <w:tcW w:w="2386" w:type="dxa"/>
          </w:tcPr>
          <w:p w:rsidR="00074F2B" w:rsidRPr="00390C04" w:rsidRDefault="00074F2B" w:rsidP="00C70765">
            <w:pPr>
              <w:pStyle w:val="a8"/>
              <w:rPr>
                <w:rFonts w:ascii="Times New Roman" w:hAnsi="Times New Roman"/>
                <w:sz w:val="24"/>
                <w:szCs w:val="24"/>
              </w:rPr>
            </w:pPr>
            <w:r w:rsidRPr="00390C04">
              <w:rPr>
                <w:rFonts w:ascii="Times New Roman" w:hAnsi="Times New Roman"/>
                <w:sz w:val="24"/>
                <w:szCs w:val="24"/>
              </w:rPr>
              <w:t>1,229290123629</w:t>
            </w:r>
          </w:p>
        </w:tc>
        <w:tc>
          <w:tcPr>
            <w:tcW w:w="151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0,1413</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1</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w:t>
            </w:r>
          </w:p>
        </w:tc>
      </w:tr>
      <w:tr w:rsidR="00074F2B" w:rsidRPr="00390C04">
        <w:trPr>
          <w:jc w:val="center"/>
        </w:trPr>
        <w:tc>
          <w:tcPr>
            <w:tcW w:w="496" w:type="dxa"/>
          </w:tcPr>
          <w:p w:rsidR="00074F2B" w:rsidRPr="00C42B42" w:rsidRDefault="00C42B42" w:rsidP="00C70765">
            <w:pPr>
              <w:pStyle w:val="a8"/>
              <w:jc w:val="center"/>
              <w:rPr>
                <w:rFonts w:ascii="Times New Roman" w:hAnsi="Times New Roman"/>
                <w:sz w:val="24"/>
                <w:szCs w:val="24"/>
              </w:rPr>
            </w:pPr>
            <w:r>
              <w:rPr>
                <w:rFonts w:ascii="Times New Roman" w:hAnsi="Times New Roman"/>
                <w:sz w:val="24"/>
                <w:szCs w:val="24"/>
              </w:rPr>
              <w:t>2</w:t>
            </w:r>
          </w:p>
        </w:tc>
        <w:tc>
          <w:tcPr>
            <w:tcW w:w="2386" w:type="dxa"/>
          </w:tcPr>
          <w:p w:rsidR="00074F2B" w:rsidRPr="00390C04" w:rsidRDefault="00074F2B" w:rsidP="00C70765">
            <w:pPr>
              <w:pStyle w:val="a8"/>
              <w:rPr>
                <w:rFonts w:ascii="Times New Roman" w:hAnsi="Times New Roman"/>
                <w:sz w:val="24"/>
                <w:szCs w:val="24"/>
              </w:rPr>
            </w:pPr>
            <w:r w:rsidRPr="00390C04">
              <w:rPr>
                <w:rFonts w:ascii="Times New Roman" w:hAnsi="Times New Roman"/>
                <w:sz w:val="24"/>
                <w:szCs w:val="24"/>
              </w:rPr>
              <w:t>-1,991542439357</w:t>
            </w:r>
          </w:p>
        </w:tc>
        <w:tc>
          <w:tcPr>
            <w:tcW w:w="151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0,9172</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1</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w:t>
            </w:r>
          </w:p>
        </w:tc>
      </w:tr>
      <w:tr w:rsidR="00074F2B" w:rsidRPr="00390C04">
        <w:trPr>
          <w:jc w:val="center"/>
        </w:trPr>
        <w:tc>
          <w:tcPr>
            <w:tcW w:w="496" w:type="dxa"/>
          </w:tcPr>
          <w:p w:rsidR="00074F2B" w:rsidRPr="00390C04" w:rsidRDefault="00C42B42" w:rsidP="00C70765">
            <w:pPr>
              <w:pStyle w:val="a8"/>
              <w:jc w:val="center"/>
              <w:rPr>
                <w:rFonts w:ascii="Times New Roman" w:hAnsi="Times New Roman"/>
                <w:sz w:val="24"/>
                <w:szCs w:val="24"/>
              </w:rPr>
            </w:pPr>
            <w:r>
              <w:rPr>
                <w:rFonts w:ascii="Times New Roman" w:hAnsi="Times New Roman"/>
                <w:sz w:val="24"/>
                <w:szCs w:val="24"/>
              </w:rPr>
              <w:t>3</w:t>
            </w:r>
          </w:p>
        </w:tc>
        <w:tc>
          <w:tcPr>
            <w:tcW w:w="2386" w:type="dxa"/>
          </w:tcPr>
          <w:p w:rsidR="00074F2B" w:rsidRPr="00390C04" w:rsidRDefault="00074F2B" w:rsidP="00C70765">
            <w:pPr>
              <w:pStyle w:val="a8"/>
              <w:rPr>
                <w:rFonts w:ascii="Times New Roman" w:hAnsi="Times New Roman"/>
                <w:sz w:val="24"/>
                <w:szCs w:val="24"/>
              </w:rPr>
            </w:pPr>
            <w:r w:rsidRPr="00390C04">
              <w:rPr>
                <w:rFonts w:ascii="Times New Roman" w:hAnsi="Times New Roman"/>
                <w:sz w:val="24"/>
                <w:szCs w:val="24"/>
              </w:rPr>
              <w:t>-0,5615656840229</w:t>
            </w:r>
          </w:p>
        </w:tc>
        <w:tc>
          <w:tcPr>
            <w:tcW w:w="151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rPr>
              <w:t>0,</w:t>
            </w:r>
            <w:r w:rsidRPr="00390C04">
              <w:rPr>
                <w:rFonts w:ascii="Times New Roman" w:hAnsi="Times New Roman"/>
                <w:sz w:val="24"/>
                <w:szCs w:val="24"/>
                <w:lang w:val="en-US"/>
              </w:rPr>
              <w:t>9682</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2</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w:t>
            </w:r>
          </w:p>
        </w:tc>
      </w:tr>
      <w:tr w:rsidR="00074F2B" w:rsidRPr="00390C04">
        <w:trPr>
          <w:jc w:val="center"/>
        </w:trPr>
        <w:tc>
          <w:tcPr>
            <w:tcW w:w="496" w:type="dxa"/>
          </w:tcPr>
          <w:p w:rsidR="00074F2B" w:rsidRPr="00C42B42" w:rsidRDefault="00C42B42" w:rsidP="00C70765">
            <w:pPr>
              <w:pStyle w:val="a8"/>
              <w:jc w:val="center"/>
              <w:rPr>
                <w:rFonts w:ascii="Times New Roman" w:hAnsi="Times New Roman"/>
                <w:sz w:val="24"/>
                <w:szCs w:val="24"/>
              </w:rPr>
            </w:pPr>
            <w:r>
              <w:rPr>
                <w:rFonts w:ascii="Times New Roman" w:hAnsi="Times New Roman"/>
                <w:sz w:val="24"/>
                <w:szCs w:val="24"/>
              </w:rPr>
              <w:t>4</w:t>
            </w:r>
          </w:p>
        </w:tc>
        <w:tc>
          <w:tcPr>
            <w:tcW w:w="2386" w:type="dxa"/>
          </w:tcPr>
          <w:p w:rsidR="00074F2B" w:rsidRPr="00390C04" w:rsidRDefault="00074F2B" w:rsidP="00C70765">
            <w:pPr>
              <w:pStyle w:val="a8"/>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1977286565591</w:t>
            </w:r>
          </w:p>
        </w:tc>
        <w:tc>
          <w:tcPr>
            <w:tcW w:w="151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4652</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3</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w:t>
            </w:r>
          </w:p>
        </w:tc>
      </w:tr>
      <w:tr w:rsidR="00C70765" w:rsidRPr="00390C04" w:rsidTr="00C70765">
        <w:trPr>
          <w:jc w:val="center"/>
        </w:trPr>
        <w:tc>
          <w:tcPr>
            <w:tcW w:w="496" w:type="dxa"/>
          </w:tcPr>
          <w:p w:rsidR="00C70765" w:rsidRPr="00C42B42" w:rsidRDefault="00C42B42" w:rsidP="00C70765">
            <w:pPr>
              <w:pStyle w:val="a8"/>
              <w:jc w:val="center"/>
              <w:rPr>
                <w:rFonts w:ascii="Times New Roman" w:hAnsi="Times New Roman"/>
                <w:sz w:val="24"/>
                <w:szCs w:val="24"/>
              </w:rPr>
            </w:pPr>
            <w:r>
              <w:rPr>
                <w:rFonts w:ascii="Times New Roman" w:hAnsi="Times New Roman"/>
                <w:sz w:val="24"/>
                <w:szCs w:val="24"/>
              </w:rPr>
              <w:t>5</w:t>
            </w:r>
          </w:p>
        </w:tc>
        <w:tc>
          <w:tcPr>
            <w:tcW w:w="2386" w:type="dxa"/>
          </w:tcPr>
          <w:p w:rsidR="00C70765" w:rsidRPr="00390C04" w:rsidRDefault="00C70765" w:rsidP="00C70765">
            <w:pPr>
              <w:pStyle w:val="a8"/>
              <w:rPr>
                <w:rFonts w:ascii="Times New Roman" w:hAnsi="Times New Roman"/>
                <w:sz w:val="24"/>
                <w:szCs w:val="24"/>
              </w:rPr>
            </w:pPr>
            <w:r w:rsidRPr="00390C04">
              <w:rPr>
                <w:rFonts w:ascii="Times New Roman" w:hAnsi="Times New Roman"/>
                <w:sz w:val="24"/>
                <w:szCs w:val="24"/>
              </w:rPr>
              <w:t>0,04800973933423</w:t>
            </w:r>
          </w:p>
        </w:tc>
        <w:tc>
          <w:tcPr>
            <w:tcW w:w="1516" w:type="dxa"/>
          </w:tcPr>
          <w:p w:rsidR="00C70765" w:rsidRPr="00390C04" w:rsidRDefault="00C70765" w:rsidP="00C70765">
            <w:pPr>
              <w:pStyle w:val="a8"/>
              <w:jc w:val="center"/>
              <w:rPr>
                <w:rFonts w:ascii="Times New Roman" w:hAnsi="Times New Roman"/>
                <w:sz w:val="24"/>
                <w:szCs w:val="24"/>
              </w:rPr>
            </w:pPr>
            <w:r w:rsidRPr="00390C04">
              <w:rPr>
                <w:rFonts w:ascii="Times New Roman" w:hAnsi="Times New Roman"/>
                <w:sz w:val="24"/>
                <w:szCs w:val="24"/>
              </w:rPr>
              <w:t>1,2206</w:t>
            </w:r>
          </w:p>
        </w:tc>
        <w:tc>
          <w:tcPr>
            <w:tcW w:w="1686" w:type="dxa"/>
          </w:tcPr>
          <w:p w:rsidR="00C70765" w:rsidRPr="00390C04" w:rsidRDefault="00C70765" w:rsidP="00C70765">
            <w:pPr>
              <w:pStyle w:val="a8"/>
              <w:jc w:val="center"/>
              <w:rPr>
                <w:rFonts w:ascii="Times New Roman" w:hAnsi="Times New Roman"/>
                <w:sz w:val="24"/>
                <w:szCs w:val="24"/>
              </w:rPr>
            </w:pPr>
            <w:r w:rsidRPr="00390C04">
              <w:rPr>
                <w:rFonts w:ascii="Times New Roman" w:hAnsi="Times New Roman"/>
                <w:sz w:val="24"/>
                <w:szCs w:val="24"/>
              </w:rPr>
              <w:t>4</w:t>
            </w:r>
          </w:p>
        </w:tc>
        <w:tc>
          <w:tcPr>
            <w:tcW w:w="1686" w:type="dxa"/>
          </w:tcPr>
          <w:p w:rsidR="00C70765" w:rsidRPr="00390C04" w:rsidRDefault="00C70765" w:rsidP="00C70765">
            <w:pPr>
              <w:pStyle w:val="a8"/>
              <w:jc w:val="center"/>
              <w:rPr>
                <w:rFonts w:ascii="Times New Roman" w:hAnsi="Times New Roman"/>
                <w:sz w:val="24"/>
                <w:szCs w:val="24"/>
              </w:rPr>
            </w:pPr>
            <w:r w:rsidRPr="00390C04">
              <w:rPr>
                <w:rFonts w:ascii="Times New Roman" w:hAnsi="Times New Roman"/>
                <w:sz w:val="24"/>
                <w:szCs w:val="24"/>
              </w:rPr>
              <w:t>-</w:t>
            </w:r>
          </w:p>
        </w:tc>
      </w:tr>
      <w:tr w:rsidR="00C70765" w:rsidRPr="00390C04" w:rsidTr="00C70765">
        <w:trPr>
          <w:jc w:val="center"/>
        </w:trPr>
        <w:tc>
          <w:tcPr>
            <w:tcW w:w="496" w:type="dxa"/>
          </w:tcPr>
          <w:p w:rsidR="00C70765" w:rsidRPr="00C42B42" w:rsidRDefault="00C42B42" w:rsidP="00C70765">
            <w:pPr>
              <w:pStyle w:val="a8"/>
              <w:jc w:val="center"/>
              <w:rPr>
                <w:rFonts w:ascii="Times New Roman" w:hAnsi="Times New Roman"/>
                <w:sz w:val="24"/>
                <w:szCs w:val="24"/>
              </w:rPr>
            </w:pPr>
            <w:r>
              <w:rPr>
                <w:rFonts w:ascii="Times New Roman" w:hAnsi="Times New Roman"/>
                <w:sz w:val="24"/>
                <w:szCs w:val="24"/>
              </w:rPr>
              <w:t>6</w:t>
            </w:r>
          </w:p>
        </w:tc>
        <w:tc>
          <w:tcPr>
            <w:tcW w:w="2386" w:type="dxa"/>
          </w:tcPr>
          <w:p w:rsidR="00C70765" w:rsidRPr="00390C04" w:rsidRDefault="00C70765" w:rsidP="00C70765">
            <w:pPr>
              <w:pStyle w:val="a8"/>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7724704183952</w:t>
            </w:r>
          </w:p>
        </w:tc>
        <w:tc>
          <w:tcPr>
            <w:tcW w:w="1516" w:type="dxa"/>
          </w:tcPr>
          <w:p w:rsidR="00C70765" w:rsidRPr="00390C04" w:rsidRDefault="00C70765"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0286</w:t>
            </w:r>
          </w:p>
        </w:tc>
        <w:tc>
          <w:tcPr>
            <w:tcW w:w="1686" w:type="dxa"/>
          </w:tcPr>
          <w:p w:rsidR="00C70765" w:rsidRPr="00390C04" w:rsidRDefault="00C70765" w:rsidP="00C70765">
            <w:pPr>
              <w:pStyle w:val="a8"/>
              <w:jc w:val="center"/>
              <w:rPr>
                <w:rFonts w:ascii="Times New Roman" w:hAnsi="Times New Roman"/>
                <w:sz w:val="24"/>
                <w:szCs w:val="24"/>
              </w:rPr>
            </w:pPr>
            <w:r w:rsidRPr="00390C04">
              <w:rPr>
                <w:rFonts w:ascii="Times New Roman" w:hAnsi="Times New Roman"/>
                <w:sz w:val="24"/>
                <w:szCs w:val="24"/>
              </w:rPr>
              <w:t>2</w:t>
            </w:r>
          </w:p>
        </w:tc>
        <w:tc>
          <w:tcPr>
            <w:tcW w:w="1686" w:type="dxa"/>
          </w:tcPr>
          <w:p w:rsidR="00C70765" w:rsidRPr="00390C04" w:rsidRDefault="00C70765" w:rsidP="00C70765">
            <w:pPr>
              <w:pStyle w:val="a8"/>
              <w:jc w:val="center"/>
              <w:rPr>
                <w:rFonts w:ascii="Times New Roman" w:hAnsi="Times New Roman"/>
                <w:sz w:val="24"/>
                <w:szCs w:val="24"/>
              </w:rPr>
            </w:pPr>
            <w:r w:rsidRPr="00390C04">
              <w:rPr>
                <w:rFonts w:ascii="Times New Roman" w:hAnsi="Times New Roman"/>
                <w:sz w:val="24"/>
                <w:szCs w:val="24"/>
              </w:rPr>
              <w:t>1</w:t>
            </w:r>
          </w:p>
        </w:tc>
      </w:tr>
      <w:tr w:rsidR="00C70765" w:rsidRPr="00390C04" w:rsidTr="00C70765">
        <w:trPr>
          <w:jc w:val="center"/>
        </w:trPr>
        <w:tc>
          <w:tcPr>
            <w:tcW w:w="496" w:type="dxa"/>
          </w:tcPr>
          <w:p w:rsidR="00C70765" w:rsidRPr="00C42B42" w:rsidRDefault="00C42B42" w:rsidP="00C70765">
            <w:pPr>
              <w:pStyle w:val="a8"/>
              <w:jc w:val="center"/>
              <w:rPr>
                <w:rFonts w:ascii="Times New Roman" w:hAnsi="Times New Roman"/>
                <w:sz w:val="24"/>
                <w:szCs w:val="24"/>
              </w:rPr>
            </w:pPr>
            <w:r>
              <w:rPr>
                <w:rFonts w:ascii="Times New Roman" w:hAnsi="Times New Roman"/>
                <w:sz w:val="24"/>
                <w:szCs w:val="24"/>
              </w:rPr>
              <w:t>7</w:t>
            </w:r>
          </w:p>
        </w:tc>
        <w:tc>
          <w:tcPr>
            <w:tcW w:w="2386" w:type="dxa"/>
          </w:tcPr>
          <w:p w:rsidR="00C70765" w:rsidRPr="00390C04" w:rsidRDefault="00C70765" w:rsidP="00C70765">
            <w:pPr>
              <w:pStyle w:val="a8"/>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0269604896339</w:t>
            </w:r>
          </w:p>
        </w:tc>
        <w:tc>
          <w:tcPr>
            <w:tcW w:w="1516" w:type="dxa"/>
          </w:tcPr>
          <w:p w:rsidR="00C70765" w:rsidRPr="00390C04" w:rsidRDefault="00C70765"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3539</w:t>
            </w:r>
          </w:p>
        </w:tc>
        <w:tc>
          <w:tcPr>
            <w:tcW w:w="1686" w:type="dxa"/>
          </w:tcPr>
          <w:p w:rsidR="00C70765" w:rsidRPr="00390C04" w:rsidRDefault="00C70765" w:rsidP="00C70765">
            <w:pPr>
              <w:pStyle w:val="a8"/>
              <w:jc w:val="center"/>
              <w:rPr>
                <w:rFonts w:ascii="Times New Roman" w:hAnsi="Times New Roman"/>
                <w:sz w:val="24"/>
                <w:szCs w:val="24"/>
              </w:rPr>
            </w:pPr>
            <w:r w:rsidRPr="00390C04">
              <w:rPr>
                <w:rFonts w:ascii="Times New Roman" w:hAnsi="Times New Roman"/>
                <w:sz w:val="24"/>
                <w:szCs w:val="24"/>
              </w:rPr>
              <w:t>7</w:t>
            </w:r>
          </w:p>
        </w:tc>
        <w:tc>
          <w:tcPr>
            <w:tcW w:w="1686" w:type="dxa"/>
          </w:tcPr>
          <w:p w:rsidR="00C70765" w:rsidRPr="00390C04" w:rsidRDefault="00C70765" w:rsidP="00C70765">
            <w:pPr>
              <w:pStyle w:val="a8"/>
              <w:jc w:val="center"/>
              <w:rPr>
                <w:rFonts w:ascii="Times New Roman" w:hAnsi="Times New Roman"/>
                <w:sz w:val="24"/>
                <w:szCs w:val="24"/>
              </w:rPr>
            </w:pPr>
            <w:r w:rsidRPr="00390C04">
              <w:rPr>
                <w:rFonts w:ascii="Times New Roman" w:hAnsi="Times New Roman"/>
                <w:sz w:val="24"/>
                <w:szCs w:val="24"/>
              </w:rPr>
              <w:t>1</w:t>
            </w:r>
          </w:p>
        </w:tc>
      </w:tr>
      <w:tr w:rsidR="00074F2B" w:rsidRPr="00390C04">
        <w:trPr>
          <w:jc w:val="center"/>
        </w:trPr>
        <w:tc>
          <w:tcPr>
            <w:tcW w:w="496" w:type="dxa"/>
          </w:tcPr>
          <w:p w:rsidR="00074F2B" w:rsidRPr="00C42B42" w:rsidRDefault="00C42B42" w:rsidP="00C70765">
            <w:pPr>
              <w:pStyle w:val="a8"/>
              <w:jc w:val="center"/>
              <w:rPr>
                <w:rFonts w:ascii="Times New Roman" w:hAnsi="Times New Roman"/>
                <w:sz w:val="24"/>
                <w:szCs w:val="24"/>
              </w:rPr>
            </w:pPr>
            <w:r>
              <w:rPr>
                <w:rFonts w:ascii="Times New Roman" w:hAnsi="Times New Roman"/>
                <w:sz w:val="24"/>
                <w:szCs w:val="24"/>
              </w:rPr>
              <w:t>8</w:t>
            </w:r>
          </w:p>
        </w:tc>
        <w:tc>
          <w:tcPr>
            <w:tcW w:w="2386" w:type="dxa"/>
          </w:tcPr>
          <w:p w:rsidR="00074F2B" w:rsidRPr="00390C04" w:rsidRDefault="00074F2B" w:rsidP="00C70765">
            <w:pPr>
              <w:pStyle w:val="a8"/>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9218674629976</w:t>
            </w:r>
          </w:p>
        </w:tc>
        <w:tc>
          <w:tcPr>
            <w:tcW w:w="151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2</w:t>
            </w:r>
            <w:r w:rsidRPr="00390C04">
              <w:rPr>
                <w:rFonts w:ascii="Times New Roman" w:hAnsi="Times New Roman"/>
                <w:sz w:val="24"/>
                <w:szCs w:val="24"/>
              </w:rPr>
              <w:t>,</w:t>
            </w:r>
            <w:r w:rsidRPr="00390C04">
              <w:rPr>
                <w:rFonts w:ascii="Times New Roman" w:hAnsi="Times New Roman"/>
                <w:sz w:val="24"/>
                <w:szCs w:val="24"/>
                <w:lang w:val="en-US"/>
              </w:rPr>
              <w:t>4285</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1</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2</w:t>
            </w:r>
          </w:p>
        </w:tc>
      </w:tr>
      <w:tr w:rsidR="00074F2B" w:rsidRPr="00390C04">
        <w:trPr>
          <w:jc w:val="center"/>
        </w:trPr>
        <w:tc>
          <w:tcPr>
            <w:tcW w:w="49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9</w:t>
            </w:r>
          </w:p>
        </w:tc>
        <w:tc>
          <w:tcPr>
            <w:tcW w:w="2386" w:type="dxa"/>
          </w:tcPr>
          <w:p w:rsidR="00074F2B" w:rsidRPr="00390C04" w:rsidRDefault="00074F2B" w:rsidP="00C70765">
            <w:pPr>
              <w:pStyle w:val="a8"/>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5492054470449</w:t>
            </w:r>
          </w:p>
        </w:tc>
        <w:tc>
          <w:tcPr>
            <w:tcW w:w="151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3</w:t>
            </w:r>
            <w:r w:rsidRPr="00390C04">
              <w:rPr>
                <w:rFonts w:ascii="Times New Roman" w:hAnsi="Times New Roman"/>
                <w:sz w:val="24"/>
                <w:szCs w:val="24"/>
              </w:rPr>
              <w:t>,</w:t>
            </w:r>
            <w:r w:rsidRPr="00390C04">
              <w:rPr>
                <w:rFonts w:ascii="Times New Roman" w:hAnsi="Times New Roman"/>
                <w:sz w:val="24"/>
                <w:szCs w:val="24"/>
                <w:lang w:val="en-US"/>
              </w:rPr>
              <w:t>4609</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2</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2</w:t>
            </w:r>
          </w:p>
        </w:tc>
      </w:tr>
      <w:tr w:rsidR="00C42B42" w:rsidRPr="00390C04" w:rsidTr="00957672">
        <w:trPr>
          <w:jc w:val="center"/>
        </w:trPr>
        <w:tc>
          <w:tcPr>
            <w:tcW w:w="496" w:type="dxa"/>
          </w:tcPr>
          <w:p w:rsidR="00C42B42" w:rsidRPr="00C42B42" w:rsidRDefault="00C42B42" w:rsidP="00957672">
            <w:pPr>
              <w:pStyle w:val="a8"/>
              <w:jc w:val="center"/>
              <w:rPr>
                <w:rFonts w:ascii="Times New Roman" w:hAnsi="Times New Roman"/>
                <w:sz w:val="24"/>
                <w:szCs w:val="24"/>
              </w:rPr>
            </w:pPr>
            <w:r>
              <w:rPr>
                <w:rFonts w:ascii="Times New Roman" w:hAnsi="Times New Roman"/>
                <w:sz w:val="24"/>
                <w:szCs w:val="24"/>
              </w:rPr>
              <w:t>10</w:t>
            </w:r>
          </w:p>
        </w:tc>
        <w:tc>
          <w:tcPr>
            <w:tcW w:w="2386" w:type="dxa"/>
          </w:tcPr>
          <w:p w:rsidR="00C42B42" w:rsidRPr="00390C04" w:rsidRDefault="00C42B42" w:rsidP="00957672">
            <w:pPr>
              <w:pStyle w:val="a8"/>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3087964746125</w:t>
            </w:r>
          </w:p>
        </w:tc>
        <w:tc>
          <w:tcPr>
            <w:tcW w:w="1516" w:type="dxa"/>
          </w:tcPr>
          <w:p w:rsidR="00C42B42" w:rsidRPr="00390C04" w:rsidRDefault="00C42B42" w:rsidP="00957672">
            <w:pPr>
              <w:pStyle w:val="a8"/>
              <w:jc w:val="center"/>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6372</w:t>
            </w:r>
          </w:p>
        </w:tc>
        <w:tc>
          <w:tcPr>
            <w:tcW w:w="1686" w:type="dxa"/>
          </w:tcPr>
          <w:p w:rsidR="00C42B42" w:rsidRPr="00390C04" w:rsidRDefault="00C42B42" w:rsidP="00957672">
            <w:pPr>
              <w:pStyle w:val="a8"/>
              <w:jc w:val="center"/>
              <w:rPr>
                <w:rFonts w:ascii="Times New Roman" w:hAnsi="Times New Roman"/>
                <w:sz w:val="24"/>
                <w:szCs w:val="24"/>
              </w:rPr>
            </w:pPr>
            <w:r w:rsidRPr="00390C04">
              <w:rPr>
                <w:rFonts w:ascii="Times New Roman" w:hAnsi="Times New Roman"/>
                <w:sz w:val="24"/>
                <w:szCs w:val="24"/>
              </w:rPr>
              <w:t>3</w:t>
            </w:r>
          </w:p>
        </w:tc>
        <w:tc>
          <w:tcPr>
            <w:tcW w:w="1686" w:type="dxa"/>
          </w:tcPr>
          <w:p w:rsidR="00C42B42" w:rsidRPr="00390C04" w:rsidRDefault="00C42B42" w:rsidP="00957672">
            <w:pPr>
              <w:pStyle w:val="a8"/>
              <w:jc w:val="center"/>
              <w:rPr>
                <w:rFonts w:ascii="Times New Roman" w:hAnsi="Times New Roman"/>
                <w:sz w:val="24"/>
                <w:szCs w:val="24"/>
              </w:rPr>
            </w:pPr>
            <w:r w:rsidRPr="00390C04">
              <w:rPr>
                <w:rFonts w:ascii="Times New Roman" w:hAnsi="Times New Roman"/>
                <w:sz w:val="24"/>
                <w:szCs w:val="24"/>
              </w:rPr>
              <w:t>2</w:t>
            </w:r>
          </w:p>
        </w:tc>
      </w:tr>
      <w:tr w:rsidR="00074F2B" w:rsidRPr="00390C04">
        <w:trPr>
          <w:jc w:val="center"/>
        </w:trPr>
        <w:tc>
          <w:tcPr>
            <w:tcW w:w="49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lang w:val="en-US"/>
              </w:rPr>
              <w:t>1</w:t>
            </w:r>
            <w:r w:rsidRPr="00390C04">
              <w:rPr>
                <w:rFonts w:ascii="Times New Roman" w:hAnsi="Times New Roman"/>
                <w:sz w:val="24"/>
                <w:szCs w:val="24"/>
              </w:rPr>
              <w:t>1</w:t>
            </w:r>
          </w:p>
        </w:tc>
        <w:tc>
          <w:tcPr>
            <w:tcW w:w="2386" w:type="dxa"/>
          </w:tcPr>
          <w:p w:rsidR="00074F2B" w:rsidRPr="00390C04" w:rsidRDefault="00074F2B" w:rsidP="00C70765">
            <w:pPr>
              <w:pStyle w:val="a8"/>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017552223055</w:t>
            </w:r>
          </w:p>
        </w:tc>
        <w:tc>
          <w:tcPr>
            <w:tcW w:w="151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2</w:t>
            </w:r>
            <w:r w:rsidRPr="00390C04">
              <w:rPr>
                <w:rFonts w:ascii="Times New Roman" w:hAnsi="Times New Roman"/>
                <w:sz w:val="24"/>
                <w:szCs w:val="24"/>
              </w:rPr>
              <w:t>,</w:t>
            </w:r>
            <w:r w:rsidRPr="00390C04">
              <w:rPr>
                <w:rFonts w:ascii="Times New Roman" w:hAnsi="Times New Roman"/>
                <w:sz w:val="24"/>
                <w:szCs w:val="24"/>
                <w:lang w:val="en-US"/>
              </w:rPr>
              <w:t>0533</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1</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w:t>
            </w:r>
          </w:p>
        </w:tc>
      </w:tr>
      <w:tr w:rsidR="00074F2B" w:rsidRPr="00390C04">
        <w:trPr>
          <w:jc w:val="center"/>
        </w:trPr>
        <w:tc>
          <w:tcPr>
            <w:tcW w:w="49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lang w:val="en-US"/>
              </w:rPr>
              <w:t>1</w:t>
            </w:r>
            <w:r w:rsidRPr="00390C04">
              <w:rPr>
                <w:rFonts w:ascii="Times New Roman" w:hAnsi="Times New Roman"/>
                <w:sz w:val="24"/>
                <w:szCs w:val="24"/>
              </w:rPr>
              <w:t>2</w:t>
            </w:r>
          </w:p>
        </w:tc>
        <w:tc>
          <w:tcPr>
            <w:tcW w:w="2386" w:type="dxa"/>
          </w:tcPr>
          <w:p w:rsidR="00074F2B" w:rsidRPr="00390C04" w:rsidRDefault="00074F2B" w:rsidP="00C70765">
            <w:pPr>
              <w:pStyle w:val="a8"/>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4457351669347</w:t>
            </w:r>
          </w:p>
        </w:tc>
        <w:tc>
          <w:tcPr>
            <w:tcW w:w="151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3</w:t>
            </w:r>
            <w:r w:rsidRPr="00390C04">
              <w:rPr>
                <w:rFonts w:ascii="Times New Roman" w:hAnsi="Times New Roman"/>
                <w:sz w:val="24"/>
                <w:szCs w:val="24"/>
              </w:rPr>
              <w:t>,</w:t>
            </w:r>
            <w:r w:rsidRPr="00390C04">
              <w:rPr>
                <w:rFonts w:ascii="Times New Roman" w:hAnsi="Times New Roman"/>
                <w:sz w:val="24"/>
                <w:szCs w:val="24"/>
                <w:lang w:val="en-US"/>
              </w:rPr>
              <w:t>6315</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1</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w:t>
            </w:r>
          </w:p>
        </w:tc>
      </w:tr>
      <w:tr w:rsidR="00074F2B" w:rsidRPr="00390C04">
        <w:trPr>
          <w:jc w:val="center"/>
        </w:trPr>
        <w:tc>
          <w:tcPr>
            <w:tcW w:w="49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lang w:val="en-US"/>
              </w:rPr>
              <w:t>1</w:t>
            </w:r>
            <w:r w:rsidRPr="00390C04">
              <w:rPr>
                <w:rFonts w:ascii="Times New Roman" w:hAnsi="Times New Roman"/>
                <w:sz w:val="24"/>
                <w:szCs w:val="24"/>
              </w:rPr>
              <w:t>3</w:t>
            </w:r>
          </w:p>
        </w:tc>
        <w:tc>
          <w:tcPr>
            <w:tcW w:w="2386" w:type="dxa"/>
          </w:tcPr>
          <w:p w:rsidR="00074F2B" w:rsidRPr="00390C04" w:rsidRDefault="00074F2B" w:rsidP="00C70765">
            <w:pPr>
              <w:pStyle w:val="a8"/>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1070684008853</w:t>
            </w:r>
          </w:p>
        </w:tc>
        <w:tc>
          <w:tcPr>
            <w:tcW w:w="151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3</w:t>
            </w:r>
            <w:r w:rsidRPr="00390C04">
              <w:rPr>
                <w:rFonts w:ascii="Times New Roman" w:hAnsi="Times New Roman"/>
                <w:sz w:val="24"/>
                <w:szCs w:val="24"/>
              </w:rPr>
              <w:t>,</w:t>
            </w:r>
            <w:r w:rsidRPr="00390C04">
              <w:rPr>
                <w:rFonts w:ascii="Times New Roman" w:hAnsi="Times New Roman"/>
                <w:sz w:val="24"/>
                <w:szCs w:val="24"/>
                <w:lang w:val="en-US"/>
              </w:rPr>
              <w:t>6885</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3</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w:t>
            </w:r>
          </w:p>
        </w:tc>
      </w:tr>
      <w:tr w:rsidR="00074F2B" w:rsidRPr="00390C04">
        <w:trPr>
          <w:jc w:val="center"/>
        </w:trPr>
        <w:tc>
          <w:tcPr>
            <w:tcW w:w="496" w:type="dxa"/>
          </w:tcPr>
          <w:p w:rsidR="00074F2B" w:rsidRPr="00390C04" w:rsidRDefault="00C42B42" w:rsidP="00C70765">
            <w:pPr>
              <w:pStyle w:val="a8"/>
              <w:jc w:val="center"/>
              <w:rPr>
                <w:rFonts w:ascii="Times New Roman" w:hAnsi="Times New Roman"/>
                <w:sz w:val="24"/>
                <w:szCs w:val="24"/>
              </w:rPr>
            </w:pPr>
            <w:r w:rsidRPr="00390C04">
              <w:rPr>
                <w:rFonts w:ascii="Times New Roman" w:hAnsi="Times New Roman"/>
                <w:i/>
                <w:sz w:val="24"/>
                <w:szCs w:val="24"/>
                <w:lang w:val="en-US"/>
              </w:rPr>
              <w:t>K</w:t>
            </w:r>
          </w:p>
        </w:tc>
        <w:tc>
          <w:tcPr>
            <w:tcW w:w="23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i/>
                <w:sz w:val="24"/>
                <w:szCs w:val="24"/>
                <w:lang w:val="en-US"/>
              </w:rPr>
              <w:t>η</w:t>
            </w:r>
            <w:r w:rsidRPr="00390C04">
              <w:rPr>
                <w:rFonts w:ascii="Times New Roman" w:hAnsi="Times New Roman"/>
                <w:i/>
                <w:sz w:val="24"/>
                <w:szCs w:val="24"/>
                <w:vertAlign w:val="subscript"/>
                <w:lang w:val="en-US"/>
              </w:rPr>
              <w:t>k</w:t>
            </w:r>
          </w:p>
        </w:tc>
        <w:tc>
          <w:tcPr>
            <w:tcW w:w="151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i/>
                <w:sz w:val="24"/>
                <w:szCs w:val="24"/>
                <w:lang w:val="en-US"/>
              </w:rPr>
              <w:t>β</w:t>
            </w:r>
            <w:r w:rsidRPr="00390C04">
              <w:rPr>
                <w:rFonts w:ascii="Times New Roman" w:hAnsi="Times New Roman"/>
                <w:i/>
                <w:sz w:val="24"/>
                <w:szCs w:val="24"/>
                <w:vertAlign w:val="subscript"/>
                <w:lang w:val="en-US"/>
              </w:rPr>
              <w:t>k</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i/>
                <w:sz w:val="24"/>
                <w:szCs w:val="24"/>
                <w:lang w:val="en-US"/>
              </w:rPr>
              <w:t>γ</w:t>
            </w:r>
            <w:r w:rsidRPr="00390C04">
              <w:rPr>
                <w:rFonts w:ascii="Times New Roman" w:hAnsi="Times New Roman"/>
                <w:i/>
                <w:sz w:val="24"/>
                <w:szCs w:val="24"/>
                <w:vertAlign w:val="subscript"/>
                <w:lang w:val="en-US"/>
              </w:rPr>
              <w:t>k</w:t>
            </w:r>
          </w:p>
        </w:tc>
        <w:tc>
          <w:tcPr>
            <w:tcW w:w="168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i/>
                <w:sz w:val="24"/>
                <w:szCs w:val="24"/>
                <w:lang w:val="en-US"/>
              </w:rPr>
              <w:t>ε</w:t>
            </w:r>
            <w:r w:rsidRPr="00390C04">
              <w:rPr>
                <w:rFonts w:ascii="Times New Roman" w:hAnsi="Times New Roman"/>
                <w:i/>
                <w:sz w:val="24"/>
                <w:szCs w:val="24"/>
                <w:vertAlign w:val="subscript"/>
                <w:lang w:val="en-US"/>
              </w:rPr>
              <w:t>k</w:t>
            </w:r>
          </w:p>
        </w:tc>
      </w:tr>
      <w:tr w:rsidR="00074F2B" w:rsidRPr="00390C04">
        <w:trPr>
          <w:jc w:val="center"/>
        </w:trPr>
        <w:tc>
          <w:tcPr>
            <w:tcW w:w="49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11</w:t>
            </w:r>
          </w:p>
        </w:tc>
        <w:tc>
          <w:tcPr>
            <w:tcW w:w="23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02300405</w:t>
            </w:r>
          </w:p>
        </w:tc>
        <w:tc>
          <w:tcPr>
            <w:tcW w:w="151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3121787</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111090162</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712999741</w:t>
            </w:r>
          </w:p>
        </w:tc>
      </w:tr>
      <w:tr w:rsidR="00074F2B" w:rsidRPr="00390C04">
        <w:trPr>
          <w:jc w:val="center"/>
        </w:trPr>
        <w:tc>
          <w:tcPr>
            <w:tcW w:w="49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12</w:t>
            </w:r>
          </w:p>
        </w:tc>
        <w:tc>
          <w:tcPr>
            <w:tcW w:w="23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37837568</w:t>
            </w:r>
          </w:p>
        </w:tc>
        <w:tc>
          <w:tcPr>
            <w:tcW w:w="151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5560815</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639962394</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917025043</w:t>
            </w:r>
          </w:p>
        </w:tc>
      </w:tr>
      <w:tr w:rsidR="00074F2B" w:rsidRPr="00390C04">
        <w:trPr>
          <w:jc w:val="center"/>
        </w:trPr>
        <w:tc>
          <w:tcPr>
            <w:tcW w:w="496" w:type="dxa"/>
          </w:tcPr>
          <w:p w:rsidR="00074F2B" w:rsidRPr="00390C04" w:rsidRDefault="00074F2B" w:rsidP="00C70765">
            <w:pPr>
              <w:pStyle w:val="a8"/>
              <w:jc w:val="center"/>
              <w:rPr>
                <w:rFonts w:ascii="Times New Roman" w:hAnsi="Times New Roman"/>
                <w:sz w:val="24"/>
                <w:szCs w:val="24"/>
              </w:rPr>
            </w:pPr>
            <w:r w:rsidRPr="00390C04">
              <w:rPr>
                <w:rFonts w:ascii="Times New Roman" w:hAnsi="Times New Roman"/>
                <w:sz w:val="24"/>
                <w:szCs w:val="24"/>
              </w:rPr>
              <w:t>13</w:t>
            </w:r>
          </w:p>
        </w:tc>
        <w:tc>
          <w:tcPr>
            <w:tcW w:w="23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00320841</w:t>
            </w:r>
          </w:p>
        </w:tc>
        <w:tc>
          <w:tcPr>
            <w:tcW w:w="151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-1</w:t>
            </w:r>
            <w:r w:rsidRPr="00390C04">
              <w:rPr>
                <w:rFonts w:ascii="Times New Roman" w:hAnsi="Times New Roman"/>
                <w:sz w:val="24"/>
                <w:szCs w:val="24"/>
              </w:rPr>
              <w:t>,</w:t>
            </w:r>
            <w:r w:rsidRPr="00390C04">
              <w:rPr>
                <w:rFonts w:ascii="Times New Roman" w:hAnsi="Times New Roman"/>
                <w:sz w:val="24"/>
                <w:szCs w:val="24"/>
                <w:lang w:val="en-US"/>
              </w:rPr>
              <w:t>0593644</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506414397</w:t>
            </w:r>
          </w:p>
        </w:tc>
        <w:tc>
          <w:tcPr>
            <w:tcW w:w="1686" w:type="dxa"/>
          </w:tcPr>
          <w:p w:rsidR="00074F2B" w:rsidRPr="00390C04" w:rsidRDefault="00074F2B" w:rsidP="00C70765">
            <w:pPr>
              <w:pStyle w:val="a8"/>
              <w:jc w:val="center"/>
              <w:rPr>
                <w:rFonts w:ascii="Times New Roman" w:hAnsi="Times New Roman"/>
                <w:sz w:val="24"/>
                <w:szCs w:val="24"/>
                <w:lang w:val="en-US"/>
              </w:rPr>
            </w:pPr>
            <w:r w:rsidRPr="00390C04">
              <w:rPr>
                <w:rFonts w:ascii="Times New Roman" w:hAnsi="Times New Roman"/>
                <w:sz w:val="24"/>
                <w:szCs w:val="24"/>
                <w:lang w:val="en-US"/>
              </w:rPr>
              <w:t>0</w:t>
            </w:r>
            <w:r w:rsidRPr="00390C04">
              <w:rPr>
                <w:rFonts w:ascii="Times New Roman" w:hAnsi="Times New Roman"/>
                <w:sz w:val="24"/>
                <w:szCs w:val="24"/>
              </w:rPr>
              <w:t>,</w:t>
            </w:r>
            <w:r w:rsidRPr="00390C04">
              <w:rPr>
                <w:rFonts w:ascii="Times New Roman" w:hAnsi="Times New Roman"/>
                <w:sz w:val="24"/>
                <w:szCs w:val="24"/>
                <w:lang w:val="en-US"/>
              </w:rPr>
              <w:t>690239634</w:t>
            </w:r>
          </w:p>
        </w:tc>
      </w:tr>
    </w:tbl>
    <w:p w:rsidR="00C96994" w:rsidRDefault="00C96994" w:rsidP="00C70765">
      <w:pPr>
        <w:spacing w:line="240" w:lineRule="auto"/>
        <w:jc w:val="left"/>
        <w:rPr>
          <w:szCs w:val="24"/>
        </w:rPr>
      </w:pPr>
      <w:r w:rsidRPr="00C96994">
        <w:rPr>
          <w:szCs w:val="24"/>
        </w:rPr>
        <w:t xml:space="preserve">Для расчета функции </w:t>
      </w:r>
      <w:r w:rsidRPr="00C96994">
        <w:rPr>
          <w:i/>
          <w:szCs w:val="24"/>
        </w:rPr>
        <w:t>α</w:t>
      </w:r>
      <w:r w:rsidRPr="00C96994">
        <w:rPr>
          <w:i/>
          <w:szCs w:val="24"/>
          <w:vertAlign w:val="superscript"/>
        </w:rPr>
        <w:t>0</w:t>
      </w:r>
      <w:r w:rsidRPr="00C96994">
        <w:rPr>
          <w:i/>
          <w:szCs w:val="24"/>
        </w:rPr>
        <w:t xml:space="preserve"> (δ,τ)</w:t>
      </w:r>
      <w:r w:rsidRPr="00C96994">
        <w:rPr>
          <w:szCs w:val="24"/>
        </w:rPr>
        <w:t xml:space="preserve"> необходимы данные об изобарной теплоемкости в состоянии идеального газа </w:t>
      </w:r>
      <w:r w:rsidRPr="00C96994">
        <w:rPr>
          <w:i/>
          <w:szCs w:val="24"/>
        </w:rPr>
        <w:t>c</w:t>
      </w:r>
      <w:r w:rsidRPr="009542E0">
        <w:rPr>
          <w:i/>
          <w:szCs w:val="24"/>
          <w:vertAlign w:val="subscript"/>
        </w:rPr>
        <w:t>p</w:t>
      </w:r>
      <w:r w:rsidRPr="00C96994">
        <w:rPr>
          <w:i/>
          <w:szCs w:val="24"/>
          <w:vertAlign w:val="superscript"/>
        </w:rPr>
        <w:t>0</w:t>
      </w:r>
      <w:r>
        <w:rPr>
          <w:i/>
          <w:szCs w:val="24"/>
        </w:rPr>
        <w:t>,</w:t>
      </w:r>
      <w:r>
        <w:rPr>
          <w:szCs w:val="24"/>
        </w:rPr>
        <w:t xml:space="preserve"> которые были </w:t>
      </w:r>
      <w:r w:rsidRPr="00C96994">
        <w:rPr>
          <w:szCs w:val="24"/>
        </w:rPr>
        <w:t>аппроксимированы уравнением</w:t>
      </w:r>
    </w:p>
    <w:p w:rsidR="009542E0" w:rsidRDefault="00990C7B" w:rsidP="00C70765">
      <w:pPr>
        <w:spacing w:line="240" w:lineRule="auto"/>
        <w:jc w:val="left"/>
        <w:rPr>
          <w:szCs w:val="24"/>
          <w:lang w:val="en-US"/>
        </w:rPr>
      </w:pPr>
      <m:oMathPara>
        <m:oMath>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C</m:t>
                  </m:r>
                </m:e>
                <m:sub>
                  <m:r>
                    <w:rPr>
                      <w:rFonts w:ascii="Cambria Math" w:hAnsi="Cambria Math"/>
                      <w:szCs w:val="24"/>
                    </w:rPr>
                    <m:t>p</m:t>
                  </m:r>
                </m:sub>
                <m:sup>
                  <m:r>
                    <w:rPr>
                      <w:rFonts w:ascii="Cambria Math" w:hAnsi="Cambria Math"/>
                      <w:szCs w:val="24"/>
                    </w:rPr>
                    <m:t>0</m:t>
                  </m:r>
                </m:sup>
              </m:sSubSup>
            </m:num>
            <m:den>
              <m:r>
                <w:rPr>
                  <w:rFonts w:ascii="Cambria Math" w:hAnsi="Cambria Math"/>
                  <w:szCs w:val="24"/>
                </w:rPr>
                <m:t>R</m:t>
              </m:r>
            </m:den>
          </m:f>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-3</m:t>
              </m:r>
            </m:sub>
            <m:sup>
              <m:r>
                <w:rPr>
                  <w:rFonts w:ascii="Cambria Math" w:hAnsi="Cambria Math"/>
                  <w:szCs w:val="24"/>
                </w:rPr>
                <m:t>3</m:t>
              </m:r>
            </m:sup>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i</m:t>
                  </m:r>
                </m:sub>
              </m:sSub>
              <m:sSup>
                <m:sSupPr>
                  <m:ctrlPr>
                    <w:rPr>
                      <w:rFonts w:ascii="Cambria Math" w:hAnsi="Cambria Math"/>
                      <w:i/>
                      <w:szCs w:val="24"/>
                    </w:rPr>
                  </m:ctrlPr>
                </m:sSupPr>
                <m:e>
                  <m:r>
                    <w:rPr>
                      <w:rFonts w:ascii="Cambria Math" w:hAnsi="Cambria Math"/>
                      <w:szCs w:val="24"/>
                    </w:rPr>
                    <m:t>T</m:t>
                  </m:r>
                </m:e>
                <m:sup>
                  <m:r>
                    <w:rPr>
                      <w:rFonts w:ascii="Cambria Math" w:hAnsi="Cambria Math"/>
                      <w:szCs w:val="24"/>
                    </w:rPr>
                    <m:t>i</m:t>
                  </m:r>
                </m:sup>
              </m:sSup>
            </m:e>
          </m:nary>
          <m:r>
            <w:rPr>
              <w:rFonts w:ascii="Cambria Math" w:hAnsi="Cambria Math"/>
              <w:szCs w:val="24"/>
            </w:rPr>
            <m:t>.                                                                                                              (5)</m:t>
          </m:r>
        </m:oMath>
      </m:oMathPara>
    </w:p>
    <w:p w:rsidR="00C96994" w:rsidRDefault="009542E0" w:rsidP="009542E0">
      <w:pPr>
        <w:spacing w:line="240" w:lineRule="auto"/>
        <w:jc w:val="left"/>
        <w:rPr>
          <w:szCs w:val="24"/>
        </w:rPr>
      </w:pPr>
      <w:r>
        <w:rPr>
          <w:szCs w:val="24"/>
        </w:rPr>
        <w:t xml:space="preserve">Из (3) с учетом (5) получаем уравнение для расчета </w:t>
      </w:r>
      <w:r w:rsidR="00013C86" w:rsidRPr="00C96994">
        <w:rPr>
          <w:i/>
          <w:szCs w:val="24"/>
        </w:rPr>
        <w:t>α</w:t>
      </w:r>
      <w:r w:rsidR="00013C86" w:rsidRPr="00C96994">
        <w:rPr>
          <w:i/>
          <w:szCs w:val="24"/>
          <w:vertAlign w:val="superscript"/>
        </w:rPr>
        <w:t>0</w:t>
      </w:r>
      <w:r w:rsidR="00013C86" w:rsidRPr="00C96994">
        <w:rPr>
          <w:i/>
          <w:szCs w:val="24"/>
        </w:rPr>
        <w:t xml:space="preserve"> (δ,τ)</w:t>
      </w:r>
    </w:p>
    <w:p w:rsidR="00013C86" w:rsidRDefault="00990C7B" w:rsidP="009542E0">
      <w:pPr>
        <w:spacing w:line="240" w:lineRule="auto"/>
        <w:jc w:val="left"/>
        <w:rPr>
          <w:szCs w:val="24"/>
          <w:lang w:val="en-US"/>
        </w:rPr>
      </w:pPr>
      <m:oMathPara>
        <m:oMath>
          <m:sSup>
            <m:sSupPr>
              <m:ctrlPr>
                <w:rPr>
                  <w:rFonts w:ascii="Cambria Math" w:hAnsi="Cambria Math"/>
                  <w:i/>
                  <w:szCs w:val="24"/>
                </w:rPr>
              </m:ctrlPr>
            </m:sSupPr>
            <m:e>
              <m:r>
                <w:rPr>
                  <w:rFonts w:ascii="Cambria Math" w:hAnsi="Cambria Math"/>
                  <w:szCs w:val="24"/>
                </w:rPr>
                <m:t>α</m:t>
              </m:r>
            </m:e>
            <m:sup>
              <m:r>
                <w:rPr>
                  <w:rFonts w:ascii="Cambria Math" w:hAnsi="Cambria Math"/>
                  <w:szCs w:val="24"/>
                </w:rPr>
                <m:t>0</m:t>
              </m:r>
            </m:sup>
          </m:sSup>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-3</m:t>
              </m:r>
            </m:sub>
            <m:sup>
              <m:r>
                <w:rPr>
                  <w:rFonts w:ascii="Cambria Math" w:hAnsi="Cambria Math"/>
                  <w:szCs w:val="24"/>
                </w:rPr>
                <m:t>3</m:t>
              </m:r>
            </m:sup>
            <m:e>
              <m:sSub>
                <m:sSubPr>
                  <m:ctrlPr>
                    <w:rPr>
                      <w:rFonts w:ascii="Cambria Math" w:hAnsi="Cambria Math"/>
                      <w:i/>
                      <w:szCs w:val="24"/>
                    </w:rPr>
                  </m:ctrlPr>
                </m:sSubPr>
                <m:e>
                  <m:r>
                    <w:rPr>
                      <w:rFonts w:ascii="Cambria Math" w:hAnsi="Cambria Math"/>
                      <w:szCs w:val="24"/>
                    </w:rPr>
                    <m:t>α</m:t>
                  </m:r>
                </m:e>
                <m:sub>
                  <m:r>
                    <w:rPr>
                      <w:rFonts w:ascii="Cambria Math" w:hAnsi="Cambria Math"/>
                      <w:szCs w:val="24"/>
                    </w:rPr>
                    <m:t>i</m:t>
                  </m:r>
                </m:sub>
              </m:sSub>
              <m:sSup>
                <m:sSupPr>
                  <m:ctrlPr>
                    <w:rPr>
                      <w:rFonts w:ascii="Cambria Math" w:hAnsi="Cambria Math"/>
                      <w:i/>
                      <w:szCs w:val="24"/>
                    </w:rPr>
                  </m:ctrlPr>
                </m:sSupPr>
                <m:e>
                  <m:r>
                    <w:rPr>
                      <w:rFonts w:ascii="Cambria Math" w:hAnsi="Cambria Math"/>
                      <w:szCs w:val="24"/>
                    </w:rPr>
                    <m:t>τ</m:t>
                  </m:r>
                </m:e>
                <m:sup>
                  <m:r>
                    <w:rPr>
                      <w:rFonts w:ascii="Cambria Math" w:hAnsi="Cambria Math"/>
                      <w:szCs w:val="24"/>
                      <w:lang w:val="en-US"/>
                    </w:rPr>
                    <m:t>i</m:t>
                  </m:r>
                </m:sup>
              </m:sSup>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4</m:t>
                  </m:r>
                </m:sub>
              </m:sSub>
              <m:func>
                <m:funcPr>
                  <m:ctrlPr>
                    <w:rPr>
                      <w:rFonts w:ascii="Cambria Math" w:hAnsi="Cambria Math"/>
                      <w:i/>
                      <w:szCs w:val="24"/>
                    </w:rPr>
                  </m:ctrlPr>
                </m:funcPr>
                <m:fName>
                  <m:r>
                    <m:rPr>
                      <m:sty m:val="p"/>
                    </m:rPr>
                    <w:rPr>
                      <w:rFonts w:ascii="Cambria Math" w:hAnsi="Cambria Math"/>
                      <w:szCs w:val="24"/>
                    </w:rPr>
                    <m:t>ln</m:t>
                  </m:r>
                </m:fName>
                <m:e>
                  <m:r>
                    <w:rPr>
                      <w:rFonts w:ascii="Cambria Math" w:hAnsi="Cambria Math"/>
                      <w:szCs w:val="24"/>
                    </w:rPr>
                    <m:t>τ</m:t>
                  </m:r>
                </m:e>
              </m:func>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5</m:t>
                  </m:r>
                </m:sub>
              </m:sSub>
              <m:r>
                <w:rPr>
                  <w:rFonts w:ascii="Cambria Math" w:hAnsi="Cambria Math"/>
                  <w:szCs w:val="24"/>
                </w:rPr>
                <m:t>τ</m:t>
              </m:r>
              <m:func>
                <m:funcPr>
                  <m:ctrlPr>
                    <w:rPr>
                      <w:rFonts w:ascii="Cambria Math" w:hAnsi="Cambria Math"/>
                      <w:i/>
                      <w:szCs w:val="24"/>
                    </w:rPr>
                  </m:ctrlPr>
                </m:funcPr>
                <m:fName>
                  <m:r>
                    <m:rPr>
                      <m:sty m:val="p"/>
                    </m:rPr>
                    <w:rPr>
                      <w:rFonts w:ascii="Cambria Math" w:hAnsi="Cambria Math"/>
                      <w:szCs w:val="24"/>
                    </w:rPr>
                    <m:t>ln</m:t>
                  </m:r>
                </m:fName>
                <m:e>
                  <m:r>
                    <w:rPr>
                      <w:rFonts w:ascii="Cambria Math" w:hAnsi="Cambria Math"/>
                      <w:szCs w:val="24"/>
                    </w:rPr>
                    <m:t>τ</m:t>
                  </m:r>
                </m:e>
              </m:func>
              <m:r>
                <w:rPr>
                  <w:rFonts w:ascii="Cambria Math" w:hAnsi="Cambria Math"/>
                  <w:szCs w:val="24"/>
                </w:rPr>
                <m:t>+</m:t>
              </m:r>
              <m:func>
                <m:funcPr>
                  <m:ctrlPr>
                    <w:rPr>
                      <w:rFonts w:ascii="Cambria Math" w:hAnsi="Cambria Math"/>
                      <w:i/>
                      <w:szCs w:val="24"/>
                    </w:rPr>
                  </m:ctrlPr>
                </m:funcPr>
                <m:fName>
                  <m:r>
                    <m:rPr>
                      <m:sty m:val="p"/>
                    </m:rPr>
                    <w:rPr>
                      <w:rFonts w:ascii="Cambria Math" w:hAnsi="Cambria Math"/>
                      <w:szCs w:val="24"/>
                    </w:rPr>
                    <m:t>ln</m:t>
                  </m:r>
                </m:fName>
                <m:e>
                  <m:r>
                    <w:rPr>
                      <w:rFonts w:ascii="Cambria Math" w:hAnsi="Cambria Math"/>
                      <w:szCs w:val="24"/>
                    </w:rPr>
                    <m:t>δ</m:t>
                  </m:r>
                </m:e>
              </m:func>
            </m:e>
          </m:nary>
          <m:r>
            <w:rPr>
              <w:rFonts w:ascii="Cambria Math" w:hAnsi="Cambria Math"/>
              <w:szCs w:val="24"/>
            </w:rPr>
            <m:t xml:space="preserve">                                                           (6)</m:t>
          </m:r>
        </m:oMath>
      </m:oMathPara>
    </w:p>
    <w:p w:rsidR="00C96994" w:rsidRPr="00C96994" w:rsidRDefault="00C96994" w:rsidP="00C70765">
      <w:pPr>
        <w:spacing w:line="240" w:lineRule="auto"/>
        <w:jc w:val="left"/>
        <w:rPr>
          <w:szCs w:val="24"/>
        </w:rPr>
      </w:pPr>
      <w:r w:rsidRPr="00C96994">
        <w:rPr>
          <w:szCs w:val="24"/>
        </w:rPr>
        <w:t xml:space="preserve">где R = 8,314472 Дж/(моль∙К) – универсальная газовая постоянная. Значения коэффициентов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oMath>
      <w:r w:rsidR="00EB46F3">
        <w:rPr>
          <w:szCs w:val="24"/>
        </w:rPr>
        <w:t xml:space="preserve"> </w:t>
      </w:r>
      <w:r w:rsidR="007C1CDE">
        <w:rPr>
          <w:szCs w:val="24"/>
        </w:rPr>
        <w:t xml:space="preserve">и </w:t>
      </w:r>
      <w:r w:rsidR="007C1CDE" w:rsidRPr="007C1CDE">
        <w:rPr>
          <w:i/>
          <w:szCs w:val="24"/>
        </w:rPr>
        <w:t>α</w:t>
      </w:r>
      <w:r w:rsidR="007C1CDE" w:rsidRPr="007C1CDE">
        <w:rPr>
          <w:i/>
          <w:szCs w:val="24"/>
          <w:vertAlign w:val="subscript"/>
          <w:lang w:val="en-US"/>
        </w:rPr>
        <w:t>i</w:t>
      </w:r>
      <w:r w:rsidR="007C1CDE" w:rsidRPr="007C1CDE">
        <w:rPr>
          <w:szCs w:val="24"/>
        </w:rPr>
        <w:t xml:space="preserve"> </w:t>
      </w:r>
      <w:r w:rsidR="00EB46F3">
        <w:rPr>
          <w:szCs w:val="24"/>
        </w:rPr>
        <w:t>представлены в табл.</w:t>
      </w:r>
      <w:r w:rsidR="007C1CDE" w:rsidRPr="007C1CDE">
        <w:rPr>
          <w:szCs w:val="24"/>
        </w:rPr>
        <w:t xml:space="preserve"> </w:t>
      </w:r>
      <w:r w:rsidR="00EB46F3">
        <w:rPr>
          <w:szCs w:val="24"/>
        </w:rPr>
        <w:t>2</w:t>
      </w:r>
      <w:r w:rsidRPr="00C96994">
        <w:rPr>
          <w:szCs w:val="24"/>
        </w:rPr>
        <w:t>.</w:t>
      </w:r>
    </w:p>
    <w:p w:rsidR="00EB46F3" w:rsidRDefault="00EB46F3" w:rsidP="00C70765">
      <w:pPr>
        <w:spacing w:line="240" w:lineRule="auto"/>
        <w:jc w:val="center"/>
        <w:rPr>
          <w:szCs w:val="28"/>
        </w:rPr>
      </w:pPr>
      <w:r>
        <w:rPr>
          <w:szCs w:val="28"/>
        </w:rPr>
        <w:t xml:space="preserve">Таблица 2. </w:t>
      </w:r>
      <w:r w:rsidR="00F93D4D">
        <w:rPr>
          <w:szCs w:val="28"/>
        </w:rPr>
        <w:t>Значения коэффициентов уравнений</w:t>
      </w:r>
      <w:r>
        <w:rPr>
          <w:szCs w:val="28"/>
        </w:rPr>
        <w:t xml:space="preserve"> (5)</w:t>
      </w:r>
      <w:r w:rsidR="00F93D4D">
        <w:rPr>
          <w:szCs w:val="28"/>
        </w:rPr>
        <w:t xml:space="preserve"> и (6)</w:t>
      </w:r>
      <w:r>
        <w:rPr>
          <w:szCs w:val="28"/>
        </w:rPr>
        <w:t>.</w:t>
      </w:r>
    </w:p>
    <w:tbl>
      <w:tblPr>
        <w:tblW w:w="5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268"/>
        <w:gridCol w:w="2268"/>
      </w:tblGrid>
      <w:tr w:rsidR="00F93D4D" w:rsidRPr="00EB46F3" w:rsidTr="00F93D4D">
        <w:trPr>
          <w:jc w:val="center"/>
        </w:trPr>
        <w:tc>
          <w:tcPr>
            <w:tcW w:w="534" w:type="dxa"/>
          </w:tcPr>
          <w:p w:rsidR="00F93D4D" w:rsidRPr="00EB46F3" w:rsidRDefault="00F93D4D" w:rsidP="00C70765">
            <w:pPr>
              <w:spacing w:line="240" w:lineRule="auto"/>
              <w:ind w:firstLine="0"/>
              <w:contextualSpacing w:val="0"/>
              <w:jc w:val="center"/>
              <w:rPr>
                <w:b/>
                <w:i/>
                <w:sz w:val="24"/>
                <w:szCs w:val="24"/>
              </w:rPr>
            </w:pPr>
            <w:r w:rsidRPr="00EB46F3">
              <w:rPr>
                <w:b/>
                <w:i/>
                <w:sz w:val="24"/>
                <w:szCs w:val="24"/>
                <w:lang w:val="en-US"/>
              </w:rPr>
              <w:t>i</w:t>
            </w:r>
          </w:p>
        </w:tc>
        <w:tc>
          <w:tcPr>
            <w:tcW w:w="2268" w:type="dxa"/>
          </w:tcPr>
          <w:p w:rsidR="00F93D4D" w:rsidRPr="00EB46F3" w:rsidRDefault="00F93D4D" w:rsidP="00C70765">
            <w:pPr>
              <w:spacing w:line="240" w:lineRule="auto"/>
              <w:ind w:firstLine="0"/>
              <w:contextualSpacing w:val="0"/>
              <w:jc w:val="center"/>
              <w:rPr>
                <w:b/>
                <w:i/>
                <w:sz w:val="24"/>
                <w:szCs w:val="24"/>
              </w:rPr>
            </w:pPr>
            <w:r w:rsidRPr="00EB46F3">
              <w:rPr>
                <w:b/>
                <w:i/>
                <w:sz w:val="24"/>
                <w:szCs w:val="24"/>
                <w:lang w:val="en-US"/>
              </w:rPr>
              <w:t>c</w:t>
            </w:r>
            <w:r w:rsidRPr="00EB46F3">
              <w:rPr>
                <w:b/>
                <w:i/>
                <w:sz w:val="24"/>
                <w:szCs w:val="24"/>
                <w:vertAlign w:val="subscript"/>
                <w:lang w:val="en-US"/>
              </w:rPr>
              <w:t>i</w:t>
            </w:r>
          </w:p>
        </w:tc>
        <w:tc>
          <w:tcPr>
            <w:tcW w:w="2268" w:type="dxa"/>
          </w:tcPr>
          <w:p w:rsidR="00F93D4D" w:rsidRPr="00EB46F3" w:rsidRDefault="00F93D4D" w:rsidP="00C70765">
            <w:pPr>
              <w:spacing w:line="240" w:lineRule="auto"/>
              <w:ind w:firstLine="0"/>
              <w:contextualSpacing w:val="0"/>
              <w:jc w:val="center"/>
              <w:rPr>
                <w:b/>
                <w:i/>
                <w:sz w:val="24"/>
                <w:szCs w:val="24"/>
                <w:lang w:val="en-US"/>
              </w:rPr>
            </w:pPr>
            <w:r>
              <w:rPr>
                <w:b/>
                <w:i/>
                <w:sz w:val="24"/>
                <w:szCs w:val="24"/>
                <w:lang w:val="en-US"/>
              </w:rPr>
              <w:t>α</w:t>
            </w:r>
            <w:r w:rsidRPr="00F93D4D">
              <w:rPr>
                <w:i/>
                <w:sz w:val="24"/>
                <w:szCs w:val="24"/>
                <w:vertAlign w:val="subscript"/>
                <w:lang w:val="en-US"/>
              </w:rPr>
              <w:t>i</w:t>
            </w:r>
          </w:p>
        </w:tc>
      </w:tr>
      <w:tr w:rsidR="00F93D4D" w:rsidRPr="00EB46F3" w:rsidTr="00F93D4D">
        <w:trPr>
          <w:jc w:val="center"/>
        </w:trPr>
        <w:tc>
          <w:tcPr>
            <w:tcW w:w="534" w:type="dxa"/>
          </w:tcPr>
          <w:p w:rsidR="00F93D4D" w:rsidRPr="00EB46F3" w:rsidRDefault="00F93D4D" w:rsidP="00C70765">
            <w:pPr>
              <w:spacing w:line="240" w:lineRule="auto"/>
              <w:ind w:firstLine="0"/>
              <w:contextualSpacing w:val="0"/>
              <w:rPr>
                <w:sz w:val="24"/>
                <w:szCs w:val="24"/>
              </w:rPr>
            </w:pPr>
            <w:r w:rsidRPr="00EB46F3">
              <w:rPr>
                <w:sz w:val="24"/>
                <w:szCs w:val="24"/>
              </w:rPr>
              <w:t>-3</w:t>
            </w:r>
          </w:p>
        </w:tc>
        <w:tc>
          <w:tcPr>
            <w:tcW w:w="2268" w:type="dxa"/>
          </w:tcPr>
          <w:p w:rsidR="00F93D4D" w:rsidRPr="00EB46F3" w:rsidRDefault="00F93D4D" w:rsidP="00C70765">
            <w:pPr>
              <w:spacing w:line="240" w:lineRule="auto"/>
              <w:ind w:firstLine="0"/>
              <w:contextualSpacing w:val="0"/>
              <w:jc w:val="center"/>
              <w:rPr>
                <w:sz w:val="24"/>
                <w:szCs w:val="24"/>
              </w:rPr>
            </w:pPr>
            <w:r w:rsidRPr="00EB46F3">
              <w:rPr>
                <w:sz w:val="24"/>
                <w:szCs w:val="24"/>
              </w:rPr>
              <w:t>8,067571∙10</w:t>
            </w:r>
            <w:r>
              <w:rPr>
                <w:sz w:val="24"/>
                <w:szCs w:val="24"/>
                <w:vertAlign w:val="superscript"/>
              </w:rPr>
              <w:t>9</w:t>
            </w:r>
          </w:p>
        </w:tc>
        <w:tc>
          <w:tcPr>
            <w:tcW w:w="2268" w:type="dxa"/>
          </w:tcPr>
          <w:p w:rsidR="00F93D4D" w:rsidRPr="00F93D4D" w:rsidRDefault="00F93D4D" w:rsidP="00C70765">
            <w:pPr>
              <w:spacing w:line="240" w:lineRule="auto"/>
              <w:ind w:firstLine="0"/>
              <w:contextualSpacing w:val="0"/>
              <w:jc w:val="center"/>
              <w:rPr>
                <w:sz w:val="24"/>
                <w:szCs w:val="24"/>
                <w:lang w:val="en-US"/>
              </w:rPr>
            </w:pPr>
            <w:r>
              <w:rPr>
                <w:sz w:val="24"/>
                <w:szCs w:val="24"/>
                <w:lang w:val="en-US"/>
              </w:rPr>
              <w:t>2,22967</w:t>
            </w:r>
            <w:r w:rsidRPr="00EB46F3">
              <w:rPr>
                <w:sz w:val="24"/>
                <w:szCs w:val="24"/>
              </w:rPr>
              <w:t>∙10</w:t>
            </w:r>
            <w:r>
              <w:rPr>
                <w:sz w:val="24"/>
                <w:szCs w:val="24"/>
                <w:vertAlign w:val="superscript"/>
                <w:lang w:val="en-US"/>
              </w:rPr>
              <w:t>-4</w:t>
            </w:r>
          </w:p>
        </w:tc>
      </w:tr>
      <w:tr w:rsidR="00F93D4D" w:rsidRPr="00EB46F3" w:rsidTr="00F93D4D">
        <w:trPr>
          <w:jc w:val="center"/>
        </w:trPr>
        <w:tc>
          <w:tcPr>
            <w:tcW w:w="534" w:type="dxa"/>
          </w:tcPr>
          <w:p w:rsidR="00F93D4D" w:rsidRPr="00EB46F3" w:rsidRDefault="00F93D4D" w:rsidP="00C70765">
            <w:pPr>
              <w:spacing w:line="240" w:lineRule="auto"/>
              <w:ind w:firstLine="0"/>
              <w:contextualSpacing w:val="0"/>
              <w:jc w:val="center"/>
              <w:rPr>
                <w:sz w:val="24"/>
                <w:szCs w:val="24"/>
              </w:rPr>
            </w:pPr>
            <w:r w:rsidRPr="00EB46F3">
              <w:rPr>
                <w:sz w:val="24"/>
                <w:szCs w:val="24"/>
              </w:rPr>
              <w:t>-1</w:t>
            </w:r>
          </w:p>
        </w:tc>
        <w:tc>
          <w:tcPr>
            <w:tcW w:w="2268" w:type="dxa"/>
          </w:tcPr>
          <w:p w:rsidR="00F93D4D" w:rsidRPr="00EB46F3" w:rsidRDefault="00F93D4D" w:rsidP="00C70765">
            <w:pPr>
              <w:spacing w:line="240" w:lineRule="auto"/>
              <w:ind w:firstLine="0"/>
              <w:contextualSpacing w:val="0"/>
              <w:jc w:val="center"/>
              <w:rPr>
                <w:sz w:val="24"/>
                <w:szCs w:val="24"/>
              </w:rPr>
            </w:pPr>
            <w:r w:rsidRPr="00EB46F3">
              <w:rPr>
                <w:sz w:val="24"/>
                <w:szCs w:val="24"/>
              </w:rPr>
              <w:t>-0,5005467∙10</w:t>
            </w:r>
            <w:r w:rsidRPr="00EB46F3">
              <w:rPr>
                <w:sz w:val="24"/>
                <w:szCs w:val="24"/>
                <w:vertAlign w:val="superscript"/>
              </w:rPr>
              <w:t>2</w:t>
            </w:r>
          </w:p>
        </w:tc>
        <w:tc>
          <w:tcPr>
            <w:tcW w:w="2268" w:type="dxa"/>
          </w:tcPr>
          <w:p w:rsidR="00F93D4D" w:rsidRPr="00F93D4D" w:rsidRDefault="00F93D4D" w:rsidP="00C70765">
            <w:pPr>
              <w:spacing w:line="240" w:lineRule="auto"/>
              <w:ind w:firstLine="0"/>
              <w:contextualSpacing w:val="0"/>
              <w:jc w:val="center"/>
              <w:rPr>
                <w:sz w:val="24"/>
                <w:szCs w:val="24"/>
                <w:lang w:val="en-US"/>
              </w:rPr>
            </w:pPr>
            <w:r>
              <w:rPr>
                <w:sz w:val="24"/>
                <w:szCs w:val="24"/>
                <w:lang w:val="en-US"/>
              </w:rPr>
              <w:t>-16,49566</w:t>
            </w:r>
          </w:p>
        </w:tc>
      </w:tr>
      <w:tr w:rsidR="00F93D4D" w:rsidRPr="00EB46F3" w:rsidTr="00F93D4D">
        <w:trPr>
          <w:jc w:val="center"/>
        </w:trPr>
        <w:tc>
          <w:tcPr>
            <w:tcW w:w="534" w:type="dxa"/>
          </w:tcPr>
          <w:p w:rsidR="00F93D4D" w:rsidRPr="00EB46F3" w:rsidRDefault="00F93D4D" w:rsidP="00C70765">
            <w:pPr>
              <w:spacing w:line="240" w:lineRule="auto"/>
              <w:ind w:firstLine="0"/>
              <w:contextualSpacing w:val="0"/>
              <w:jc w:val="center"/>
              <w:rPr>
                <w:sz w:val="24"/>
                <w:szCs w:val="24"/>
              </w:rPr>
            </w:pPr>
            <w:r>
              <w:rPr>
                <w:sz w:val="24"/>
                <w:szCs w:val="24"/>
              </w:rPr>
              <w:t>0</w:t>
            </w:r>
          </w:p>
        </w:tc>
        <w:tc>
          <w:tcPr>
            <w:tcW w:w="2268" w:type="dxa"/>
          </w:tcPr>
          <w:p w:rsidR="00F93D4D" w:rsidRPr="00EB46F3" w:rsidRDefault="00F93D4D" w:rsidP="00C70765">
            <w:pPr>
              <w:spacing w:line="240" w:lineRule="auto"/>
              <w:ind w:firstLine="0"/>
              <w:contextualSpacing w:val="0"/>
              <w:jc w:val="center"/>
              <w:rPr>
                <w:sz w:val="24"/>
                <w:szCs w:val="24"/>
              </w:rPr>
            </w:pPr>
            <w:r w:rsidRPr="00EB46F3">
              <w:rPr>
                <w:sz w:val="24"/>
                <w:szCs w:val="24"/>
              </w:rPr>
              <w:t>-4,711619</w:t>
            </w:r>
          </w:p>
        </w:tc>
        <w:tc>
          <w:tcPr>
            <w:tcW w:w="2268" w:type="dxa"/>
          </w:tcPr>
          <w:p w:rsidR="00F93D4D" w:rsidRPr="00F93D4D" w:rsidRDefault="00F93D4D" w:rsidP="00F93D4D">
            <w:pPr>
              <w:spacing w:line="240" w:lineRule="auto"/>
              <w:ind w:firstLine="0"/>
              <w:contextualSpacing w:val="0"/>
              <w:jc w:val="center"/>
              <w:rPr>
                <w:sz w:val="24"/>
                <w:szCs w:val="24"/>
                <w:lang w:val="en-US"/>
              </w:rPr>
            </w:pPr>
            <w:r>
              <w:rPr>
                <w:sz w:val="24"/>
                <w:szCs w:val="24"/>
                <w:lang w:val="en-US"/>
              </w:rPr>
              <w:t>-117,1696</w:t>
            </w:r>
          </w:p>
        </w:tc>
      </w:tr>
      <w:tr w:rsidR="00F93D4D" w:rsidRPr="00EB46F3" w:rsidTr="00F93D4D">
        <w:trPr>
          <w:jc w:val="center"/>
        </w:trPr>
        <w:tc>
          <w:tcPr>
            <w:tcW w:w="534" w:type="dxa"/>
          </w:tcPr>
          <w:p w:rsidR="00F93D4D" w:rsidRDefault="00F93D4D" w:rsidP="00C70765">
            <w:pPr>
              <w:spacing w:line="240" w:lineRule="auto"/>
              <w:ind w:firstLine="0"/>
              <w:contextualSpacing w:val="0"/>
              <w:jc w:val="center"/>
              <w:rPr>
                <w:sz w:val="24"/>
                <w:szCs w:val="24"/>
              </w:rPr>
            </w:pPr>
            <w:r>
              <w:rPr>
                <w:sz w:val="24"/>
                <w:szCs w:val="24"/>
              </w:rPr>
              <w:t>1</w:t>
            </w:r>
          </w:p>
        </w:tc>
        <w:tc>
          <w:tcPr>
            <w:tcW w:w="2268" w:type="dxa"/>
          </w:tcPr>
          <w:p w:rsidR="00F93D4D" w:rsidRPr="00EB46F3" w:rsidRDefault="00F93D4D" w:rsidP="00C70765">
            <w:pPr>
              <w:spacing w:line="240" w:lineRule="auto"/>
              <w:ind w:firstLine="0"/>
              <w:contextualSpacing w:val="0"/>
              <w:jc w:val="center"/>
              <w:rPr>
                <w:sz w:val="24"/>
                <w:szCs w:val="24"/>
              </w:rPr>
            </w:pPr>
            <w:r w:rsidRPr="00EB46F3">
              <w:rPr>
                <w:sz w:val="24"/>
                <w:szCs w:val="24"/>
              </w:rPr>
              <w:t>5,958983∙10</w:t>
            </w:r>
            <w:r w:rsidRPr="00EB46F3">
              <w:rPr>
                <w:sz w:val="24"/>
                <w:szCs w:val="24"/>
                <w:vertAlign w:val="superscript"/>
              </w:rPr>
              <w:t>-2</w:t>
            </w:r>
          </w:p>
        </w:tc>
        <w:tc>
          <w:tcPr>
            <w:tcW w:w="2268" w:type="dxa"/>
          </w:tcPr>
          <w:p w:rsidR="00F93D4D" w:rsidRPr="00F93D4D" w:rsidRDefault="00F93D4D" w:rsidP="00C70765">
            <w:pPr>
              <w:spacing w:line="240" w:lineRule="auto"/>
              <w:ind w:firstLine="0"/>
              <w:contextualSpacing w:val="0"/>
              <w:jc w:val="center"/>
              <w:rPr>
                <w:sz w:val="24"/>
                <w:szCs w:val="24"/>
                <w:lang w:val="en-US"/>
              </w:rPr>
            </w:pPr>
            <w:r>
              <w:rPr>
                <w:sz w:val="24"/>
                <w:szCs w:val="24"/>
                <w:lang w:val="en-US"/>
              </w:rPr>
              <w:t>93,93466</w:t>
            </w:r>
          </w:p>
        </w:tc>
      </w:tr>
      <w:tr w:rsidR="00F93D4D" w:rsidRPr="00EB46F3" w:rsidTr="00F93D4D">
        <w:trPr>
          <w:jc w:val="center"/>
        </w:trPr>
        <w:tc>
          <w:tcPr>
            <w:tcW w:w="534" w:type="dxa"/>
          </w:tcPr>
          <w:p w:rsidR="00F93D4D" w:rsidRPr="00EB46F3" w:rsidRDefault="00F93D4D" w:rsidP="00C70765">
            <w:pPr>
              <w:spacing w:line="240" w:lineRule="auto"/>
              <w:ind w:firstLine="0"/>
              <w:contextualSpacing w:val="0"/>
              <w:jc w:val="center"/>
              <w:rPr>
                <w:sz w:val="24"/>
                <w:szCs w:val="24"/>
              </w:rPr>
            </w:pPr>
            <w:r>
              <w:rPr>
                <w:sz w:val="24"/>
                <w:szCs w:val="24"/>
              </w:rPr>
              <w:t>3</w:t>
            </w:r>
          </w:p>
        </w:tc>
        <w:tc>
          <w:tcPr>
            <w:tcW w:w="2268" w:type="dxa"/>
          </w:tcPr>
          <w:p w:rsidR="00F93D4D" w:rsidRPr="00EB46F3" w:rsidRDefault="00F93D4D" w:rsidP="00C70765">
            <w:pPr>
              <w:spacing w:line="240" w:lineRule="auto"/>
              <w:ind w:firstLine="0"/>
              <w:contextualSpacing w:val="0"/>
              <w:jc w:val="center"/>
              <w:rPr>
                <w:sz w:val="24"/>
                <w:szCs w:val="24"/>
              </w:rPr>
            </w:pPr>
            <w:r w:rsidRPr="00EB46F3">
              <w:rPr>
                <w:sz w:val="24"/>
                <w:szCs w:val="24"/>
              </w:rPr>
              <w:t>-1,576665∙10</w:t>
            </w:r>
            <w:r>
              <w:rPr>
                <w:sz w:val="24"/>
                <w:szCs w:val="24"/>
                <w:vertAlign w:val="superscript"/>
              </w:rPr>
              <w:t xml:space="preserve">-11 </w:t>
            </w:r>
          </w:p>
        </w:tc>
        <w:tc>
          <w:tcPr>
            <w:tcW w:w="2268" w:type="dxa"/>
          </w:tcPr>
          <w:p w:rsidR="00F93D4D" w:rsidRPr="007C1CDE" w:rsidRDefault="007C1CDE" w:rsidP="00C70765">
            <w:pPr>
              <w:spacing w:line="240" w:lineRule="auto"/>
              <w:ind w:firstLine="0"/>
              <w:contextualSpacing w:val="0"/>
              <w:jc w:val="center"/>
              <w:rPr>
                <w:sz w:val="24"/>
                <w:szCs w:val="24"/>
                <w:lang w:val="en-US"/>
              </w:rPr>
            </w:pPr>
            <w:r>
              <w:rPr>
                <w:sz w:val="24"/>
                <w:szCs w:val="24"/>
                <w:lang w:val="en-US"/>
              </w:rPr>
              <w:t>-7,923354</w:t>
            </w:r>
          </w:p>
        </w:tc>
      </w:tr>
      <w:tr w:rsidR="00F93D4D" w:rsidRPr="00EB46F3" w:rsidTr="00F93D4D">
        <w:trPr>
          <w:jc w:val="center"/>
        </w:trPr>
        <w:tc>
          <w:tcPr>
            <w:tcW w:w="534" w:type="dxa"/>
          </w:tcPr>
          <w:p w:rsidR="00F93D4D" w:rsidRDefault="00F93D4D" w:rsidP="00C70765">
            <w:pPr>
              <w:spacing w:line="240" w:lineRule="auto"/>
              <w:ind w:firstLine="0"/>
              <w:contextualSpacing w:val="0"/>
              <w:jc w:val="center"/>
              <w:rPr>
                <w:sz w:val="24"/>
                <w:szCs w:val="24"/>
              </w:rPr>
            </w:pPr>
            <w:r>
              <w:rPr>
                <w:sz w:val="24"/>
                <w:szCs w:val="24"/>
              </w:rPr>
              <w:t>4</w:t>
            </w:r>
          </w:p>
        </w:tc>
        <w:tc>
          <w:tcPr>
            <w:tcW w:w="2268" w:type="dxa"/>
          </w:tcPr>
          <w:p w:rsidR="00F93D4D" w:rsidRPr="007C1CDE" w:rsidRDefault="007C1CDE" w:rsidP="00C70765">
            <w:pPr>
              <w:spacing w:line="240" w:lineRule="auto"/>
              <w:ind w:firstLine="0"/>
              <w:contextualSpacing w:val="0"/>
              <w:jc w:val="center"/>
              <w:rPr>
                <w:sz w:val="24"/>
                <w:szCs w:val="24"/>
                <w:lang w:val="en-US"/>
              </w:rPr>
            </w:pPr>
            <w:r>
              <w:rPr>
                <w:sz w:val="24"/>
                <w:szCs w:val="24"/>
                <w:lang w:val="en-US"/>
              </w:rPr>
              <w:t>-</w:t>
            </w:r>
          </w:p>
        </w:tc>
        <w:tc>
          <w:tcPr>
            <w:tcW w:w="2268" w:type="dxa"/>
          </w:tcPr>
          <w:p w:rsidR="00F93D4D" w:rsidRPr="007C1CDE" w:rsidRDefault="007C1CDE" w:rsidP="00C70765">
            <w:pPr>
              <w:spacing w:line="240" w:lineRule="auto"/>
              <w:ind w:firstLine="0"/>
              <w:contextualSpacing w:val="0"/>
              <w:jc w:val="center"/>
              <w:rPr>
                <w:sz w:val="24"/>
                <w:szCs w:val="24"/>
                <w:lang w:val="en-US"/>
              </w:rPr>
            </w:pPr>
            <w:r>
              <w:rPr>
                <w:sz w:val="24"/>
                <w:szCs w:val="24"/>
                <w:lang w:val="en-US"/>
              </w:rPr>
              <w:t>-5,711619</w:t>
            </w:r>
          </w:p>
        </w:tc>
      </w:tr>
      <w:tr w:rsidR="00F93D4D" w:rsidRPr="00EB46F3" w:rsidTr="00F93D4D">
        <w:trPr>
          <w:jc w:val="center"/>
        </w:trPr>
        <w:tc>
          <w:tcPr>
            <w:tcW w:w="534" w:type="dxa"/>
          </w:tcPr>
          <w:p w:rsidR="00F93D4D" w:rsidRDefault="00F93D4D" w:rsidP="00C70765">
            <w:pPr>
              <w:spacing w:line="240" w:lineRule="auto"/>
              <w:ind w:firstLine="0"/>
              <w:contextualSpacing w:val="0"/>
              <w:jc w:val="center"/>
              <w:rPr>
                <w:sz w:val="24"/>
                <w:szCs w:val="24"/>
              </w:rPr>
            </w:pPr>
            <w:r>
              <w:rPr>
                <w:sz w:val="24"/>
                <w:szCs w:val="24"/>
              </w:rPr>
              <w:t>5</w:t>
            </w:r>
          </w:p>
        </w:tc>
        <w:tc>
          <w:tcPr>
            <w:tcW w:w="2268" w:type="dxa"/>
          </w:tcPr>
          <w:p w:rsidR="00F93D4D" w:rsidRPr="007C1CDE" w:rsidRDefault="007C1CDE" w:rsidP="00C70765">
            <w:pPr>
              <w:spacing w:line="240" w:lineRule="auto"/>
              <w:ind w:firstLine="0"/>
              <w:contextualSpacing w:val="0"/>
              <w:jc w:val="center"/>
              <w:rPr>
                <w:sz w:val="24"/>
                <w:szCs w:val="24"/>
                <w:lang w:val="en-US"/>
              </w:rPr>
            </w:pPr>
            <w:r>
              <w:rPr>
                <w:sz w:val="24"/>
                <w:szCs w:val="24"/>
                <w:lang w:val="en-US"/>
              </w:rPr>
              <w:t>-</w:t>
            </w:r>
          </w:p>
        </w:tc>
        <w:tc>
          <w:tcPr>
            <w:tcW w:w="2268" w:type="dxa"/>
          </w:tcPr>
          <w:p w:rsidR="00F93D4D" w:rsidRPr="007C1CDE" w:rsidRDefault="007C1CDE" w:rsidP="00C70765">
            <w:pPr>
              <w:spacing w:line="240" w:lineRule="auto"/>
              <w:ind w:firstLine="0"/>
              <w:contextualSpacing w:val="0"/>
              <w:jc w:val="center"/>
              <w:rPr>
                <w:sz w:val="24"/>
                <w:szCs w:val="24"/>
                <w:lang w:val="en-US"/>
              </w:rPr>
            </w:pPr>
            <w:r>
              <w:rPr>
                <w:sz w:val="24"/>
                <w:szCs w:val="24"/>
                <w:lang w:val="en-US"/>
              </w:rPr>
              <w:t>9,041014</w:t>
            </w:r>
            <w:r w:rsidRPr="00EB46F3">
              <w:rPr>
                <w:sz w:val="24"/>
                <w:szCs w:val="24"/>
              </w:rPr>
              <w:t>∙10</w:t>
            </w:r>
            <w:r>
              <w:rPr>
                <w:sz w:val="24"/>
                <w:szCs w:val="24"/>
                <w:vertAlign w:val="superscript"/>
                <w:lang w:val="en-US"/>
              </w:rPr>
              <w:t>-2</w:t>
            </w:r>
          </w:p>
        </w:tc>
      </w:tr>
    </w:tbl>
    <w:p w:rsidR="001470C8" w:rsidRDefault="001470C8" w:rsidP="00C70765">
      <w:pPr>
        <w:spacing w:line="240" w:lineRule="auto"/>
        <w:rPr>
          <w:szCs w:val="28"/>
        </w:rPr>
      </w:pPr>
      <w:r>
        <w:rPr>
          <w:szCs w:val="28"/>
        </w:rPr>
        <w:t xml:space="preserve">В докладе представлены результаты сравнения рассчитанных по ФУС значений ТДС циклогексана со всеми имеющимися экспериментальными данными, а также результаты сравнения с другими ФУС. Показано, что новое уравнение отличатся от существующих более высокой точностью </w:t>
      </w:r>
      <w:r w:rsidR="00E275ED">
        <w:rPr>
          <w:szCs w:val="28"/>
        </w:rPr>
        <w:t>и наименьшим числом коэффициентов.</w:t>
      </w:r>
    </w:p>
    <w:p w:rsidR="00D70335" w:rsidRDefault="00E275ED" w:rsidP="00C70765">
      <w:pPr>
        <w:spacing w:line="240" w:lineRule="auto"/>
        <w:rPr>
          <w:szCs w:val="28"/>
        </w:rPr>
      </w:pPr>
      <w:r>
        <w:rPr>
          <w:szCs w:val="28"/>
        </w:rPr>
        <w:t>Для оперативных расчетов разработаны локальные уравнения, описывающие с высокой точностью</w:t>
      </w:r>
      <w:r w:rsidR="00D70335">
        <w:rPr>
          <w:szCs w:val="28"/>
        </w:rPr>
        <w:t xml:space="preserve"> ТДС на лини равновесия «газ – жидкость» в диапазоне температуры от тройной точки (</w:t>
      </w:r>
      <w:r w:rsidR="00D70335" w:rsidRPr="00D70335">
        <w:rPr>
          <w:i/>
          <w:szCs w:val="28"/>
          <w:lang w:val="en-US"/>
        </w:rPr>
        <w:t>T</w:t>
      </w:r>
      <w:r w:rsidR="00D70335" w:rsidRPr="00D70335">
        <w:rPr>
          <w:i/>
          <w:szCs w:val="28"/>
          <w:vertAlign w:val="subscript"/>
          <w:lang w:val="en-US"/>
        </w:rPr>
        <w:t>tr</w:t>
      </w:r>
      <w:r w:rsidR="00D70335" w:rsidRPr="00D70335">
        <w:rPr>
          <w:szCs w:val="28"/>
        </w:rPr>
        <w:t xml:space="preserve"> = 279.82 </w:t>
      </w:r>
      <w:r w:rsidR="00D70335">
        <w:rPr>
          <w:szCs w:val="28"/>
          <w:lang w:val="en-US"/>
        </w:rPr>
        <w:t>K</w:t>
      </w:r>
      <w:r w:rsidR="00D70335" w:rsidRPr="00D70335">
        <w:rPr>
          <w:szCs w:val="28"/>
        </w:rPr>
        <w:t xml:space="preserve">) </w:t>
      </w:r>
      <w:r w:rsidR="00D70335">
        <w:rPr>
          <w:szCs w:val="28"/>
        </w:rPr>
        <w:t>до критической:</w:t>
      </w:r>
    </w:p>
    <w:p w:rsidR="00E275ED" w:rsidRPr="001B067D" w:rsidRDefault="00D70335" w:rsidP="00C70765">
      <w:pPr>
        <w:spacing w:line="240" w:lineRule="auto"/>
        <w:rPr>
          <w:szCs w:val="28"/>
        </w:rPr>
      </w:pPr>
      <w:r>
        <w:rPr>
          <w:szCs w:val="28"/>
        </w:rPr>
        <w:t>-</w:t>
      </w:r>
      <w:r w:rsidR="00E275ED">
        <w:rPr>
          <w:szCs w:val="28"/>
        </w:rPr>
        <w:t xml:space="preserve"> давление насыщенных па</w:t>
      </w:r>
      <w:r>
        <w:rPr>
          <w:szCs w:val="28"/>
        </w:rPr>
        <w:t xml:space="preserve">ров </w:t>
      </w:r>
      <w:r w:rsidRPr="00D70335">
        <w:rPr>
          <w:i/>
          <w:szCs w:val="28"/>
          <w:lang w:val="en-US"/>
        </w:rPr>
        <w:t>p</w:t>
      </w:r>
      <w:r w:rsidRPr="00D70335">
        <w:rPr>
          <w:i/>
          <w:szCs w:val="28"/>
          <w:vertAlign w:val="subscript"/>
          <w:lang w:val="en-US"/>
        </w:rPr>
        <w:t>v</w:t>
      </w:r>
      <w:r w:rsidR="001B067D" w:rsidRPr="001B067D">
        <w:rPr>
          <w:i/>
          <w:szCs w:val="28"/>
          <w:vertAlign w:val="subscript"/>
        </w:rPr>
        <w:t xml:space="preserve"> </w:t>
      </w:r>
      <w:r w:rsidR="001B067D" w:rsidRPr="001B067D">
        <w:rPr>
          <w:szCs w:val="28"/>
        </w:rPr>
        <w:t>(</w:t>
      </w:r>
      <w:r w:rsidR="001B067D">
        <w:rPr>
          <w:szCs w:val="28"/>
        </w:rPr>
        <w:t>СОО = 0,030%</w:t>
      </w:r>
      <w:r w:rsidR="008534DE">
        <w:rPr>
          <w:szCs w:val="28"/>
        </w:rPr>
        <w:t>, СКО = 0,042%</w:t>
      </w:r>
      <w:r w:rsidR="001B067D">
        <w:rPr>
          <w:szCs w:val="28"/>
        </w:rPr>
        <w:t>)</w:t>
      </w:r>
    </w:p>
    <w:p w:rsidR="00E275ED" w:rsidRDefault="00990C7B" w:rsidP="00C70765">
      <w:pPr>
        <w:spacing w:line="240" w:lineRule="auto"/>
        <w:rPr>
          <w:lang w:val="en-US"/>
        </w:rPr>
      </w:pPr>
      <m:oMathPara>
        <m:oMath>
          <m:func>
            <m:funcPr>
              <m:ctrlPr>
                <w:rPr>
                  <w:rFonts w:ascii="Cambria Math" w:hAnsi="Cambria Math"/>
                  <w:i/>
                </w:rPr>
              </m:ctrlPr>
            </m:funcPr>
            <m:fName>
              <m:r>
                <m:rPr>
                  <m:sty m:val="p"/>
                </m:rPr>
                <w:rPr>
                  <w:rFonts w:ascii="Cambria Math" w:hAnsi="Cambria Math"/>
                </w:rPr>
                <m:t>ln</m:t>
              </m:r>
            </m:fName>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v</m:t>
                      </m:r>
                    </m:sub>
                  </m:sSub>
                </m:num>
                <m:den>
                  <m:sSub>
                    <m:sSubPr>
                      <m:ctrlPr>
                        <w:rPr>
                          <w:rFonts w:ascii="Cambria Math" w:hAnsi="Cambria Math"/>
                          <w:i/>
                        </w:rPr>
                      </m:ctrlPr>
                    </m:sSubPr>
                    <m:e>
                      <m:r>
                        <w:rPr>
                          <w:rFonts w:ascii="Cambria Math" w:hAnsi="Cambria Math"/>
                        </w:rPr>
                        <m:t>p</m:t>
                      </m:r>
                    </m:e>
                    <m:sub>
                      <m:r>
                        <w:rPr>
                          <w:rFonts w:ascii="Cambria Math" w:hAnsi="Cambria Math"/>
                        </w:rPr>
                        <m:t>c</m:t>
                      </m:r>
                    </m:sub>
                  </m:sSub>
                </m:den>
              </m:f>
            </m:e>
          </m:func>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r>
                    <w:rPr>
                      <w:rFonts w:ascii="Cambria Math" w:hAnsi="Cambria Math"/>
                    </w:rPr>
                    <m:t>t</m:t>
                  </m:r>
                </m:e>
                <m:sup>
                  <m:r>
                    <w:rPr>
                      <w:rFonts w:ascii="Cambria Math" w:hAnsi="Cambria Math"/>
                    </w:rPr>
                    <m:t>1.5</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sSup>
                <m:sSupPr>
                  <m:ctrlPr>
                    <w:rPr>
                      <w:rFonts w:ascii="Cambria Math" w:hAnsi="Cambria Math"/>
                      <w:i/>
                    </w:rPr>
                  </m:ctrlPr>
                </m:sSupPr>
                <m:e>
                  <m:r>
                    <w:rPr>
                      <w:rFonts w:ascii="Cambria Math" w:hAnsi="Cambria Math"/>
                    </w:rPr>
                    <m:t>t</m:t>
                  </m:r>
                </m:e>
                <m:sup>
                  <m:r>
                    <w:rPr>
                      <w:rFonts w:ascii="Cambria Math" w:hAnsi="Cambria Math"/>
                    </w:rPr>
                    <m:t>2.5</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sSup>
                <m:sSupPr>
                  <m:ctrlPr>
                    <w:rPr>
                      <w:rFonts w:ascii="Cambria Math" w:hAnsi="Cambria Math"/>
                      <w:i/>
                    </w:rPr>
                  </m:ctrlPr>
                </m:sSupPr>
                <m:e>
                  <m:r>
                    <w:rPr>
                      <w:rFonts w:ascii="Cambria Math" w:hAnsi="Cambria Math"/>
                    </w:rPr>
                    <m:t>t</m:t>
                  </m:r>
                </m:e>
                <m:sup>
                  <m:r>
                    <w:rPr>
                      <w:rFonts w:ascii="Cambria Math" w:hAnsi="Cambria Math"/>
                    </w:rPr>
                    <m:t>5</m:t>
                  </m:r>
                </m:sup>
              </m:sSup>
            </m:num>
            <m:den>
              <m:sSub>
                <m:sSubPr>
                  <m:ctrlPr>
                    <w:rPr>
                      <w:rFonts w:ascii="Cambria Math" w:hAnsi="Cambria Math"/>
                      <w:i/>
                    </w:rPr>
                  </m:ctrlPr>
                </m:sSubPr>
                <m:e>
                  <m:r>
                    <w:rPr>
                      <w:rFonts w:ascii="Cambria Math" w:hAnsi="Cambria Math"/>
                    </w:rPr>
                    <m:t>T</m:t>
                  </m:r>
                </m:e>
                <m:sub>
                  <m:r>
                    <w:rPr>
                      <w:rFonts w:ascii="Cambria Math" w:hAnsi="Cambria Math"/>
                    </w:rPr>
                    <m:t>r</m:t>
                  </m:r>
                </m:sub>
              </m:sSub>
            </m:den>
          </m:f>
          <m:r>
            <w:rPr>
              <w:rFonts w:ascii="Cambria Math" w:hAnsi="Cambria Math"/>
            </w:rPr>
            <m:t xml:space="preserve">                                                                        (7)   </m:t>
          </m:r>
        </m:oMath>
      </m:oMathPara>
    </w:p>
    <w:p w:rsidR="00EE7C41" w:rsidRPr="001B067D" w:rsidRDefault="00EE7C41" w:rsidP="00C70765">
      <w:pPr>
        <w:spacing w:line="240" w:lineRule="auto"/>
      </w:pPr>
      <w:r>
        <w:t xml:space="preserve">- плотность жидкой фазы </w:t>
      </w:r>
      <w:r w:rsidRPr="00EE7C41">
        <w:rPr>
          <w:i/>
        </w:rPr>
        <w:t>ρ</w:t>
      </w:r>
      <w:r w:rsidRPr="00EE7C41">
        <w:rPr>
          <w:i/>
          <w:vertAlign w:val="subscript"/>
          <w:lang w:val="en-US"/>
        </w:rPr>
        <w:t>l</w:t>
      </w:r>
      <w:r w:rsidR="001B067D">
        <w:rPr>
          <w:i/>
          <w:vertAlign w:val="subscript"/>
        </w:rPr>
        <w:t xml:space="preserve"> </w:t>
      </w:r>
      <w:r w:rsidR="001B067D">
        <w:t xml:space="preserve"> (СОО = 0,067%</w:t>
      </w:r>
      <w:r w:rsidR="008534DE">
        <w:t>, СКО = 0,139%</w:t>
      </w:r>
      <w:r w:rsidR="001B067D">
        <w:t>)</w:t>
      </w:r>
    </w:p>
    <w:p w:rsidR="00EE7C41" w:rsidRDefault="00990C7B" w:rsidP="00C70765">
      <w:pPr>
        <w:spacing w:line="240" w:lineRule="auto"/>
        <w:rPr>
          <w:lang w:val="en-US"/>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l</m:t>
                  </m:r>
                </m:sub>
              </m:sSub>
            </m:num>
            <m:den>
              <m:sSub>
                <m:sSubPr>
                  <m:ctrlPr>
                    <w:rPr>
                      <w:rFonts w:ascii="Cambria Math" w:hAnsi="Cambria Math"/>
                      <w:i/>
                    </w:rPr>
                  </m:ctrlPr>
                </m:sSubPr>
                <m:e>
                  <m:r>
                    <w:rPr>
                      <w:rFonts w:ascii="Cambria Math" w:hAnsi="Cambria Math"/>
                    </w:rPr>
                    <m:t>ρ</m:t>
                  </m:r>
                </m:e>
                <m:sub>
                  <m:r>
                    <w:rPr>
                      <w:rFonts w:ascii="Cambria Math" w:hAnsi="Cambria Math"/>
                    </w:rPr>
                    <m:t>c</m:t>
                  </m:r>
                </m:sub>
              </m:sSub>
            </m:den>
          </m:f>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1</m:t>
                  </m:r>
                </m:sub>
              </m:sSub>
              <m:sSup>
                <m:sSupPr>
                  <m:ctrlPr>
                    <w:rPr>
                      <w:rFonts w:ascii="Cambria Math" w:hAnsi="Cambria Math"/>
                      <w:i/>
                    </w:rPr>
                  </m:ctrlPr>
                </m:sSupPr>
                <m:e>
                  <m:r>
                    <w:rPr>
                      <w:rFonts w:ascii="Cambria Math" w:hAnsi="Cambria Math"/>
                    </w:rPr>
                    <m:t>t</m:t>
                  </m:r>
                </m:e>
                <m:sup>
                  <m:r>
                    <w:rPr>
                      <w:rFonts w:ascii="Cambria Math" w:hAnsi="Cambria Math"/>
                    </w:rPr>
                    <m:t>β</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t+</m:t>
              </m:r>
              <m:sSub>
                <m:sSubPr>
                  <m:ctrlPr>
                    <w:rPr>
                      <w:rFonts w:ascii="Cambria Math" w:hAnsi="Cambria Math"/>
                      <w:i/>
                    </w:rPr>
                  </m:ctrlPr>
                </m:sSubPr>
                <m:e>
                  <m:r>
                    <w:rPr>
                      <w:rFonts w:ascii="Cambria Math" w:hAnsi="Cambria Math"/>
                    </w:rPr>
                    <m:t>b</m:t>
                  </m:r>
                </m:e>
                <m:sub>
                  <m:r>
                    <w:rPr>
                      <w:rFonts w:ascii="Cambria Math" w:hAnsi="Cambria Math"/>
                    </w:rPr>
                    <m:t>3</m:t>
                  </m:r>
                </m:sub>
              </m:sSub>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1+</m:t>
              </m:r>
              <m:sSub>
                <m:sSubPr>
                  <m:ctrlPr>
                    <w:rPr>
                      <w:rFonts w:ascii="Cambria Math" w:hAnsi="Cambria Math"/>
                      <w:i/>
                    </w:rPr>
                  </m:ctrlPr>
                </m:sSubPr>
                <m:e>
                  <m:r>
                    <w:rPr>
                      <w:rFonts w:ascii="Cambria Math" w:hAnsi="Cambria Math"/>
                    </w:rPr>
                    <m:t>b</m:t>
                  </m:r>
                </m:e>
                <m:sub>
                  <m:r>
                    <w:rPr>
                      <w:rFonts w:ascii="Cambria Math" w:hAnsi="Cambria Math"/>
                    </w:rPr>
                    <m:t>5</m:t>
                  </m:r>
                </m:sub>
              </m:sSub>
              <m:sSup>
                <m:sSupPr>
                  <m:ctrlPr>
                    <w:rPr>
                      <w:rFonts w:ascii="Cambria Math" w:hAnsi="Cambria Math"/>
                      <w:i/>
                    </w:rPr>
                  </m:ctrlPr>
                </m:sSupPr>
                <m:e>
                  <m:r>
                    <w:rPr>
                      <w:rFonts w:ascii="Cambria Math" w:hAnsi="Cambria Math"/>
                    </w:rPr>
                    <m:t>t</m:t>
                  </m:r>
                </m:e>
                <m:sup>
                  <m:r>
                    <w:rPr>
                      <w:rFonts w:ascii="Cambria Math" w:hAnsi="Cambria Math"/>
                    </w:rPr>
                    <m:t>1-β</m:t>
                  </m:r>
                </m:sup>
              </m:sSup>
            </m:den>
          </m:f>
          <m:r>
            <w:rPr>
              <w:rFonts w:ascii="Cambria Math" w:hAnsi="Cambria Math"/>
            </w:rPr>
            <m:t xml:space="preserve">                                                                       (8)</m:t>
          </m:r>
        </m:oMath>
      </m:oMathPara>
    </w:p>
    <w:p w:rsidR="00EE7C41" w:rsidRPr="001B067D" w:rsidRDefault="00CD2772" w:rsidP="00C70765">
      <w:pPr>
        <w:spacing w:line="240" w:lineRule="auto"/>
      </w:pPr>
      <w:r w:rsidRPr="001B067D">
        <w:t xml:space="preserve">- </w:t>
      </w:r>
      <w:r>
        <w:t xml:space="preserve">плотность газовой фазы </w:t>
      </w:r>
      <w:r w:rsidRPr="00CD2772">
        <w:rPr>
          <w:i/>
        </w:rPr>
        <w:t>ρ</w:t>
      </w:r>
      <w:r w:rsidRPr="00CD2772">
        <w:rPr>
          <w:i/>
          <w:vertAlign w:val="subscript"/>
          <w:lang w:val="en-US"/>
        </w:rPr>
        <w:t>v</w:t>
      </w:r>
      <w:r w:rsidR="001B067D">
        <w:rPr>
          <w:i/>
          <w:vertAlign w:val="subscript"/>
        </w:rPr>
        <w:t xml:space="preserve"> </w:t>
      </w:r>
      <w:r w:rsidR="001B067D">
        <w:t>(СОО = 0,183%</w:t>
      </w:r>
      <w:r w:rsidR="008534DE">
        <w:t>, СКО = 0,289%</w:t>
      </w:r>
      <w:r w:rsidR="001B067D">
        <w:t>)</w:t>
      </w:r>
    </w:p>
    <w:p w:rsidR="00EE7C41" w:rsidRDefault="00990C7B" w:rsidP="00C70765">
      <w:pPr>
        <w:spacing w:line="240" w:lineRule="auto"/>
        <w:rPr>
          <w:lang w:val="en-US"/>
        </w:rPr>
      </w:pPr>
      <m:oMathPara>
        <m:oMath>
          <m:sSub>
            <m:sSubPr>
              <m:ctrlPr>
                <w:rPr>
                  <w:rFonts w:ascii="Cambria Math" w:hAnsi="Cambria Math"/>
                  <w:i/>
                </w:rPr>
              </m:ctrlPr>
            </m:sSubPr>
            <m:e>
              <m:r>
                <w:rPr>
                  <w:rFonts w:ascii="Cambria Math" w:hAnsi="Cambria Math"/>
                </w:rPr>
                <m:t>Z</m:t>
              </m:r>
            </m:e>
            <m:sub>
              <m:r>
                <w:rPr>
                  <w:rFonts w:ascii="Cambria Math" w:hAnsi="Cambria Math"/>
                </w:rPr>
                <m:t>v</m:t>
              </m:r>
            </m:sub>
          </m:sSub>
          <m:r>
            <w:rPr>
              <w:rFonts w:ascii="Cambria Math" w:hAnsi="Cambria Math"/>
            </w:rPr>
            <m:t>-1=</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-1</m:t>
                  </m:r>
                </m:e>
              </m:d>
              <m:sSub>
                <m:sSubPr>
                  <m:ctrlPr>
                    <w:rPr>
                      <w:rFonts w:ascii="Cambria Math" w:hAnsi="Cambria Math"/>
                      <w:i/>
                    </w:rPr>
                  </m:ctrlPr>
                </m:sSubPr>
                <m:e>
                  <m:r>
                    <w:rPr>
                      <w:rFonts w:ascii="Cambria Math" w:hAnsi="Cambria Math"/>
                    </w:rPr>
                    <m:t>p</m:t>
                  </m:r>
                </m:e>
                <m:sub>
                  <m:r>
                    <w:rPr>
                      <w:rFonts w:ascii="Cambria Math" w:hAnsi="Cambria Math"/>
                    </w:rPr>
                    <m:t>r</m:t>
                  </m:r>
                </m:sub>
              </m:sSub>
            </m:num>
            <m:den>
              <m:sSubSup>
                <m:sSubSupPr>
                  <m:ctrlPr>
                    <w:rPr>
                      <w:rFonts w:ascii="Cambria Math" w:hAnsi="Cambria Math"/>
                      <w:i/>
                    </w:rPr>
                  </m:ctrlPr>
                </m:sSubSupPr>
                <m:e>
                  <m:r>
                    <w:rPr>
                      <w:rFonts w:ascii="Cambria Math" w:hAnsi="Cambria Math"/>
                    </w:rPr>
                    <m:t>T</m:t>
                  </m:r>
                </m:e>
                <m:sub>
                  <m:r>
                    <w:rPr>
                      <w:rFonts w:ascii="Cambria Math" w:hAnsi="Cambria Math"/>
                    </w:rPr>
                    <m:t>r</m:t>
                  </m:r>
                </m:sub>
                <m:sup>
                  <m:r>
                    <w:rPr>
                      <w:rFonts w:ascii="Cambria Math" w:hAnsi="Cambria Math"/>
                    </w:rPr>
                    <m:t>4</m:t>
                  </m:r>
                </m:sup>
              </m:sSubSup>
            </m:den>
          </m:f>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c</m:t>
                  </m:r>
                </m:e>
                <m:sub>
                  <m:r>
                    <w:rPr>
                      <w:rFonts w:ascii="Cambria Math" w:hAnsi="Cambria Math"/>
                    </w:rPr>
                    <m:t>1</m:t>
                  </m:r>
                </m:sub>
              </m:sSub>
              <m:sSup>
                <m:sSupPr>
                  <m:ctrlPr>
                    <w:rPr>
                      <w:rFonts w:ascii="Cambria Math" w:hAnsi="Cambria Math"/>
                      <w:i/>
                    </w:rPr>
                  </m:ctrlPr>
                </m:sSupPr>
                <m:e>
                  <m:r>
                    <w:rPr>
                      <w:rFonts w:ascii="Cambria Math" w:hAnsi="Cambria Math"/>
                    </w:rPr>
                    <m:t>t</m:t>
                  </m:r>
                </m:e>
                <m:sup>
                  <m:r>
                    <w:rPr>
                      <w:rFonts w:ascii="Cambria Math" w:hAnsi="Cambria Math"/>
                    </w:rPr>
                    <m:t>β</m:t>
                  </m:r>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p>
                <m:sSupPr>
                  <m:ctrlPr>
                    <w:rPr>
                      <w:rFonts w:ascii="Cambria Math" w:hAnsi="Cambria Math"/>
                      <w:i/>
                    </w:rPr>
                  </m:ctrlPr>
                </m:sSupPr>
                <m:e>
                  <m:r>
                    <w:rPr>
                      <w:rFonts w:ascii="Cambria Math" w:hAnsi="Cambria Math"/>
                    </w:rPr>
                    <m:t>t</m:t>
                  </m:r>
                </m:e>
                <m:sup>
                  <m:r>
                    <w:rPr>
                      <w:rFonts w:ascii="Cambria Math" w:hAnsi="Cambria Math"/>
                    </w:rPr>
                    <m:t>β+Δ</m:t>
                  </m:r>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3</m:t>
                  </m:r>
                </m:sub>
              </m:sSub>
              <m:sSup>
                <m:sSupPr>
                  <m:ctrlPr>
                    <w:rPr>
                      <w:rFonts w:ascii="Cambria Math" w:hAnsi="Cambria Math"/>
                      <w:i/>
                    </w:rPr>
                  </m:ctrlPr>
                </m:sSupPr>
                <m:e>
                  <m:r>
                    <w:rPr>
                      <w:rFonts w:ascii="Cambria Math" w:hAnsi="Cambria Math"/>
                    </w:rPr>
                    <m:t>t</m:t>
                  </m:r>
                </m:e>
                <m:sup>
                  <m:r>
                    <w:rPr>
                      <w:rFonts w:ascii="Cambria Math" w:hAnsi="Cambria Math"/>
                    </w:rPr>
                    <m:t>2β</m:t>
                  </m:r>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4</m:t>
                  </m:r>
                </m:sub>
              </m:sSub>
              <m:sSup>
                <m:sSupPr>
                  <m:ctrlPr>
                    <w:rPr>
                      <w:rFonts w:ascii="Cambria Math" w:hAnsi="Cambria Math"/>
                      <w:i/>
                    </w:rPr>
                  </m:ctrlPr>
                </m:sSupPr>
                <m:e>
                  <m:r>
                    <w:rPr>
                      <w:rFonts w:ascii="Cambria Math" w:hAnsi="Cambria Math"/>
                    </w:rPr>
                    <m:t>t</m:t>
                  </m:r>
                </m:e>
                <m:sup>
                  <m:r>
                    <w:rPr>
                      <w:rFonts w:ascii="Cambria Math" w:hAnsi="Cambria Math"/>
                    </w:rPr>
                    <m:t>3β</m:t>
                  </m:r>
                </m:sup>
              </m:sSup>
            </m:e>
          </m:d>
          <m:r>
            <w:rPr>
              <w:rFonts w:ascii="Cambria Math" w:hAnsi="Cambria Math"/>
            </w:rPr>
            <m:t xml:space="preserve">                           (9)</m:t>
          </m:r>
        </m:oMath>
      </m:oMathPara>
    </w:p>
    <w:p w:rsidR="00EE7C41" w:rsidRDefault="00EE7C41" w:rsidP="00C70765">
      <w:pPr>
        <w:spacing w:line="240" w:lineRule="auto"/>
      </w:pPr>
      <w:r>
        <w:t>где</w:t>
      </w:r>
      <w:r w:rsidRPr="003F2671">
        <w:t xml:space="preserve"> </w:t>
      </w:r>
      <w:r w:rsidRPr="00EE7C41">
        <w:rPr>
          <w:i/>
          <w:lang w:val="en-US"/>
        </w:rPr>
        <w:t>t</w:t>
      </w:r>
      <w:r w:rsidRPr="003F2671">
        <w:t xml:space="preserve"> = 1 – </w:t>
      </w:r>
      <w:r w:rsidRPr="00EE7C41">
        <w:rPr>
          <w:i/>
          <w:lang w:val="en-US"/>
        </w:rPr>
        <w:t>T</w:t>
      </w:r>
      <w:r w:rsidRPr="003F2671">
        <w:t>/</w:t>
      </w:r>
      <w:r w:rsidRPr="00EE7C41">
        <w:rPr>
          <w:i/>
          <w:lang w:val="en-US"/>
        </w:rPr>
        <w:t>T</w:t>
      </w:r>
      <w:r w:rsidRPr="00EE7C41">
        <w:rPr>
          <w:i/>
          <w:vertAlign w:val="subscript"/>
          <w:lang w:val="en-US"/>
        </w:rPr>
        <w:t>c</w:t>
      </w:r>
      <w:r w:rsidRPr="003F2671">
        <w:t xml:space="preserve">; </w:t>
      </w:r>
      <w:r w:rsidRPr="00EE7C41">
        <w:rPr>
          <w:i/>
          <w:lang w:val="en-US"/>
        </w:rPr>
        <w:t>T</w:t>
      </w:r>
      <w:r w:rsidRPr="00EE7C41">
        <w:rPr>
          <w:i/>
          <w:vertAlign w:val="subscript"/>
          <w:lang w:val="en-US"/>
        </w:rPr>
        <w:t>r</w:t>
      </w:r>
      <w:r w:rsidRPr="003F2671">
        <w:t xml:space="preserve"> = </w:t>
      </w:r>
      <w:r w:rsidRPr="00EE7C41">
        <w:rPr>
          <w:i/>
          <w:lang w:val="en-US"/>
        </w:rPr>
        <w:t>T</w:t>
      </w:r>
      <w:r w:rsidRPr="003F2671">
        <w:t>/</w:t>
      </w:r>
      <w:r w:rsidRPr="00EE7C41">
        <w:rPr>
          <w:i/>
          <w:lang w:val="en-US"/>
        </w:rPr>
        <w:t>T</w:t>
      </w:r>
      <w:r w:rsidRPr="00EE7C41">
        <w:rPr>
          <w:i/>
          <w:vertAlign w:val="subscript"/>
          <w:lang w:val="en-US"/>
        </w:rPr>
        <w:t>c</w:t>
      </w:r>
      <w:r w:rsidRPr="003F2671">
        <w:t xml:space="preserve">; </w:t>
      </w:r>
      <w:r w:rsidR="00FA3313" w:rsidRPr="00FA3313">
        <w:rPr>
          <w:i/>
          <w:lang w:val="en-US"/>
        </w:rPr>
        <w:t>p</w:t>
      </w:r>
      <w:r w:rsidR="00FA3313" w:rsidRPr="00FA3313">
        <w:rPr>
          <w:i/>
          <w:vertAlign w:val="subscript"/>
          <w:lang w:val="en-US"/>
        </w:rPr>
        <w:t>r</w:t>
      </w:r>
      <w:r w:rsidR="00FA3313" w:rsidRPr="003F2671">
        <w:t>=</w:t>
      </w:r>
      <w:r w:rsidR="00FA3313" w:rsidRPr="00FA3313">
        <w:rPr>
          <w:i/>
          <w:lang w:val="en-US"/>
        </w:rPr>
        <w:t>p</w:t>
      </w:r>
      <w:r w:rsidR="00FA3313" w:rsidRPr="00FA3313">
        <w:rPr>
          <w:i/>
          <w:vertAlign w:val="subscript"/>
          <w:lang w:val="en-US"/>
        </w:rPr>
        <w:t>v</w:t>
      </w:r>
      <w:r w:rsidR="00FA3313" w:rsidRPr="003F2671">
        <w:t>/</w:t>
      </w:r>
      <w:r w:rsidR="00FA3313" w:rsidRPr="00FA3313">
        <w:rPr>
          <w:i/>
          <w:lang w:val="en-US"/>
        </w:rPr>
        <w:t>p</w:t>
      </w:r>
      <w:r w:rsidR="00FA3313" w:rsidRPr="00FA3313">
        <w:rPr>
          <w:i/>
          <w:vertAlign w:val="subscript"/>
          <w:lang w:val="en-US"/>
        </w:rPr>
        <w:t>c</w:t>
      </w:r>
      <w:r w:rsidR="00FA3313" w:rsidRPr="003F2671">
        <w:t xml:space="preserve">; </w:t>
      </w:r>
      <w:r w:rsidR="00FA3313" w:rsidRPr="00FA3313">
        <w:rPr>
          <w:i/>
          <w:lang w:val="en-US"/>
        </w:rPr>
        <w:t>Z</w:t>
      </w:r>
      <w:r w:rsidR="00FA3313" w:rsidRPr="003F2671">
        <w:t xml:space="preserve"> = </w:t>
      </w:r>
      <w:r w:rsidR="00FA3313" w:rsidRPr="00FA3313">
        <w:rPr>
          <w:i/>
          <w:lang w:val="en-US"/>
        </w:rPr>
        <w:t>pV</w:t>
      </w:r>
      <w:r w:rsidR="00FA3313" w:rsidRPr="003F2671">
        <w:t>/</w:t>
      </w:r>
      <w:r w:rsidR="00FA3313" w:rsidRPr="00FA3313">
        <w:rPr>
          <w:i/>
          <w:lang w:val="en-US"/>
        </w:rPr>
        <w:t>RT</w:t>
      </w:r>
      <w:r w:rsidR="00FA3313" w:rsidRPr="003F2671">
        <w:t xml:space="preserve"> – </w:t>
      </w:r>
      <w:r w:rsidR="00FA3313">
        <w:t>фактор</w:t>
      </w:r>
      <w:r w:rsidR="00FA3313" w:rsidRPr="003F2671">
        <w:t xml:space="preserve"> </w:t>
      </w:r>
      <w:r w:rsidR="00FA3313">
        <w:t>сжимаемости</w:t>
      </w:r>
      <w:r w:rsidR="00FA3313" w:rsidRPr="003F2671">
        <w:t xml:space="preserve">; </w:t>
      </w:r>
      <w:r w:rsidR="003F2671">
        <w:rPr>
          <w:lang w:val="en-US"/>
        </w:rPr>
        <w:t>β</w:t>
      </w:r>
      <w:r w:rsidR="003F2671" w:rsidRPr="003F2671">
        <w:t xml:space="preserve"> = 0,325; </w:t>
      </w:r>
      <w:r w:rsidR="003F2671">
        <w:rPr>
          <w:lang w:val="en-US"/>
        </w:rPr>
        <w:t>Δ</w:t>
      </w:r>
      <w:r w:rsidR="003F2671" w:rsidRPr="003F2671">
        <w:t xml:space="preserve"> = 0,50 – </w:t>
      </w:r>
      <w:r w:rsidR="003F2671">
        <w:t>критические</w:t>
      </w:r>
      <w:r w:rsidR="003F2671" w:rsidRPr="003F2671">
        <w:t xml:space="preserve"> </w:t>
      </w:r>
      <w:r w:rsidR="003F2671">
        <w:t>показатели</w:t>
      </w:r>
      <w:r w:rsidR="003F2671" w:rsidRPr="003F2671">
        <w:t xml:space="preserve">; </w:t>
      </w:r>
      <w:r w:rsidR="003F2671" w:rsidRPr="003F2671">
        <w:rPr>
          <w:i/>
        </w:rPr>
        <w:t>р</w:t>
      </w:r>
      <w:r w:rsidR="003F2671" w:rsidRPr="003F2671">
        <w:rPr>
          <w:i/>
          <w:vertAlign w:val="subscript"/>
        </w:rPr>
        <w:t>с</w:t>
      </w:r>
      <w:r w:rsidR="003F2671" w:rsidRPr="003F2671">
        <w:rPr>
          <w:i/>
        </w:rPr>
        <w:t xml:space="preserve"> </w:t>
      </w:r>
      <w:r w:rsidR="003F2671" w:rsidRPr="003F2671">
        <w:t xml:space="preserve">= 4,0772 </w:t>
      </w:r>
      <w:r w:rsidR="003F2671">
        <w:t>МПа – критическое давление</w:t>
      </w:r>
      <w:r w:rsidR="003F2671" w:rsidRPr="003F2671">
        <w:t xml:space="preserve">; </w:t>
      </w:r>
      <w:r w:rsidR="001B067D">
        <w:t>СОО – среднее относительное отклонение;</w:t>
      </w:r>
      <w:r w:rsidR="008534DE">
        <w:t xml:space="preserve"> СКО – среднее квадратичное отклонение;</w:t>
      </w:r>
    </w:p>
    <w:p w:rsidR="003F2671" w:rsidRDefault="003F2671" w:rsidP="00C70765">
      <w:pPr>
        <w:spacing w:line="240" w:lineRule="auto"/>
        <w:rPr>
          <w:lang w:val="en-US"/>
        </w:rPr>
      </w:pPr>
      <w:r w:rsidRPr="003F2671">
        <w:rPr>
          <w:i/>
          <w:lang w:val="en-US"/>
        </w:rPr>
        <w:t>a</w:t>
      </w:r>
      <w:r w:rsidRPr="003F2671">
        <w:rPr>
          <w:i/>
          <w:vertAlign w:val="subscript"/>
          <w:lang w:val="en-US"/>
        </w:rPr>
        <w:t>1</w:t>
      </w:r>
      <w:r>
        <w:rPr>
          <w:i/>
          <w:vertAlign w:val="subscript"/>
          <w:lang w:val="en-US"/>
        </w:rPr>
        <w:t xml:space="preserve"> </w:t>
      </w:r>
      <w:r>
        <w:rPr>
          <w:lang w:val="en-US"/>
        </w:rPr>
        <w:t xml:space="preserve">= -7,0089926; </w:t>
      </w:r>
      <w:r w:rsidRPr="003F2671">
        <w:rPr>
          <w:i/>
          <w:lang w:val="en-US"/>
        </w:rPr>
        <w:t>a</w:t>
      </w:r>
      <w:r w:rsidRPr="003F2671">
        <w:rPr>
          <w:i/>
          <w:vertAlign w:val="subscript"/>
          <w:lang w:val="en-US"/>
        </w:rPr>
        <w:t>2</w:t>
      </w:r>
      <w:r>
        <w:rPr>
          <w:lang w:val="en-US"/>
        </w:rPr>
        <w:t xml:space="preserve"> = 1,5681573; </w:t>
      </w:r>
      <w:r w:rsidRPr="003F2671">
        <w:rPr>
          <w:i/>
          <w:lang w:val="en-US"/>
        </w:rPr>
        <w:t>a</w:t>
      </w:r>
      <w:r w:rsidRPr="003F2671">
        <w:rPr>
          <w:i/>
          <w:vertAlign w:val="subscript"/>
          <w:lang w:val="en-US"/>
        </w:rPr>
        <w:t>3</w:t>
      </w:r>
      <w:r>
        <w:rPr>
          <w:lang w:val="en-US"/>
        </w:rPr>
        <w:t xml:space="preserve"> = -1,942193; </w:t>
      </w:r>
      <w:r w:rsidRPr="003F2671">
        <w:rPr>
          <w:i/>
          <w:lang w:val="en-US"/>
        </w:rPr>
        <w:t>a</w:t>
      </w:r>
      <w:r w:rsidRPr="003F2671">
        <w:rPr>
          <w:i/>
          <w:vertAlign w:val="subscript"/>
          <w:lang w:val="en-US"/>
        </w:rPr>
        <w:t>4</w:t>
      </w:r>
      <w:r>
        <w:rPr>
          <w:lang w:val="en-US"/>
        </w:rPr>
        <w:t xml:space="preserve"> = -3,4094118;</w:t>
      </w:r>
    </w:p>
    <w:p w:rsidR="003F2671" w:rsidRDefault="003F2671" w:rsidP="00C70765">
      <w:pPr>
        <w:spacing w:line="240" w:lineRule="auto"/>
        <w:rPr>
          <w:lang w:val="en-US"/>
        </w:rPr>
      </w:pPr>
      <w:r w:rsidRPr="003F2671">
        <w:rPr>
          <w:i/>
          <w:lang w:val="en-US"/>
        </w:rPr>
        <w:t>b</w:t>
      </w:r>
      <w:r w:rsidRPr="003F2671">
        <w:rPr>
          <w:i/>
          <w:vertAlign w:val="subscript"/>
          <w:lang w:val="en-US"/>
        </w:rPr>
        <w:t>1</w:t>
      </w:r>
      <w:r>
        <w:rPr>
          <w:lang w:val="en-US"/>
        </w:rPr>
        <w:t xml:space="preserve"> = 1,799986; </w:t>
      </w:r>
      <w:r w:rsidRPr="003F2671">
        <w:rPr>
          <w:i/>
          <w:lang w:val="en-US"/>
        </w:rPr>
        <w:t>b</w:t>
      </w:r>
      <w:r w:rsidRPr="003F2671">
        <w:rPr>
          <w:i/>
          <w:vertAlign w:val="subscript"/>
          <w:lang w:val="en-US"/>
        </w:rPr>
        <w:t>2</w:t>
      </w:r>
      <w:r>
        <w:rPr>
          <w:lang w:val="en-US"/>
        </w:rPr>
        <w:t xml:space="preserve"> = 1,920025; </w:t>
      </w:r>
      <w:r w:rsidRPr="003F2671">
        <w:rPr>
          <w:i/>
          <w:lang w:val="en-US"/>
        </w:rPr>
        <w:t>b</w:t>
      </w:r>
      <w:r w:rsidRPr="003F2671">
        <w:rPr>
          <w:i/>
          <w:vertAlign w:val="subscript"/>
          <w:lang w:val="en-US"/>
        </w:rPr>
        <w:t>3</w:t>
      </w:r>
      <w:r>
        <w:rPr>
          <w:lang w:val="en-US"/>
        </w:rPr>
        <w:t xml:space="preserve"> = -0,540099; </w:t>
      </w:r>
      <w:r w:rsidRPr="001B067D">
        <w:rPr>
          <w:i/>
          <w:lang w:val="en-US"/>
        </w:rPr>
        <w:t>b</w:t>
      </w:r>
      <w:r w:rsidRPr="001B067D">
        <w:rPr>
          <w:i/>
          <w:vertAlign w:val="subscript"/>
          <w:lang w:val="en-US"/>
        </w:rPr>
        <w:t>4</w:t>
      </w:r>
      <w:r w:rsidR="001B067D">
        <w:rPr>
          <w:lang w:val="en-US"/>
        </w:rPr>
        <w:t xml:space="preserve"> </w:t>
      </w:r>
      <w:r>
        <w:rPr>
          <w:lang w:val="en-US"/>
        </w:rPr>
        <w:t>=</w:t>
      </w:r>
      <w:r w:rsidR="001B067D">
        <w:rPr>
          <w:lang w:val="en-US"/>
        </w:rPr>
        <w:t xml:space="preserve"> </w:t>
      </w:r>
      <w:r>
        <w:rPr>
          <w:lang w:val="en-US"/>
        </w:rPr>
        <w:t xml:space="preserve">0,8948644; </w:t>
      </w:r>
      <w:r w:rsidRPr="001B067D">
        <w:rPr>
          <w:i/>
          <w:lang w:val="en-US"/>
        </w:rPr>
        <w:t>b</w:t>
      </w:r>
      <w:r w:rsidRPr="001B067D">
        <w:rPr>
          <w:i/>
          <w:vertAlign w:val="subscript"/>
          <w:lang w:val="en-US"/>
        </w:rPr>
        <w:t>5</w:t>
      </w:r>
      <w:r w:rsidR="001B067D">
        <w:rPr>
          <w:lang w:val="en-US"/>
        </w:rPr>
        <w:t xml:space="preserve"> </w:t>
      </w:r>
      <w:r>
        <w:rPr>
          <w:lang w:val="en-US"/>
        </w:rPr>
        <w:t>=</w:t>
      </w:r>
      <w:r w:rsidR="001B067D">
        <w:rPr>
          <w:lang w:val="en-US"/>
        </w:rPr>
        <w:t xml:space="preserve"> </w:t>
      </w:r>
      <w:r>
        <w:rPr>
          <w:lang w:val="en-US"/>
        </w:rPr>
        <w:t>0,390101;</w:t>
      </w:r>
    </w:p>
    <w:p w:rsidR="003F2671" w:rsidRPr="003F2671" w:rsidRDefault="003F2671" w:rsidP="00C70765">
      <w:pPr>
        <w:spacing w:line="240" w:lineRule="auto"/>
        <w:rPr>
          <w:lang w:val="en-US"/>
        </w:rPr>
      </w:pPr>
      <w:r w:rsidRPr="001B067D">
        <w:rPr>
          <w:i/>
          <w:lang w:val="en-US"/>
        </w:rPr>
        <w:t>c</w:t>
      </w:r>
      <w:r w:rsidRPr="001B067D">
        <w:rPr>
          <w:i/>
          <w:vertAlign w:val="subscript"/>
          <w:lang w:val="en-US"/>
        </w:rPr>
        <w:t>1</w:t>
      </w:r>
      <w:r>
        <w:rPr>
          <w:lang w:val="en-US"/>
        </w:rPr>
        <w:t xml:space="preserve">= -0,28144818; </w:t>
      </w:r>
      <w:r w:rsidRPr="001B067D">
        <w:rPr>
          <w:i/>
          <w:lang w:val="en-US"/>
        </w:rPr>
        <w:t>c</w:t>
      </w:r>
      <w:r w:rsidRPr="001B067D">
        <w:rPr>
          <w:i/>
          <w:vertAlign w:val="subscript"/>
          <w:lang w:val="en-US"/>
        </w:rPr>
        <w:t>2</w:t>
      </w:r>
      <w:r w:rsidR="001B067D">
        <w:rPr>
          <w:lang w:val="en-US"/>
        </w:rPr>
        <w:t xml:space="preserve"> </w:t>
      </w:r>
      <w:r>
        <w:rPr>
          <w:lang w:val="en-US"/>
        </w:rPr>
        <w:t>=</w:t>
      </w:r>
      <w:r w:rsidR="001B067D">
        <w:rPr>
          <w:lang w:val="en-US"/>
        </w:rPr>
        <w:t xml:space="preserve"> </w:t>
      </w:r>
      <w:r>
        <w:rPr>
          <w:lang w:val="en-US"/>
        </w:rPr>
        <w:t xml:space="preserve">16,774349; </w:t>
      </w:r>
      <w:r w:rsidRPr="001B067D">
        <w:rPr>
          <w:i/>
          <w:lang w:val="en-US"/>
        </w:rPr>
        <w:t>c</w:t>
      </w:r>
      <w:r w:rsidRPr="001B067D">
        <w:rPr>
          <w:i/>
          <w:vertAlign w:val="subscript"/>
          <w:lang w:val="en-US"/>
        </w:rPr>
        <w:t>3</w:t>
      </w:r>
      <w:r w:rsidR="001B067D">
        <w:rPr>
          <w:lang w:val="en-US"/>
        </w:rPr>
        <w:t xml:space="preserve"> </w:t>
      </w:r>
      <w:r>
        <w:rPr>
          <w:lang w:val="en-US"/>
        </w:rPr>
        <w:t>=</w:t>
      </w:r>
      <w:r w:rsidR="001B067D">
        <w:rPr>
          <w:lang w:val="en-US"/>
        </w:rPr>
        <w:t xml:space="preserve"> </w:t>
      </w:r>
      <w:r>
        <w:rPr>
          <w:lang w:val="en-US"/>
        </w:rPr>
        <w:t xml:space="preserve">-7,7491024; </w:t>
      </w:r>
      <w:r w:rsidRPr="001B067D">
        <w:rPr>
          <w:i/>
          <w:lang w:val="en-US"/>
        </w:rPr>
        <w:t>c</w:t>
      </w:r>
      <w:r w:rsidRPr="001B067D">
        <w:rPr>
          <w:i/>
          <w:vertAlign w:val="subscript"/>
          <w:lang w:val="en-US"/>
        </w:rPr>
        <w:t>4</w:t>
      </w:r>
      <w:r w:rsidR="001B067D">
        <w:rPr>
          <w:lang w:val="en-US"/>
        </w:rPr>
        <w:t xml:space="preserve"> </w:t>
      </w:r>
      <w:r>
        <w:rPr>
          <w:lang w:val="en-US"/>
        </w:rPr>
        <w:t>=</w:t>
      </w:r>
      <w:r w:rsidR="001B067D">
        <w:rPr>
          <w:lang w:val="en-US"/>
        </w:rPr>
        <w:t xml:space="preserve"> </w:t>
      </w:r>
      <w:r>
        <w:rPr>
          <w:lang w:val="en-US"/>
        </w:rPr>
        <w:t>-9,8036436.</w:t>
      </w:r>
    </w:p>
    <w:p w:rsidR="00957672" w:rsidRPr="00971232" w:rsidRDefault="00957672" w:rsidP="00957672">
      <w:pPr>
        <w:spacing w:line="240" w:lineRule="auto"/>
        <w:ind w:firstLine="0"/>
        <w:rPr>
          <w:szCs w:val="28"/>
        </w:rPr>
      </w:pPr>
      <w:r>
        <w:rPr>
          <w:lang w:val="en-US"/>
        </w:rPr>
        <w:tab/>
      </w:r>
      <w:r>
        <w:t>Д</w:t>
      </w:r>
      <w:r w:rsidRPr="00971232">
        <w:rPr>
          <w:szCs w:val="28"/>
        </w:rPr>
        <w:t>ля описания плотности твердой фазы предлагае</w:t>
      </w:r>
      <w:r>
        <w:rPr>
          <w:szCs w:val="28"/>
        </w:rPr>
        <w:t>тся</w:t>
      </w:r>
      <w:r w:rsidRPr="00971232">
        <w:rPr>
          <w:szCs w:val="28"/>
        </w:rPr>
        <w:t xml:space="preserve"> использовать уравнение Тейта</w:t>
      </w:r>
    </w:p>
    <w:p w:rsidR="00957672" w:rsidRPr="00971232" w:rsidRDefault="00957672" w:rsidP="00957672">
      <w:pPr>
        <w:spacing w:line="240" w:lineRule="auto"/>
        <w:rPr>
          <w:i/>
          <w:szCs w:val="28"/>
          <w:lang w:val="en-US"/>
        </w:rPr>
      </w:pPr>
      <m:oMathPara>
        <m:oMath>
          <m:r>
            <w:rPr>
              <w:rFonts w:ascii="Cambria Math" w:hAnsi="Cambria Math"/>
              <w:szCs w:val="28"/>
            </w:rPr>
            <m:t xml:space="preserve">1- </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ρ</m:t>
                  </m:r>
                </m:e>
                <m:sub>
                  <m:r>
                    <w:rPr>
                      <w:rFonts w:ascii="Cambria Math" w:hAnsi="Cambria Math"/>
                      <w:szCs w:val="28"/>
                    </w:rPr>
                    <m:t>0</m:t>
                  </m:r>
                </m:sub>
              </m:sSub>
            </m:num>
            <m:den>
              <m:r>
                <w:rPr>
                  <w:rFonts w:ascii="Cambria Math" w:hAnsi="Cambria Math"/>
                  <w:szCs w:val="28"/>
                </w:rPr>
                <m:t>ρ</m:t>
              </m:r>
            </m:den>
          </m:f>
          <m:r>
            <w:rPr>
              <w:rFonts w:ascii="Cambria Math" w:hAnsi="Cambria Math"/>
              <w:szCs w:val="28"/>
            </w:rPr>
            <m:t>=</m:t>
          </m:r>
          <m:r>
            <w:rPr>
              <w:rFonts w:ascii="Cambria Math" w:hAnsi="Cambria Math"/>
              <w:szCs w:val="28"/>
              <w:lang w:val="en-US"/>
            </w:rPr>
            <m:t>A</m:t>
          </m:r>
          <m:func>
            <m:funcPr>
              <m:ctrlPr>
                <w:rPr>
                  <w:rFonts w:ascii="Cambria Math" w:hAnsi="Cambria Math"/>
                  <w:i/>
                  <w:szCs w:val="28"/>
                  <w:lang w:val="en-US"/>
                </w:rPr>
              </m:ctrlPr>
            </m:funcPr>
            <m:fName>
              <m:r>
                <m:rPr>
                  <m:sty m:val="p"/>
                </m:rPr>
                <w:rPr>
                  <w:rFonts w:ascii="Cambria Math" w:hAnsi="Cambria Math"/>
                  <w:szCs w:val="28"/>
                  <w:lang w:val="en-US"/>
                </w:rPr>
                <m:t>ln</m:t>
              </m:r>
            </m:fName>
            <m:e>
              <m:d>
                <m:dPr>
                  <m:ctrlPr>
                    <w:rPr>
                      <w:rFonts w:ascii="Cambria Math" w:hAnsi="Cambria Math"/>
                      <w:i/>
                      <w:szCs w:val="28"/>
                      <w:lang w:val="en-US"/>
                    </w:rPr>
                  </m:ctrlPr>
                </m:dPr>
                <m:e>
                  <m:f>
                    <m:fPr>
                      <m:ctrlPr>
                        <w:rPr>
                          <w:rFonts w:ascii="Cambria Math" w:hAnsi="Cambria Math"/>
                          <w:i/>
                          <w:szCs w:val="28"/>
                          <w:lang w:val="en-US"/>
                        </w:rPr>
                      </m:ctrlPr>
                    </m:fPr>
                    <m:num>
                      <m:r>
                        <w:rPr>
                          <w:rFonts w:ascii="Cambria Math" w:hAnsi="Cambria Math"/>
                          <w:szCs w:val="28"/>
                          <w:lang w:val="en-US"/>
                        </w:rPr>
                        <m:t>B+p</m:t>
                      </m:r>
                    </m:num>
                    <m:den>
                      <m:r>
                        <w:rPr>
                          <w:rFonts w:ascii="Cambria Math" w:hAnsi="Cambria Math"/>
                          <w:szCs w:val="28"/>
                          <w:lang w:val="en-US"/>
                        </w:rPr>
                        <m:t>B+</m:t>
                      </m:r>
                      <m:sSub>
                        <m:sSubPr>
                          <m:ctrlPr>
                            <w:rPr>
                              <w:rFonts w:ascii="Cambria Math" w:hAnsi="Cambria Math"/>
                              <w:i/>
                              <w:szCs w:val="28"/>
                              <w:lang w:val="en-US"/>
                            </w:rPr>
                          </m:ctrlPr>
                        </m:sSubPr>
                        <m:e>
                          <m:r>
                            <w:rPr>
                              <w:rFonts w:ascii="Cambria Math" w:hAnsi="Cambria Math"/>
                              <w:szCs w:val="28"/>
                              <w:lang w:val="en-US"/>
                            </w:rPr>
                            <m:t>p</m:t>
                          </m:r>
                        </m:e>
                        <m:sub>
                          <m:r>
                            <w:rPr>
                              <w:rFonts w:ascii="Cambria Math" w:hAnsi="Cambria Math"/>
                              <w:szCs w:val="28"/>
                              <w:lang w:val="en-US"/>
                            </w:rPr>
                            <m:t>0</m:t>
                          </m:r>
                        </m:sub>
                      </m:sSub>
                    </m:den>
                  </m:f>
                </m:e>
              </m:d>
            </m:e>
          </m:func>
          <m:r>
            <w:rPr>
              <w:rFonts w:ascii="Cambria Math" w:hAnsi="Cambria Math"/>
              <w:szCs w:val="28"/>
              <w:lang w:val="en-US"/>
            </w:rPr>
            <m:t>,                                                                                        (10)</m:t>
          </m:r>
        </m:oMath>
      </m:oMathPara>
    </w:p>
    <w:p w:rsidR="00957672" w:rsidRPr="00971232" w:rsidRDefault="00957672" w:rsidP="00957672">
      <w:pPr>
        <w:spacing w:line="240" w:lineRule="auto"/>
        <w:rPr>
          <w:szCs w:val="28"/>
        </w:rPr>
      </w:pPr>
      <w:r w:rsidRPr="00971232">
        <w:rPr>
          <w:szCs w:val="28"/>
        </w:rPr>
        <w:t xml:space="preserve">где </w:t>
      </w:r>
      <m:oMath>
        <m:r>
          <w:rPr>
            <w:rFonts w:ascii="Cambria Math" w:hAnsi="Cambria Math"/>
            <w:sz w:val="24"/>
            <w:szCs w:val="24"/>
          </w:rPr>
          <m:t>ρ-</m:t>
        </m:r>
      </m:oMath>
      <w:r w:rsidRPr="00971232">
        <w:rPr>
          <w:szCs w:val="28"/>
        </w:rPr>
        <w:t xml:space="preserve"> плотность, кмоль/м</w:t>
      </w:r>
      <w:r w:rsidRPr="00971232">
        <w:rPr>
          <w:szCs w:val="28"/>
          <w:vertAlign w:val="superscript"/>
        </w:rPr>
        <w:t>3</w:t>
      </w:r>
      <w:r w:rsidRPr="00971232">
        <w:rPr>
          <w:szCs w:val="28"/>
        </w:rPr>
        <w:t xml:space="preserve">, при температуре </w:t>
      </w:r>
      <w:r w:rsidRPr="00971232">
        <w:rPr>
          <w:i/>
          <w:szCs w:val="28"/>
        </w:rPr>
        <w:t>Т</w:t>
      </w:r>
      <w:r w:rsidRPr="00971232">
        <w:rPr>
          <w:szCs w:val="28"/>
        </w:rPr>
        <w:t xml:space="preserve">, К, и давлении </w:t>
      </w:r>
      <w:r w:rsidRPr="00971232">
        <w:rPr>
          <w:i/>
          <w:szCs w:val="28"/>
        </w:rPr>
        <w:t>р</w:t>
      </w:r>
      <w:r w:rsidRPr="00971232">
        <w:rPr>
          <w:szCs w:val="28"/>
        </w:rPr>
        <w:t xml:space="preserve">, МПа;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0</m:t>
            </m:r>
          </m:sub>
        </m:sSub>
        <m:r>
          <w:rPr>
            <w:rFonts w:ascii="Cambria Math" w:hAnsi="Cambria Math"/>
            <w:sz w:val="24"/>
            <w:szCs w:val="24"/>
          </w:rPr>
          <m:t xml:space="preserve">- </m:t>
        </m:r>
      </m:oMath>
      <w:r w:rsidRPr="00971232">
        <w:rPr>
          <w:szCs w:val="28"/>
        </w:rPr>
        <w:t xml:space="preserve">плотность при давлении </w:t>
      </w:r>
      <m:oMath>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rPr>
              <m:t>0</m:t>
            </m:r>
          </m:sub>
        </m:sSub>
      </m:oMath>
      <w:r w:rsidRPr="00971232">
        <w:rPr>
          <w:szCs w:val="28"/>
        </w:rPr>
        <w:t xml:space="preserve">; </w:t>
      </w:r>
      <w:r w:rsidRPr="00971232">
        <w:rPr>
          <w:i/>
          <w:szCs w:val="28"/>
        </w:rPr>
        <w:t>А</w:t>
      </w:r>
      <w:r w:rsidRPr="00971232">
        <w:rPr>
          <w:szCs w:val="28"/>
        </w:rPr>
        <w:t xml:space="preserve">, </w:t>
      </w:r>
      <w:r w:rsidRPr="00971232">
        <w:rPr>
          <w:i/>
          <w:szCs w:val="28"/>
        </w:rPr>
        <w:t>В</w:t>
      </w:r>
      <w:r w:rsidRPr="00971232">
        <w:rPr>
          <w:szCs w:val="28"/>
        </w:rPr>
        <w:t xml:space="preserve"> – коэффициенты уравнения Тейта. При этом </w:t>
      </w:r>
      <w:r w:rsidRPr="00971232">
        <w:rPr>
          <w:szCs w:val="28"/>
        </w:rPr>
        <w:lastRenderedPageBreak/>
        <w:t xml:space="preserve">коэффициент </w:t>
      </w:r>
      <w:r w:rsidRPr="00971232">
        <w:rPr>
          <w:i/>
          <w:szCs w:val="28"/>
        </w:rPr>
        <w:t>А</w:t>
      </w:r>
      <w:r w:rsidRPr="00971232">
        <w:rPr>
          <w:szCs w:val="28"/>
        </w:rPr>
        <w:t xml:space="preserve"> принят постоянным, а </w:t>
      </w:r>
      <w:r w:rsidRPr="00971232">
        <w:rPr>
          <w:i/>
          <w:szCs w:val="28"/>
        </w:rPr>
        <w:t>В</w:t>
      </w:r>
      <w:r w:rsidRPr="00971232">
        <w:rPr>
          <w:szCs w:val="28"/>
        </w:rPr>
        <w:t xml:space="preserve"> – температурная функция, имеющая следующий вид</w:t>
      </w:r>
    </w:p>
    <w:p w:rsidR="00957672" w:rsidRPr="00971232" w:rsidRDefault="00957672" w:rsidP="00957672">
      <w:pPr>
        <w:spacing w:line="240" w:lineRule="auto"/>
        <w:rPr>
          <w:i/>
          <w:szCs w:val="28"/>
          <w:lang w:val="en-US"/>
        </w:rPr>
      </w:pPr>
      <m:oMathPara>
        <m:oMath>
          <m:r>
            <w:rPr>
              <w:rFonts w:ascii="Cambria Math" w:hAnsi="Cambria Math"/>
              <w:szCs w:val="28"/>
            </w:rPr>
            <m:t>B=</m:t>
          </m:r>
          <m:sSub>
            <m:sSubPr>
              <m:ctrlPr>
                <w:rPr>
                  <w:rFonts w:ascii="Cambria Math" w:hAnsi="Cambria Math"/>
                  <w:i/>
                  <w:szCs w:val="28"/>
                </w:rPr>
              </m:ctrlPr>
            </m:sSubPr>
            <m:e>
              <m:r>
                <w:rPr>
                  <w:rFonts w:ascii="Cambria Math" w:hAnsi="Cambria Math"/>
                  <w:szCs w:val="28"/>
                </w:rPr>
                <m:t>b</m:t>
              </m:r>
            </m:e>
            <m:sub>
              <m:r>
                <w:rPr>
                  <w:rFonts w:ascii="Cambria Math" w:hAnsi="Cambria Math"/>
                  <w:szCs w:val="28"/>
                </w:rPr>
                <m:t>0</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b</m:t>
              </m:r>
            </m:e>
            <m:sub>
              <m:r>
                <w:rPr>
                  <w:rFonts w:ascii="Cambria Math" w:hAnsi="Cambria Math"/>
                  <w:szCs w:val="28"/>
                </w:rPr>
                <m:t>1</m:t>
              </m:r>
            </m:sub>
          </m:sSub>
          <m:r>
            <w:rPr>
              <w:rFonts w:ascii="Cambria Math" w:hAnsi="Cambria Math"/>
              <w:szCs w:val="28"/>
            </w:rPr>
            <m:t xml:space="preserve">τ+ </m:t>
          </m:r>
          <m:sSub>
            <m:sSubPr>
              <m:ctrlPr>
                <w:rPr>
                  <w:rFonts w:ascii="Cambria Math" w:hAnsi="Cambria Math"/>
                  <w:i/>
                  <w:szCs w:val="28"/>
                </w:rPr>
              </m:ctrlPr>
            </m:sSubPr>
            <m:e>
              <m:r>
                <w:rPr>
                  <w:rFonts w:ascii="Cambria Math" w:hAnsi="Cambria Math"/>
                  <w:szCs w:val="28"/>
                </w:rPr>
                <m:t>b</m:t>
              </m:r>
            </m:e>
            <m:sub>
              <m:r>
                <w:rPr>
                  <w:rFonts w:ascii="Cambria Math" w:hAnsi="Cambria Math"/>
                  <w:szCs w:val="28"/>
                </w:rPr>
                <m:t>2</m:t>
              </m:r>
            </m:sub>
          </m:sSub>
          <m:sSup>
            <m:sSupPr>
              <m:ctrlPr>
                <w:rPr>
                  <w:rFonts w:ascii="Cambria Math" w:hAnsi="Cambria Math"/>
                  <w:i/>
                  <w:szCs w:val="28"/>
                </w:rPr>
              </m:ctrlPr>
            </m:sSupPr>
            <m:e>
              <m:r>
                <w:rPr>
                  <w:rFonts w:ascii="Cambria Math" w:hAnsi="Cambria Math"/>
                  <w:szCs w:val="28"/>
                </w:rPr>
                <m:t>τ</m:t>
              </m:r>
            </m:e>
            <m:sup>
              <m:r>
                <w:rPr>
                  <w:rFonts w:ascii="Cambria Math" w:hAnsi="Cambria Math"/>
                  <w:szCs w:val="28"/>
                </w:rPr>
                <m:t>2</m:t>
              </m:r>
            </m:sup>
          </m:sSup>
          <m:r>
            <w:rPr>
              <w:rFonts w:ascii="Cambria Math" w:hAnsi="Cambria Math"/>
              <w:szCs w:val="28"/>
            </w:rPr>
            <m:t>.                                                                                          (11)</m:t>
          </m:r>
        </m:oMath>
      </m:oMathPara>
    </w:p>
    <w:p w:rsidR="00957672" w:rsidRPr="00971232" w:rsidRDefault="00957672" w:rsidP="00957672">
      <w:pPr>
        <w:spacing w:line="240" w:lineRule="auto"/>
        <w:rPr>
          <w:szCs w:val="28"/>
        </w:rPr>
      </w:pPr>
      <w:r w:rsidRPr="00971232">
        <w:rPr>
          <w:szCs w:val="28"/>
        </w:rPr>
        <w:tab/>
        <w:t>Коэффициенты уравнения (</w:t>
      </w:r>
      <w:r>
        <w:rPr>
          <w:szCs w:val="28"/>
        </w:rPr>
        <w:t>1</w:t>
      </w:r>
      <w:r w:rsidR="006529EE">
        <w:rPr>
          <w:szCs w:val="28"/>
        </w:rPr>
        <w:t>0</w:t>
      </w:r>
      <w:r w:rsidRPr="00971232">
        <w:rPr>
          <w:szCs w:val="28"/>
        </w:rPr>
        <w:t xml:space="preserve">) были определены по </w:t>
      </w:r>
      <w:r w:rsidR="006529EE">
        <w:rPr>
          <w:szCs w:val="28"/>
        </w:rPr>
        <w:t>экспериментальным данным о плотности</w:t>
      </w:r>
      <w:r>
        <w:rPr>
          <w:szCs w:val="28"/>
        </w:rPr>
        <w:t>.</w:t>
      </w:r>
      <w:r w:rsidRPr="00971232">
        <w:rPr>
          <w:szCs w:val="28"/>
        </w:rPr>
        <w:t xml:space="preserve"> Температурная функция плотности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0</m:t>
            </m:r>
          </m:sub>
        </m:sSub>
      </m:oMath>
      <w:r w:rsidRPr="00971232">
        <w:rPr>
          <w:szCs w:val="28"/>
        </w:rPr>
        <w:t xml:space="preserve"> на опорной изобаре </w:t>
      </w:r>
      <m:oMath>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rPr>
              <m:t>0</m:t>
            </m:r>
          </m:sub>
        </m:sSub>
      </m:oMath>
      <w:r w:rsidRPr="00971232">
        <w:rPr>
          <w:szCs w:val="28"/>
        </w:rPr>
        <w:t xml:space="preserve"> описана полиномом</w:t>
      </w:r>
    </w:p>
    <w:p w:rsidR="00957672" w:rsidRPr="00E3353B" w:rsidRDefault="00990C7B" w:rsidP="00957672">
      <w:pPr>
        <w:spacing w:line="240" w:lineRule="auto"/>
        <w:rPr>
          <w:i/>
          <w:szCs w:val="28"/>
          <w:lang w:val="en-US"/>
        </w:rPr>
      </w:pPr>
      <m:oMathPara>
        <m:oMath>
          <m:sSub>
            <m:sSubPr>
              <m:ctrlPr>
                <w:rPr>
                  <w:rFonts w:ascii="Cambria Math" w:hAnsi="Cambria Math"/>
                  <w:i/>
                  <w:szCs w:val="28"/>
                </w:rPr>
              </m:ctrlPr>
            </m:sSubPr>
            <m:e>
              <m:r>
                <w:rPr>
                  <w:rFonts w:ascii="Cambria Math" w:hAnsi="Cambria Math"/>
                  <w:szCs w:val="28"/>
                </w:rPr>
                <m:t>ρ</m:t>
              </m:r>
            </m:e>
            <m:sub>
              <m:r>
                <w:rPr>
                  <w:rFonts w:ascii="Cambria Math" w:hAnsi="Cambria Math"/>
                  <w:szCs w:val="28"/>
                </w:rPr>
                <m:t>0</m:t>
              </m:r>
            </m:sub>
          </m:sSub>
          <m:r>
            <w:rPr>
              <w:rFonts w:ascii="Cambria Math" w:hAnsi="Cambria Math"/>
              <w:szCs w:val="28"/>
            </w:rPr>
            <m:t xml:space="preserve">= </m:t>
          </m:r>
          <m:sSub>
            <m:sSubPr>
              <m:ctrlPr>
                <w:rPr>
                  <w:rFonts w:ascii="Cambria Math" w:hAnsi="Cambria Math"/>
                  <w:i/>
                  <w:szCs w:val="28"/>
                  <w:lang w:val="en-US"/>
                </w:rPr>
              </m:ctrlPr>
            </m:sSubPr>
            <m:e>
              <m:r>
                <w:rPr>
                  <w:rFonts w:ascii="Cambria Math" w:hAnsi="Cambria Math"/>
                  <w:szCs w:val="28"/>
                  <w:lang w:val="en-US"/>
                </w:rPr>
                <m:t>a</m:t>
              </m:r>
            </m:e>
            <m:sub>
              <m:r>
                <w:rPr>
                  <w:rFonts w:ascii="Cambria Math" w:hAnsi="Cambria Math"/>
                  <w:szCs w:val="28"/>
                  <w:lang w:val="en-US"/>
                </w:rPr>
                <m:t>0</m:t>
              </m:r>
            </m:sub>
          </m:sSub>
          <m:r>
            <w:rPr>
              <w:rFonts w:ascii="Cambria Math" w:hAnsi="Cambria Math"/>
              <w:szCs w:val="28"/>
              <w:lang w:val="en-US"/>
            </w:rPr>
            <m:t xml:space="preserve">+ </m:t>
          </m:r>
          <m:sSub>
            <m:sSubPr>
              <m:ctrlPr>
                <w:rPr>
                  <w:rFonts w:ascii="Cambria Math" w:hAnsi="Cambria Math"/>
                  <w:i/>
                  <w:szCs w:val="28"/>
                  <w:lang w:val="en-US"/>
                </w:rPr>
              </m:ctrlPr>
            </m:sSubPr>
            <m:e>
              <m:r>
                <w:rPr>
                  <w:rFonts w:ascii="Cambria Math" w:hAnsi="Cambria Math"/>
                  <w:szCs w:val="28"/>
                  <w:lang w:val="en-US"/>
                </w:rPr>
                <m:t>a</m:t>
              </m:r>
            </m:e>
            <m:sub>
              <m:r>
                <w:rPr>
                  <w:rFonts w:ascii="Cambria Math" w:hAnsi="Cambria Math"/>
                  <w:szCs w:val="28"/>
                  <w:lang w:val="en-US"/>
                </w:rPr>
                <m:t>1</m:t>
              </m:r>
            </m:sub>
          </m:sSub>
          <m:r>
            <w:rPr>
              <w:rFonts w:ascii="Cambria Math" w:hAnsi="Cambria Math"/>
              <w:szCs w:val="28"/>
              <w:lang w:val="en-US"/>
            </w:rPr>
            <m:t xml:space="preserve">T+ </m:t>
          </m:r>
          <m:sSub>
            <m:sSubPr>
              <m:ctrlPr>
                <w:rPr>
                  <w:rFonts w:ascii="Cambria Math" w:hAnsi="Cambria Math"/>
                  <w:i/>
                  <w:szCs w:val="28"/>
                  <w:lang w:val="en-US"/>
                </w:rPr>
              </m:ctrlPr>
            </m:sSubPr>
            <m:e>
              <m:r>
                <w:rPr>
                  <w:rFonts w:ascii="Cambria Math" w:hAnsi="Cambria Math"/>
                  <w:szCs w:val="28"/>
                  <w:lang w:val="en-US"/>
                </w:rPr>
                <m:t>a</m:t>
              </m:r>
            </m:e>
            <m:sub>
              <m:r>
                <w:rPr>
                  <w:rFonts w:ascii="Cambria Math" w:hAnsi="Cambria Math"/>
                  <w:szCs w:val="28"/>
                  <w:lang w:val="en-US"/>
                </w:rPr>
                <m:t>2</m:t>
              </m:r>
            </m:sub>
          </m:sSub>
          <m:sSup>
            <m:sSupPr>
              <m:ctrlPr>
                <w:rPr>
                  <w:rFonts w:ascii="Cambria Math" w:hAnsi="Cambria Math"/>
                  <w:i/>
                  <w:szCs w:val="28"/>
                  <w:lang w:val="en-US"/>
                </w:rPr>
              </m:ctrlPr>
            </m:sSupPr>
            <m:e>
              <m:r>
                <w:rPr>
                  <w:rFonts w:ascii="Cambria Math" w:hAnsi="Cambria Math"/>
                  <w:szCs w:val="28"/>
                  <w:lang w:val="en-US"/>
                </w:rPr>
                <m:t>T</m:t>
              </m:r>
            </m:e>
            <m:sup>
              <m:r>
                <w:rPr>
                  <w:rFonts w:ascii="Cambria Math" w:hAnsi="Cambria Math"/>
                  <w:szCs w:val="28"/>
                  <w:lang w:val="en-US"/>
                </w:rPr>
                <m:t>2</m:t>
              </m:r>
            </m:sup>
          </m:sSup>
          <m:r>
            <w:rPr>
              <w:rFonts w:ascii="Cambria Math" w:hAnsi="Cambria Math"/>
              <w:szCs w:val="28"/>
              <w:lang w:val="en-US"/>
            </w:rPr>
            <m:t>.                                                                                        (12)</m:t>
          </m:r>
        </m:oMath>
      </m:oMathPara>
    </w:p>
    <w:p w:rsidR="006529EE" w:rsidRDefault="006529EE" w:rsidP="00957672">
      <w:pPr>
        <w:spacing w:line="240" w:lineRule="auto"/>
        <w:rPr>
          <w:szCs w:val="28"/>
        </w:rPr>
      </w:pPr>
      <w:r>
        <w:rPr>
          <w:szCs w:val="28"/>
        </w:rPr>
        <w:t>Коэффициенты уравнений (10) – (1</w:t>
      </w:r>
      <w:r w:rsidR="001F67F0" w:rsidRPr="001F67F0">
        <w:rPr>
          <w:szCs w:val="28"/>
        </w:rPr>
        <w:t>2</w:t>
      </w:r>
      <w:r>
        <w:rPr>
          <w:szCs w:val="28"/>
        </w:rPr>
        <w:t>) имеют следующие значения:</w:t>
      </w:r>
    </w:p>
    <w:p w:rsidR="006529EE" w:rsidRDefault="006529EE" w:rsidP="00957672">
      <w:pPr>
        <w:spacing w:line="240" w:lineRule="auto"/>
        <w:rPr>
          <w:szCs w:val="28"/>
        </w:rPr>
      </w:pPr>
      <w:r>
        <w:rPr>
          <w:szCs w:val="28"/>
        </w:rPr>
        <w:t>- кристаллическая фаза</w:t>
      </w:r>
    </w:p>
    <w:p w:rsidR="001F67F0" w:rsidRPr="0044128C" w:rsidRDefault="006529EE" w:rsidP="00957672">
      <w:pPr>
        <w:spacing w:line="240" w:lineRule="auto"/>
        <w:rPr>
          <w:szCs w:val="28"/>
        </w:rPr>
      </w:pPr>
      <w:r w:rsidRPr="001F67F0">
        <w:rPr>
          <w:i/>
          <w:szCs w:val="28"/>
          <w:lang w:val="en-US"/>
        </w:rPr>
        <w:t>A</w:t>
      </w:r>
      <w:r w:rsidRPr="0044128C">
        <w:rPr>
          <w:szCs w:val="28"/>
        </w:rPr>
        <w:t>=0,02667;</w:t>
      </w:r>
      <w:r w:rsidR="001F67F0" w:rsidRPr="0044128C">
        <w:rPr>
          <w:szCs w:val="28"/>
        </w:rPr>
        <w:t xml:space="preserve"> </w:t>
      </w:r>
      <w:r w:rsidRPr="001F67F0">
        <w:rPr>
          <w:i/>
          <w:szCs w:val="28"/>
          <w:lang w:val="en-US"/>
        </w:rPr>
        <w:t>b</w:t>
      </w:r>
      <w:r w:rsidRPr="0044128C">
        <w:rPr>
          <w:szCs w:val="28"/>
          <w:vertAlign w:val="subscript"/>
        </w:rPr>
        <w:t>0</w:t>
      </w:r>
      <w:r w:rsidRPr="0044128C">
        <w:rPr>
          <w:szCs w:val="28"/>
        </w:rPr>
        <w:t>=</w:t>
      </w:r>
      <w:r w:rsidR="001F67F0" w:rsidRPr="0044128C">
        <w:rPr>
          <w:szCs w:val="28"/>
        </w:rPr>
        <w:t xml:space="preserve"> </w:t>
      </w:r>
      <w:r w:rsidRPr="0044128C">
        <w:rPr>
          <w:szCs w:val="28"/>
        </w:rPr>
        <w:t xml:space="preserve">-819,0571; </w:t>
      </w:r>
      <w:r w:rsidRPr="001F67F0">
        <w:rPr>
          <w:i/>
          <w:szCs w:val="28"/>
          <w:lang w:val="en-US"/>
        </w:rPr>
        <w:t>b</w:t>
      </w:r>
      <w:r w:rsidRPr="0044128C">
        <w:rPr>
          <w:szCs w:val="28"/>
          <w:vertAlign w:val="subscript"/>
        </w:rPr>
        <w:t>1</w:t>
      </w:r>
      <w:r w:rsidRPr="0044128C">
        <w:rPr>
          <w:szCs w:val="28"/>
        </w:rPr>
        <w:t xml:space="preserve">=200,5154; </w:t>
      </w:r>
      <w:r w:rsidRPr="001F67F0">
        <w:rPr>
          <w:i/>
          <w:szCs w:val="28"/>
          <w:lang w:val="en-US"/>
        </w:rPr>
        <w:t>b</w:t>
      </w:r>
      <w:r w:rsidRPr="0044128C">
        <w:rPr>
          <w:szCs w:val="28"/>
          <w:vertAlign w:val="subscript"/>
        </w:rPr>
        <w:t>2</w:t>
      </w:r>
      <w:r w:rsidRPr="0044128C">
        <w:rPr>
          <w:szCs w:val="28"/>
        </w:rPr>
        <w:t xml:space="preserve">=32,43195; </w:t>
      </w:r>
    </w:p>
    <w:p w:rsidR="006529EE" w:rsidRPr="0044128C" w:rsidRDefault="006529EE" w:rsidP="00957672">
      <w:pPr>
        <w:spacing w:line="240" w:lineRule="auto"/>
        <w:rPr>
          <w:szCs w:val="28"/>
        </w:rPr>
      </w:pPr>
      <w:r>
        <w:rPr>
          <w:szCs w:val="28"/>
          <w:lang w:val="en-US"/>
        </w:rPr>
        <w:t>a</w:t>
      </w:r>
      <w:r w:rsidRPr="0044128C">
        <w:rPr>
          <w:szCs w:val="28"/>
        </w:rPr>
        <w:t xml:space="preserve">0=9,96645; </w:t>
      </w:r>
      <w:r w:rsidRPr="001F67F0">
        <w:rPr>
          <w:i/>
          <w:szCs w:val="28"/>
          <w:lang w:val="en-US"/>
        </w:rPr>
        <w:t>a</w:t>
      </w:r>
      <w:r w:rsidRPr="0044128C">
        <w:rPr>
          <w:szCs w:val="28"/>
          <w:vertAlign w:val="subscript"/>
        </w:rPr>
        <w:t>1</w:t>
      </w:r>
      <w:r w:rsidRPr="0044128C">
        <w:rPr>
          <w:szCs w:val="28"/>
        </w:rPr>
        <w:t>=2,06561∙10</w:t>
      </w:r>
      <w:r w:rsidRPr="0044128C">
        <w:rPr>
          <w:szCs w:val="28"/>
          <w:vertAlign w:val="superscript"/>
        </w:rPr>
        <w:t xml:space="preserve">-2 </w:t>
      </w:r>
      <w:r w:rsidRPr="0044128C">
        <w:rPr>
          <w:szCs w:val="28"/>
        </w:rPr>
        <w:t xml:space="preserve">; </w:t>
      </w:r>
      <w:r w:rsidRPr="001F67F0">
        <w:rPr>
          <w:i/>
          <w:szCs w:val="28"/>
          <w:lang w:val="en-US"/>
        </w:rPr>
        <w:t>a</w:t>
      </w:r>
      <w:r w:rsidRPr="0044128C">
        <w:rPr>
          <w:szCs w:val="28"/>
          <w:vertAlign w:val="subscript"/>
        </w:rPr>
        <w:t>2</w:t>
      </w:r>
      <w:r w:rsidRPr="0044128C">
        <w:rPr>
          <w:szCs w:val="28"/>
        </w:rPr>
        <w:t>=-0,5562∙10</w:t>
      </w:r>
      <w:r w:rsidRPr="0044128C">
        <w:rPr>
          <w:szCs w:val="28"/>
          <w:vertAlign w:val="superscript"/>
        </w:rPr>
        <w:t xml:space="preserve">-4 </w:t>
      </w:r>
      <w:r w:rsidRPr="0044128C">
        <w:rPr>
          <w:szCs w:val="28"/>
        </w:rPr>
        <w:t xml:space="preserve">; </w:t>
      </w:r>
      <w:r w:rsidRPr="001F67F0">
        <w:rPr>
          <w:i/>
          <w:szCs w:val="28"/>
          <w:lang w:val="en-US"/>
        </w:rPr>
        <w:t>p</w:t>
      </w:r>
      <w:r w:rsidRPr="0044128C">
        <w:rPr>
          <w:szCs w:val="28"/>
          <w:vertAlign w:val="subscript"/>
        </w:rPr>
        <w:t>0</w:t>
      </w:r>
      <w:r w:rsidRPr="0044128C">
        <w:rPr>
          <w:szCs w:val="28"/>
        </w:rPr>
        <w:t xml:space="preserve">=300 </w:t>
      </w:r>
      <w:r>
        <w:rPr>
          <w:szCs w:val="28"/>
        </w:rPr>
        <w:t>МПа</w:t>
      </w:r>
      <w:r w:rsidRPr="0044128C">
        <w:rPr>
          <w:szCs w:val="28"/>
        </w:rPr>
        <w:t xml:space="preserve">; </w:t>
      </w:r>
    </w:p>
    <w:p w:rsidR="006529EE" w:rsidRDefault="006529EE" w:rsidP="00957672">
      <w:pPr>
        <w:spacing w:line="240" w:lineRule="auto"/>
        <w:rPr>
          <w:szCs w:val="28"/>
        </w:rPr>
      </w:pPr>
      <w:r w:rsidRPr="006529EE">
        <w:rPr>
          <w:szCs w:val="28"/>
        </w:rPr>
        <w:t xml:space="preserve">- </w:t>
      </w:r>
      <w:r>
        <w:rPr>
          <w:szCs w:val="28"/>
        </w:rPr>
        <w:t>газокристаллическая фаза</w:t>
      </w:r>
    </w:p>
    <w:p w:rsidR="001F67F0" w:rsidRPr="0044128C" w:rsidRDefault="006529EE" w:rsidP="00957672">
      <w:pPr>
        <w:spacing w:line="240" w:lineRule="auto"/>
        <w:rPr>
          <w:szCs w:val="28"/>
        </w:rPr>
      </w:pPr>
      <w:r w:rsidRPr="001F67F0">
        <w:rPr>
          <w:i/>
          <w:szCs w:val="28"/>
          <w:lang w:val="en-US"/>
        </w:rPr>
        <w:t>A</w:t>
      </w:r>
      <w:r>
        <w:rPr>
          <w:szCs w:val="28"/>
        </w:rPr>
        <w:t>=0</w:t>
      </w:r>
      <w:r w:rsidRPr="006529EE">
        <w:rPr>
          <w:szCs w:val="28"/>
        </w:rPr>
        <w:t>,</w:t>
      </w:r>
      <w:r>
        <w:rPr>
          <w:szCs w:val="28"/>
        </w:rPr>
        <w:t>08411</w:t>
      </w:r>
      <w:r w:rsidRPr="006529EE">
        <w:rPr>
          <w:szCs w:val="28"/>
        </w:rPr>
        <w:t xml:space="preserve">; </w:t>
      </w:r>
      <w:r w:rsidRPr="001F67F0">
        <w:rPr>
          <w:i/>
          <w:szCs w:val="28"/>
          <w:lang w:val="en-US"/>
        </w:rPr>
        <w:t>b</w:t>
      </w:r>
      <w:r w:rsidRPr="001F67F0">
        <w:rPr>
          <w:szCs w:val="28"/>
          <w:vertAlign w:val="subscript"/>
        </w:rPr>
        <w:t>0</w:t>
      </w:r>
      <w:r w:rsidRPr="006529EE">
        <w:rPr>
          <w:szCs w:val="28"/>
        </w:rPr>
        <w:t xml:space="preserve">=-23,10388; </w:t>
      </w:r>
      <w:r w:rsidRPr="001F67F0">
        <w:rPr>
          <w:i/>
          <w:szCs w:val="28"/>
          <w:lang w:val="en-US"/>
        </w:rPr>
        <w:t>b</w:t>
      </w:r>
      <w:r w:rsidRPr="001F67F0">
        <w:rPr>
          <w:szCs w:val="28"/>
          <w:vertAlign w:val="subscript"/>
        </w:rPr>
        <w:t>1</w:t>
      </w:r>
      <w:r w:rsidRPr="006529EE">
        <w:rPr>
          <w:szCs w:val="28"/>
        </w:rPr>
        <w:t>=</w:t>
      </w:r>
      <w:r w:rsidRPr="0044128C">
        <w:rPr>
          <w:szCs w:val="28"/>
        </w:rPr>
        <w:t xml:space="preserve">79,98963; </w:t>
      </w:r>
      <w:r w:rsidRPr="001F67F0">
        <w:rPr>
          <w:i/>
          <w:szCs w:val="28"/>
          <w:lang w:val="en-US"/>
        </w:rPr>
        <w:t>b</w:t>
      </w:r>
      <w:r w:rsidRPr="0044128C">
        <w:rPr>
          <w:szCs w:val="28"/>
          <w:vertAlign w:val="subscript"/>
        </w:rPr>
        <w:t>2</w:t>
      </w:r>
      <w:r w:rsidRPr="0044128C">
        <w:rPr>
          <w:szCs w:val="28"/>
        </w:rPr>
        <w:t xml:space="preserve">=3,302866; </w:t>
      </w:r>
    </w:p>
    <w:p w:rsidR="006529EE" w:rsidRPr="001F67F0" w:rsidRDefault="006529EE" w:rsidP="00957672">
      <w:pPr>
        <w:spacing w:line="240" w:lineRule="auto"/>
        <w:rPr>
          <w:szCs w:val="28"/>
        </w:rPr>
      </w:pPr>
      <w:r w:rsidRPr="001F67F0">
        <w:rPr>
          <w:i/>
          <w:szCs w:val="28"/>
          <w:lang w:val="en-US"/>
        </w:rPr>
        <w:t>a</w:t>
      </w:r>
      <w:r w:rsidRPr="001F67F0">
        <w:rPr>
          <w:szCs w:val="28"/>
          <w:vertAlign w:val="subscript"/>
        </w:rPr>
        <w:t>0</w:t>
      </w:r>
      <w:r w:rsidRPr="001F67F0">
        <w:rPr>
          <w:szCs w:val="28"/>
        </w:rPr>
        <w:t>=11,74</w:t>
      </w:r>
      <w:r w:rsidR="001F67F0" w:rsidRPr="001F67F0">
        <w:rPr>
          <w:szCs w:val="28"/>
        </w:rPr>
        <w:t xml:space="preserve">06; </w:t>
      </w:r>
      <w:r w:rsidR="001F67F0" w:rsidRPr="001F67F0">
        <w:rPr>
          <w:i/>
          <w:szCs w:val="28"/>
          <w:lang w:val="en-US"/>
        </w:rPr>
        <w:t>a</w:t>
      </w:r>
      <w:r w:rsidR="001F67F0" w:rsidRPr="001F67F0">
        <w:rPr>
          <w:szCs w:val="28"/>
          <w:vertAlign w:val="subscript"/>
        </w:rPr>
        <w:t>1</w:t>
      </w:r>
      <w:r w:rsidR="001F67F0" w:rsidRPr="001F67F0">
        <w:rPr>
          <w:szCs w:val="28"/>
        </w:rPr>
        <w:t>=-0,7203</w:t>
      </w:r>
      <w:r w:rsidR="001F67F0" w:rsidRPr="006529EE">
        <w:rPr>
          <w:szCs w:val="28"/>
        </w:rPr>
        <w:t>∙10</w:t>
      </w:r>
      <w:r w:rsidR="001F67F0" w:rsidRPr="001F67F0">
        <w:rPr>
          <w:szCs w:val="28"/>
          <w:vertAlign w:val="superscript"/>
        </w:rPr>
        <w:t xml:space="preserve">-2 </w:t>
      </w:r>
      <w:r w:rsidR="001F67F0" w:rsidRPr="001F67F0">
        <w:rPr>
          <w:szCs w:val="28"/>
        </w:rPr>
        <w:t xml:space="preserve">; </w:t>
      </w:r>
      <w:r w:rsidR="001F67F0" w:rsidRPr="001F67F0">
        <w:rPr>
          <w:i/>
          <w:szCs w:val="28"/>
          <w:lang w:val="en-US"/>
        </w:rPr>
        <w:t>a</w:t>
      </w:r>
      <w:r w:rsidR="001F67F0" w:rsidRPr="001F67F0">
        <w:rPr>
          <w:szCs w:val="28"/>
          <w:vertAlign w:val="subscript"/>
        </w:rPr>
        <w:t>2</w:t>
      </w:r>
      <w:r w:rsidR="001F67F0" w:rsidRPr="001F67F0">
        <w:rPr>
          <w:szCs w:val="28"/>
        </w:rPr>
        <w:t>=1,5257</w:t>
      </w:r>
      <w:r w:rsidR="001F67F0" w:rsidRPr="006529EE">
        <w:rPr>
          <w:szCs w:val="28"/>
        </w:rPr>
        <w:t>∙10</w:t>
      </w:r>
      <w:r w:rsidR="001F67F0" w:rsidRPr="001F67F0">
        <w:rPr>
          <w:szCs w:val="28"/>
          <w:vertAlign w:val="superscript"/>
        </w:rPr>
        <w:t xml:space="preserve">-6 </w:t>
      </w:r>
      <w:r w:rsidR="001F67F0" w:rsidRPr="001F67F0">
        <w:rPr>
          <w:szCs w:val="28"/>
        </w:rPr>
        <w:t xml:space="preserve">; </w:t>
      </w:r>
      <w:r w:rsidR="001F67F0" w:rsidRPr="001F67F0">
        <w:rPr>
          <w:i/>
          <w:szCs w:val="28"/>
          <w:lang w:val="en-US"/>
        </w:rPr>
        <w:t>p</w:t>
      </w:r>
      <w:r w:rsidR="001F67F0" w:rsidRPr="001F67F0">
        <w:rPr>
          <w:szCs w:val="28"/>
          <w:vertAlign w:val="subscript"/>
        </w:rPr>
        <w:t>0</w:t>
      </w:r>
      <w:r w:rsidR="001F67F0" w:rsidRPr="001F67F0">
        <w:rPr>
          <w:szCs w:val="28"/>
        </w:rPr>
        <w:t>=0,0.</w:t>
      </w:r>
    </w:p>
    <w:p w:rsidR="00957672" w:rsidRPr="0044128C" w:rsidRDefault="00957672" w:rsidP="00957672">
      <w:pPr>
        <w:spacing w:line="240" w:lineRule="auto"/>
        <w:rPr>
          <w:szCs w:val="28"/>
        </w:rPr>
      </w:pPr>
      <w:r w:rsidRPr="00971232">
        <w:rPr>
          <w:szCs w:val="28"/>
        </w:rPr>
        <w:t xml:space="preserve">Уравнения справедливы в диапазоне температуры </w:t>
      </w:r>
      <w:r w:rsidRPr="00174670">
        <w:rPr>
          <w:szCs w:val="28"/>
        </w:rPr>
        <w:t>193</w:t>
      </w:r>
      <w:r w:rsidRPr="00971232">
        <w:rPr>
          <w:szCs w:val="28"/>
        </w:rPr>
        <w:t xml:space="preserve"> – </w:t>
      </w:r>
      <w:r w:rsidRPr="00174670">
        <w:rPr>
          <w:szCs w:val="28"/>
        </w:rPr>
        <w:t>338</w:t>
      </w:r>
      <w:r w:rsidRPr="00971232">
        <w:rPr>
          <w:szCs w:val="28"/>
        </w:rPr>
        <w:t xml:space="preserve"> К при давлениях до 300 МПа. </w:t>
      </w:r>
      <w:r w:rsidR="008534DE">
        <w:rPr>
          <w:szCs w:val="28"/>
        </w:rPr>
        <w:t>Величина СОО</w:t>
      </w:r>
      <w:r w:rsidRPr="00971232">
        <w:rPr>
          <w:szCs w:val="28"/>
        </w:rPr>
        <w:t xml:space="preserve"> описания плотности кристаллической фазы составила 0,</w:t>
      </w:r>
      <w:r w:rsidRPr="00760D09">
        <w:rPr>
          <w:szCs w:val="28"/>
        </w:rPr>
        <w:t>194</w:t>
      </w:r>
      <w:r w:rsidRPr="00971232">
        <w:rPr>
          <w:szCs w:val="28"/>
        </w:rPr>
        <w:t xml:space="preserve"> %, </w:t>
      </w:r>
      <w:r>
        <w:rPr>
          <w:szCs w:val="28"/>
        </w:rPr>
        <w:t xml:space="preserve">а </w:t>
      </w:r>
      <w:r w:rsidR="00690B2B">
        <w:rPr>
          <w:szCs w:val="28"/>
        </w:rPr>
        <w:t xml:space="preserve">СКО </w:t>
      </w:r>
      <w:r w:rsidRPr="00971232">
        <w:rPr>
          <w:szCs w:val="28"/>
        </w:rPr>
        <w:t>– 0,</w:t>
      </w:r>
      <w:r w:rsidRPr="00760D09">
        <w:rPr>
          <w:szCs w:val="28"/>
        </w:rPr>
        <w:t>261</w:t>
      </w:r>
      <w:r w:rsidRPr="00971232">
        <w:rPr>
          <w:szCs w:val="28"/>
        </w:rPr>
        <w:t>%</w:t>
      </w:r>
      <w:r>
        <w:rPr>
          <w:szCs w:val="28"/>
        </w:rPr>
        <w:t>. Д</w:t>
      </w:r>
      <w:r w:rsidRPr="00971232">
        <w:rPr>
          <w:szCs w:val="28"/>
        </w:rPr>
        <w:t>ля газокристаллической фазы эти показатели имеют следующие значения</w:t>
      </w:r>
      <w:r>
        <w:rPr>
          <w:szCs w:val="28"/>
        </w:rPr>
        <w:t xml:space="preserve"> –</w:t>
      </w:r>
      <w:r w:rsidRPr="00971232">
        <w:rPr>
          <w:szCs w:val="28"/>
        </w:rPr>
        <w:t xml:space="preserve"> 0,</w:t>
      </w:r>
      <w:r w:rsidRPr="00760D09">
        <w:rPr>
          <w:szCs w:val="28"/>
        </w:rPr>
        <w:t>060</w:t>
      </w:r>
      <w:r w:rsidRPr="00971232">
        <w:rPr>
          <w:szCs w:val="28"/>
        </w:rPr>
        <w:t>% и 0,</w:t>
      </w:r>
      <w:r w:rsidRPr="00760D09">
        <w:rPr>
          <w:szCs w:val="28"/>
        </w:rPr>
        <w:t>099</w:t>
      </w:r>
      <w:r w:rsidRPr="00971232">
        <w:rPr>
          <w:szCs w:val="28"/>
        </w:rPr>
        <w:t>%.</w:t>
      </w:r>
      <w:r>
        <w:rPr>
          <w:szCs w:val="28"/>
        </w:rPr>
        <w:tab/>
      </w:r>
      <w:r w:rsidR="00135FC9">
        <w:rPr>
          <w:szCs w:val="28"/>
        </w:rPr>
        <w:t xml:space="preserve"> </w:t>
      </w:r>
      <w:r>
        <w:rPr>
          <w:szCs w:val="28"/>
        </w:rPr>
        <w:t xml:space="preserve">Линия плавления циклогексана исследована до 100 МПа. Перечень экспериментальных работ представлен в </w:t>
      </w:r>
      <w:r w:rsidR="001F67F0">
        <w:rPr>
          <w:szCs w:val="28"/>
        </w:rPr>
        <w:t>докладе</w:t>
      </w:r>
      <w:r>
        <w:rPr>
          <w:szCs w:val="28"/>
        </w:rPr>
        <w:t>.</w:t>
      </w:r>
    </w:p>
    <w:p w:rsidR="00957672" w:rsidRPr="00971232" w:rsidRDefault="00957672" w:rsidP="00957672">
      <w:pPr>
        <w:spacing w:line="240" w:lineRule="auto"/>
        <w:rPr>
          <w:szCs w:val="28"/>
        </w:rPr>
      </w:pPr>
      <w:r w:rsidRPr="00957672">
        <w:rPr>
          <w:szCs w:val="28"/>
        </w:rPr>
        <w:tab/>
      </w:r>
      <w:r w:rsidRPr="00971232">
        <w:rPr>
          <w:szCs w:val="28"/>
        </w:rPr>
        <w:t xml:space="preserve">Линия фазового перехода в твердой фазе и линия плавления описаны уравнением в форме уравнения Симона – Глатцеля </w:t>
      </w:r>
    </w:p>
    <w:p w:rsidR="00957672" w:rsidRPr="00971232" w:rsidRDefault="00957672" w:rsidP="00957672">
      <w:pPr>
        <w:spacing w:line="240" w:lineRule="auto"/>
        <w:rPr>
          <w:szCs w:val="28"/>
          <w:lang w:val="en-US"/>
        </w:rPr>
      </w:pPr>
      <m:oMathPara>
        <m:oMath>
          <m:r>
            <w:rPr>
              <w:rFonts w:ascii="Cambria Math" w:hAnsi="Cambria Math"/>
              <w:szCs w:val="28"/>
              <w:lang w:val="en-US"/>
            </w:rPr>
            <m:t>p</m:t>
          </m:r>
          <m:r>
            <w:rPr>
              <w:rFonts w:ascii="Cambria Math" w:hAnsi="Cambria Math"/>
              <w:szCs w:val="28"/>
            </w:rPr>
            <m:t xml:space="preserve">= </m:t>
          </m:r>
          <m:sSup>
            <m:sSupPr>
              <m:ctrlPr>
                <w:rPr>
                  <w:rFonts w:ascii="Cambria Math" w:hAnsi="Cambria Math"/>
                  <w:i/>
                  <w:szCs w:val="28"/>
                  <w:lang w:val="en-US"/>
                </w:rPr>
              </m:ctrlPr>
            </m:sSupPr>
            <m:e>
              <m:r>
                <w:rPr>
                  <w:rFonts w:ascii="Cambria Math" w:hAnsi="Cambria Math"/>
                  <w:szCs w:val="28"/>
                  <w:lang w:val="en-US"/>
                </w:rPr>
                <m:t>p</m:t>
              </m:r>
            </m:e>
            <m:sup>
              <m:r>
                <w:rPr>
                  <w:rFonts w:ascii="Cambria Math" w:hAnsi="Cambria Math"/>
                  <w:szCs w:val="28"/>
                </w:rPr>
                <m:t>*</m:t>
              </m:r>
            </m:sup>
          </m:sSup>
          <m:d>
            <m:dPr>
              <m:begChr m:val="["/>
              <m:endChr m:val="]"/>
              <m:ctrlPr>
                <w:rPr>
                  <w:rFonts w:ascii="Cambria Math" w:hAnsi="Cambria Math"/>
                  <w:i/>
                  <w:szCs w:val="28"/>
                  <w:lang w:val="en-US"/>
                </w:rPr>
              </m:ctrlPr>
            </m:dPr>
            <m:e>
              <m:sSup>
                <m:sSupPr>
                  <m:ctrlPr>
                    <w:rPr>
                      <w:rFonts w:ascii="Cambria Math" w:hAnsi="Cambria Math"/>
                      <w:i/>
                      <w:szCs w:val="28"/>
                      <w:lang w:val="en-US"/>
                    </w:rPr>
                  </m:ctrlPr>
                </m:sSupPr>
                <m:e>
                  <m:d>
                    <m:dPr>
                      <m:ctrlPr>
                        <w:rPr>
                          <w:rFonts w:ascii="Cambria Math" w:hAnsi="Cambria Math"/>
                          <w:i/>
                          <w:szCs w:val="28"/>
                          <w:lang w:val="en-US"/>
                        </w:rPr>
                      </m:ctrlPr>
                    </m:dPr>
                    <m:e>
                      <m:f>
                        <m:fPr>
                          <m:ctrlPr>
                            <w:rPr>
                              <w:rFonts w:ascii="Cambria Math" w:hAnsi="Cambria Math"/>
                              <w:i/>
                              <w:szCs w:val="28"/>
                              <w:lang w:val="en-US"/>
                            </w:rPr>
                          </m:ctrlPr>
                        </m:fPr>
                        <m:num>
                          <m:r>
                            <w:rPr>
                              <w:rFonts w:ascii="Cambria Math" w:hAnsi="Cambria Math"/>
                              <w:szCs w:val="28"/>
                              <w:lang w:val="en-US"/>
                            </w:rPr>
                            <m:t>T</m:t>
                          </m:r>
                        </m:num>
                        <m:den>
                          <m:sSub>
                            <m:sSubPr>
                              <m:ctrlPr>
                                <w:rPr>
                                  <w:rFonts w:ascii="Cambria Math" w:hAnsi="Cambria Math"/>
                                  <w:i/>
                                  <w:szCs w:val="28"/>
                                  <w:lang w:val="en-US"/>
                                </w:rPr>
                              </m:ctrlPr>
                            </m:sSubPr>
                            <m:e>
                              <m:r>
                                <w:rPr>
                                  <w:rFonts w:ascii="Cambria Math" w:hAnsi="Cambria Math"/>
                                  <w:szCs w:val="28"/>
                                  <w:lang w:val="en-US"/>
                                </w:rPr>
                                <m:t>T</m:t>
                              </m:r>
                            </m:e>
                            <m:sub>
                              <m:r>
                                <w:rPr>
                                  <w:rFonts w:ascii="Cambria Math" w:hAnsi="Cambria Math"/>
                                  <w:szCs w:val="28"/>
                                  <w:lang w:val="en-US"/>
                                </w:rPr>
                                <m:t>0</m:t>
                              </m:r>
                            </m:sub>
                          </m:sSub>
                        </m:den>
                      </m:f>
                    </m:e>
                  </m:d>
                </m:e>
                <m:sup>
                  <m:r>
                    <w:rPr>
                      <w:rFonts w:ascii="Cambria Math" w:hAnsi="Cambria Math"/>
                      <w:szCs w:val="28"/>
                      <w:lang w:val="en-US"/>
                    </w:rPr>
                    <m:t>c</m:t>
                  </m:r>
                </m:sup>
              </m:sSup>
              <m:r>
                <w:rPr>
                  <w:rFonts w:ascii="Cambria Math" w:hAnsi="Cambria Math"/>
                  <w:szCs w:val="28"/>
                  <w:lang w:val="en-US"/>
                </w:rPr>
                <m:t>- 1</m:t>
              </m:r>
            </m:e>
          </m:d>
          <m:r>
            <w:rPr>
              <w:rFonts w:ascii="Cambria Math" w:hAnsi="Cambria Math"/>
              <w:szCs w:val="28"/>
              <w:lang w:val="en-US"/>
            </w:rPr>
            <m:t>.                                                                                                 (13)</m:t>
          </m:r>
        </m:oMath>
      </m:oMathPara>
    </w:p>
    <w:p w:rsidR="00957672" w:rsidRPr="00971232" w:rsidRDefault="00957672" w:rsidP="00957672">
      <w:pPr>
        <w:spacing w:line="240" w:lineRule="auto"/>
        <w:rPr>
          <w:szCs w:val="28"/>
        </w:rPr>
      </w:pPr>
      <w:r w:rsidRPr="00971232">
        <w:rPr>
          <w:szCs w:val="28"/>
        </w:rPr>
        <w:tab/>
        <w:t>Коэффициенты уравнения (</w:t>
      </w:r>
      <w:r w:rsidR="001F67F0">
        <w:rPr>
          <w:szCs w:val="28"/>
        </w:rPr>
        <w:t>13</w:t>
      </w:r>
      <w:r w:rsidRPr="00971232">
        <w:rPr>
          <w:szCs w:val="28"/>
        </w:rPr>
        <w:t xml:space="preserve">) для фазового перехода в твердой фазе рассчитывались по </w:t>
      </w:r>
      <w:r w:rsidRPr="00971232">
        <w:rPr>
          <w:i/>
          <w:szCs w:val="28"/>
          <w:lang w:val="en-US"/>
        </w:rPr>
        <w:t>p</w:t>
      </w:r>
      <w:r w:rsidRPr="00971232">
        <w:rPr>
          <w:szCs w:val="28"/>
        </w:rPr>
        <w:t>,</w:t>
      </w:r>
      <w:r w:rsidRPr="00971232">
        <w:rPr>
          <w:i/>
          <w:szCs w:val="28"/>
          <w:lang w:val="en-US"/>
        </w:rPr>
        <w:t>V</w:t>
      </w:r>
      <w:r w:rsidRPr="00971232">
        <w:rPr>
          <w:szCs w:val="28"/>
        </w:rPr>
        <w:t>,</w:t>
      </w:r>
      <w:r w:rsidRPr="00971232">
        <w:rPr>
          <w:i/>
          <w:szCs w:val="28"/>
          <w:lang w:val="en-US"/>
        </w:rPr>
        <w:t>T</w:t>
      </w:r>
      <w:r w:rsidRPr="00971232">
        <w:rPr>
          <w:szCs w:val="28"/>
        </w:rPr>
        <w:t>- данным, по которым давление перехода определялось по скачку удельного объема на изотерме. При этом шаг по давлению на изотерме составлял 10 МПа. Поэтому полученные значения давления фазового перехода носят оценочный характер. Коэффициенты уравнения (</w:t>
      </w:r>
      <w:r w:rsidR="001F67F0">
        <w:rPr>
          <w:szCs w:val="28"/>
        </w:rPr>
        <w:t>13</w:t>
      </w:r>
      <w:r w:rsidRPr="00971232">
        <w:rPr>
          <w:szCs w:val="28"/>
        </w:rPr>
        <w:t>) для лини</w:t>
      </w:r>
      <w:r w:rsidR="001F67F0">
        <w:rPr>
          <w:szCs w:val="28"/>
        </w:rPr>
        <w:t xml:space="preserve">й фазового перехода </w:t>
      </w:r>
      <w:r w:rsidRPr="00971232">
        <w:rPr>
          <w:szCs w:val="28"/>
        </w:rPr>
        <w:t>имеют следующие значения:</w:t>
      </w:r>
    </w:p>
    <w:p w:rsidR="00957672" w:rsidRPr="00971232" w:rsidRDefault="00957672" w:rsidP="00957672">
      <w:pPr>
        <w:spacing w:line="240" w:lineRule="auto"/>
        <w:rPr>
          <w:szCs w:val="28"/>
        </w:rPr>
      </w:pPr>
      <w:r w:rsidRPr="00971232">
        <w:rPr>
          <w:szCs w:val="28"/>
        </w:rPr>
        <w:t>- линия фазового перехода в твердой фазе</w:t>
      </w:r>
    </w:p>
    <w:p w:rsidR="00957672" w:rsidRPr="00971232" w:rsidRDefault="00957672" w:rsidP="00957672">
      <w:pPr>
        <w:spacing w:line="240" w:lineRule="auto"/>
        <w:rPr>
          <w:szCs w:val="28"/>
        </w:rPr>
      </w:pPr>
      <w:r w:rsidRPr="00971232">
        <w:rPr>
          <w:i/>
          <w:szCs w:val="28"/>
        </w:rPr>
        <w:tab/>
        <w:t>р</w:t>
      </w:r>
      <w:r w:rsidRPr="00971232">
        <w:rPr>
          <w:szCs w:val="28"/>
          <w:vertAlign w:val="superscript"/>
        </w:rPr>
        <w:t xml:space="preserve">* </w:t>
      </w:r>
      <w:r w:rsidRPr="00971232">
        <w:rPr>
          <w:szCs w:val="28"/>
        </w:rPr>
        <w:t xml:space="preserve">= </w:t>
      </w:r>
      <w:r>
        <w:rPr>
          <w:szCs w:val="28"/>
        </w:rPr>
        <w:t>398,46</w:t>
      </w:r>
      <w:r w:rsidRPr="00971232">
        <w:rPr>
          <w:szCs w:val="28"/>
        </w:rPr>
        <w:t xml:space="preserve"> МПа;</w:t>
      </w:r>
      <w:r w:rsidRPr="00971232">
        <w:rPr>
          <w:szCs w:val="28"/>
        </w:rPr>
        <w:tab/>
      </w:r>
      <w:r w:rsidRPr="00971232">
        <w:rPr>
          <w:i/>
          <w:szCs w:val="28"/>
        </w:rPr>
        <w:t>с</w:t>
      </w:r>
      <w:r w:rsidRPr="00971232">
        <w:rPr>
          <w:szCs w:val="28"/>
        </w:rPr>
        <w:t xml:space="preserve"> = </w:t>
      </w:r>
      <w:r>
        <w:rPr>
          <w:szCs w:val="28"/>
        </w:rPr>
        <w:t>1</w:t>
      </w:r>
      <w:r w:rsidRPr="00971232">
        <w:rPr>
          <w:szCs w:val="28"/>
        </w:rPr>
        <w:t>,</w:t>
      </w:r>
      <w:r>
        <w:rPr>
          <w:szCs w:val="28"/>
        </w:rPr>
        <w:t>876</w:t>
      </w:r>
      <w:r w:rsidRPr="00971232">
        <w:rPr>
          <w:szCs w:val="28"/>
        </w:rPr>
        <w:t>;</w:t>
      </w:r>
      <w:r w:rsidRPr="00971232">
        <w:rPr>
          <w:szCs w:val="28"/>
        </w:rPr>
        <w:tab/>
      </w:r>
      <w:r w:rsidRPr="00971232">
        <w:rPr>
          <w:i/>
          <w:szCs w:val="28"/>
        </w:rPr>
        <w:t>Т</w:t>
      </w:r>
      <w:r w:rsidRPr="00971232">
        <w:rPr>
          <w:szCs w:val="28"/>
          <w:vertAlign w:val="subscript"/>
        </w:rPr>
        <w:t xml:space="preserve">0 </w:t>
      </w:r>
      <w:r w:rsidRPr="00971232">
        <w:rPr>
          <w:szCs w:val="28"/>
        </w:rPr>
        <w:t xml:space="preserve">= </w:t>
      </w:r>
      <w:r>
        <w:rPr>
          <w:szCs w:val="28"/>
        </w:rPr>
        <w:t>186,10</w:t>
      </w:r>
      <w:r w:rsidRPr="00971232">
        <w:rPr>
          <w:szCs w:val="28"/>
        </w:rPr>
        <w:t xml:space="preserve"> К;</w:t>
      </w:r>
    </w:p>
    <w:p w:rsidR="00957672" w:rsidRPr="00971232" w:rsidRDefault="00957672" w:rsidP="00957672">
      <w:pPr>
        <w:spacing w:line="240" w:lineRule="auto"/>
        <w:rPr>
          <w:szCs w:val="28"/>
        </w:rPr>
      </w:pPr>
      <w:r w:rsidRPr="00971232">
        <w:rPr>
          <w:szCs w:val="28"/>
        </w:rPr>
        <w:t>- линия плавления</w:t>
      </w:r>
    </w:p>
    <w:p w:rsidR="00957672" w:rsidRPr="008534DE" w:rsidRDefault="00957672" w:rsidP="00957672">
      <w:pPr>
        <w:spacing w:line="240" w:lineRule="auto"/>
        <w:rPr>
          <w:szCs w:val="28"/>
        </w:rPr>
      </w:pPr>
      <w:r w:rsidRPr="00971232">
        <w:rPr>
          <w:i/>
          <w:szCs w:val="28"/>
        </w:rPr>
        <w:tab/>
        <w:t>р</w:t>
      </w:r>
      <w:r w:rsidRPr="008534DE">
        <w:rPr>
          <w:szCs w:val="28"/>
          <w:vertAlign w:val="superscript"/>
        </w:rPr>
        <w:t xml:space="preserve">* </w:t>
      </w:r>
      <w:r w:rsidRPr="008534DE">
        <w:rPr>
          <w:szCs w:val="28"/>
        </w:rPr>
        <w:t xml:space="preserve">= 264,35 </w:t>
      </w:r>
      <w:r w:rsidRPr="00971232">
        <w:rPr>
          <w:szCs w:val="28"/>
        </w:rPr>
        <w:t>МПа</w:t>
      </w:r>
      <w:r w:rsidRPr="008534DE">
        <w:rPr>
          <w:szCs w:val="28"/>
        </w:rPr>
        <w:t>;</w:t>
      </w:r>
      <w:r w:rsidRPr="008534DE">
        <w:rPr>
          <w:szCs w:val="28"/>
        </w:rPr>
        <w:tab/>
      </w:r>
      <w:r w:rsidRPr="00971232">
        <w:rPr>
          <w:i/>
          <w:szCs w:val="28"/>
        </w:rPr>
        <w:t>с</w:t>
      </w:r>
      <w:r w:rsidRPr="008534DE">
        <w:rPr>
          <w:szCs w:val="28"/>
        </w:rPr>
        <w:t xml:space="preserve"> = 1,929;</w:t>
      </w:r>
      <w:r w:rsidRPr="008534DE">
        <w:rPr>
          <w:szCs w:val="28"/>
        </w:rPr>
        <w:tab/>
      </w:r>
      <w:r w:rsidRPr="00971232">
        <w:rPr>
          <w:i/>
          <w:szCs w:val="28"/>
        </w:rPr>
        <w:t>Т</w:t>
      </w:r>
      <w:r w:rsidRPr="008534DE">
        <w:rPr>
          <w:szCs w:val="28"/>
          <w:vertAlign w:val="subscript"/>
        </w:rPr>
        <w:t xml:space="preserve">0 </w:t>
      </w:r>
      <w:r w:rsidRPr="008534DE">
        <w:rPr>
          <w:szCs w:val="28"/>
        </w:rPr>
        <w:t xml:space="preserve">= 279,70 </w:t>
      </w:r>
      <w:r w:rsidRPr="00971232">
        <w:rPr>
          <w:szCs w:val="28"/>
        </w:rPr>
        <w:t>К</w:t>
      </w:r>
      <w:r w:rsidRPr="008534DE">
        <w:rPr>
          <w:szCs w:val="28"/>
        </w:rPr>
        <w:t>.</w:t>
      </w:r>
    </w:p>
    <w:p w:rsidR="00CA5BAC" w:rsidRPr="00D70335" w:rsidRDefault="008534DE" w:rsidP="008534DE">
      <w:pPr>
        <w:spacing w:line="240" w:lineRule="auto"/>
      </w:pPr>
      <w:r>
        <w:t xml:space="preserve">По полученным уравнениям рассчитана плотность на линиях фазовых переходов «кристалл – газокристалл» и «газокристалл – жидкость» и определены значения энтальпии фазовых переходов при давлениях до 100 МПа. В докладе проводится анализ экспериментальных данных и полученных результатов. </w:t>
      </w:r>
    </w:p>
    <w:p w:rsidR="00FE69C7" w:rsidRPr="00D70335" w:rsidRDefault="00FE69C7" w:rsidP="00FE69C7"/>
    <w:sectPr w:rsidR="00FE69C7" w:rsidRPr="00D70335" w:rsidSect="009C2D03">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D6CF7"/>
    <w:multiLevelType w:val="hybridMultilevel"/>
    <w:tmpl w:val="DE2E2DB2"/>
    <w:lvl w:ilvl="0" w:tplc="3ACC2034">
      <w:start w:val="1"/>
      <w:numFmt w:val="decimal"/>
      <w:lvlText w:val="%1."/>
      <w:lvlJc w:val="left"/>
      <w:pPr>
        <w:ind w:left="227" w:firstLine="13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357"/>
  <w:characterSpacingControl w:val="doNotCompress"/>
  <w:compat>
    <w:compatSetting w:name="compatibilityMode" w:uri="http://schemas.microsoft.com/office/word" w:val="12"/>
  </w:compat>
  <w:rsids>
    <w:rsidRoot w:val="00584CDB"/>
    <w:rsid w:val="00013C86"/>
    <w:rsid w:val="000379C0"/>
    <w:rsid w:val="00052F83"/>
    <w:rsid w:val="00074F2B"/>
    <w:rsid w:val="000853B4"/>
    <w:rsid w:val="000B145A"/>
    <w:rsid w:val="000C371F"/>
    <w:rsid w:val="000C4A1D"/>
    <w:rsid w:val="00135FC9"/>
    <w:rsid w:val="001470C8"/>
    <w:rsid w:val="001766BD"/>
    <w:rsid w:val="00182D93"/>
    <w:rsid w:val="001A274C"/>
    <w:rsid w:val="001B067D"/>
    <w:rsid w:val="001F67F0"/>
    <w:rsid w:val="0029081C"/>
    <w:rsid w:val="002922E9"/>
    <w:rsid w:val="002A7364"/>
    <w:rsid w:val="0037619E"/>
    <w:rsid w:val="00390C04"/>
    <w:rsid w:val="003F2671"/>
    <w:rsid w:val="00432BFE"/>
    <w:rsid w:val="0044128C"/>
    <w:rsid w:val="004712E2"/>
    <w:rsid w:val="004C178D"/>
    <w:rsid w:val="004C50E7"/>
    <w:rsid w:val="004F0720"/>
    <w:rsid w:val="005256AC"/>
    <w:rsid w:val="00554A99"/>
    <w:rsid w:val="0058424F"/>
    <w:rsid w:val="00584CDB"/>
    <w:rsid w:val="005943AD"/>
    <w:rsid w:val="0062389C"/>
    <w:rsid w:val="00634B12"/>
    <w:rsid w:val="006529EE"/>
    <w:rsid w:val="00661CA5"/>
    <w:rsid w:val="00690B2B"/>
    <w:rsid w:val="00692479"/>
    <w:rsid w:val="006B2546"/>
    <w:rsid w:val="00732347"/>
    <w:rsid w:val="007376BC"/>
    <w:rsid w:val="007B1C53"/>
    <w:rsid w:val="007C1CDE"/>
    <w:rsid w:val="00805337"/>
    <w:rsid w:val="008534DE"/>
    <w:rsid w:val="008E0CE0"/>
    <w:rsid w:val="008F6DC6"/>
    <w:rsid w:val="00912B13"/>
    <w:rsid w:val="009542E0"/>
    <w:rsid w:val="00957672"/>
    <w:rsid w:val="0099438D"/>
    <w:rsid w:val="009A3C4C"/>
    <w:rsid w:val="009A6CB3"/>
    <w:rsid w:val="009C2D03"/>
    <w:rsid w:val="00A03666"/>
    <w:rsid w:val="00A126AC"/>
    <w:rsid w:val="00A1319A"/>
    <w:rsid w:val="00A373E9"/>
    <w:rsid w:val="00A50BD6"/>
    <w:rsid w:val="00A77B82"/>
    <w:rsid w:val="00A854A0"/>
    <w:rsid w:val="00B0306C"/>
    <w:rsid w:val="00B21A58"/>
    <w:rsid w:val="00B25096"/>
    <w:rsid w:val="00B7655F"/>
    <w:rsid w:val="00BB1D13"/>
    <w:rsid w:val="00BB2787"/>
    <w:rsid w:val="00BF6EBC"/>
    <w:rsid w:val="00C24894"/>
    <w:rsid w:val="00C42B42"/>
    <w:rsid w:val="00C70765"/>
    <w:rsid w:val="00C951DE"/>
    <w:rsid w:val="00C96994"/>
    <w:rsid w:val="00CA5BAC"/>
    <w:rsid w:val="00CD2772"/>
    <w:rsid w:val="00CE29F9"/>
    <w:rsid w:val="00D34387"/>
    <w:rsid w:val="00D70335"/>
    <w:rsid w:val="00D95B3A"/>
    <w:rsid w:val="00DF1172"/>
    <w:rsid w:val="00E06235"/>
    <w:rsid w:val="00E275ED"/>
    <w:rsid w:val="00EB0BEA"/>
    <w:rsid w:val="00EB46F3"/>
    <w:rsid w:val="00EE7C41"/>
    <w:rsid w:val="00EF19AE"/>
    <w:rsid w:val="00EF63C7"/>
    <w:rsid w:val="00F50669"/>
    <w:rsid w:val="00F92EDE"/>
    <w:rsid w:val="00F93D4D"/>
    <w:rsid w:val="00FA3313"/>
    <w:rsid w:val="00FE6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DE6881AF-7FB0-428C-BE60-4B88FB44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4A0"/>
    <w:pPr>
      <w:spacing w:line="360" w:lineRule="auto"/>
      <w:ind w:firstLine="567"/>
      <w:contextualSpacing/>
      <w:jc w:val="both"/>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B21A58"/>
    <w:pPr>
      <w:widowControl w:val="0"/>
      <w:spacing w:line="240" w:lineRule="auto"/>
      <w:ind w:firstLine="720"/>
      <w:contextualSpacing w:val="0"/>
    </w:pPr>
    <w:rPr>
      <w:rFonts w:eastAsia="Times New Roman"/>
      <w:sz w:val="26"/>
      <w:szCs w:val="20"/>
      <w:lang w:eastAsia="ru-RU"/>
    </w:rPr>
  </w:style>
  <w:style w:type="paragraph" w:styleId="a3">
    <w:name w:val="header"/>
    <w:basedOn w:val="a"/>
    <w:link w:val="a4"/>
    <w:uiPriority w:val="99"/>
    <w:semiHidden/>
    <w:unhideWhenUsed/>
    <w:rsid w:val="00661CA5"/>
    <w:pPr>
      <w:tabs>
        <w:tab w:val="center" w:pos="4677"/>
        <w:tab w:val="right" w:pos="9355"/>
      </w:tabs>
      <w:spacing w:after="200" w:line="276" w:lineRule="auto"/>
      <w:ind w:firstLine="0"/>
      <w:contextualSpacing w:val="0"/>
      <w:jc w:val="left"/>
    </w:pPr>
    <w:rPr>
      <w:rFonts w:ascii="Calibri" w:hAnsi="Calibri"/>
      <w:sz w:val="22"/>
    </w:rPr>
  </w:style>
  <w:style w:type="character" w:customStyle="1" w:styleId="a4">
    <w:name w:val="Верхний колонтитул Знак"/>
    <w:link w:val="a3"/>
    <w:uiPriority w:val="99"/>
    <w:semiHidden/>
    <w:rsid w:val="00661CA5"/>
    <w:rPr>
      <w:sz w:val="22"/>
      <w:szCs w:val="22"/>
      <w:lang w:eastAsia="en-US"/>
    </w:rPr>
  </w:style>
  <w:style w:type="paragraph" w:styleId="2">
    <w:name w:val="Body Text Indent 2"/>
    <w:basedOn w:val="a"/>
    <w:link w:val="20"/>
    <w:rsid w:val="00661CA5"/>
    <w:pPr>
      <w:widowControl w:val="0"/>
      <w:contextualSpacing w:val="0"/>
    </w:pPr>
    <w:rPr>
      <w:rFonts w:eastAsia="Times New Roman"/>
      <w:szCs w:val="24"/>
    </w:rPr>
  </w:style>
  <w:style w:type="character" w:customStyle="1" w:styleId="20">
    <w:name w:val="Основной текст с отступом 2 Знак"/>
    <w:link w:val="2"/>
    <w:rsid w:val="00661CA5"/>
    <w:rPr>
      <w:rFonts w:ascii="Times New Roman" w:eastAsia="Times New Roman" w:hAnsi="Times New Roman"/>
      <w:sz w:val="28"/>
      <w:szCs w:val="24"/>
    </w:rPr>
  </w:style>
  <w:style w:type="paragraph" w:styleId="a5">
    <w:name w:val="footer"/>
    <w:basedOn w:val="a"/>
    <w:link w:val="a6"/>
    <w:uiPriority w:val="99"/>
    <w:unhideWhenUsed/>
    <w:rsid w:val="00661CA5"/>
    <w:pPr>
      <w:tabs>
        <w:tab w:val="center" w:pos="4677"/>
        <w:tab w:val="right" w:pos="9355"/>
      </w:tabs>
      <w:spacing w:after="200" w:line="276" w:lineRule="auto"/>
      <w:ind w:firstLine="0"/>
      <w:contextualSpacing w:val="0"/>
      <w:jc w:val="left"/>
    </w:pPr>
    <w:rPr>
      <w:rFonts w:ascii="Calibri" w:hAnsi="Calibri"/>
      <w:sz w:val="22"/>
    </w:rPr>
  </w:style>
  <w:style w:type="character" w:customStyle="1" w:styleId="a6">
    <w:name w:val="Нижний колонтитул Знак"/>
    <w:link w:val="a5"/>
    <w:uiPriority w:val="99"/>
    <w:rsid w:val="00661CA5"/>
    <w:rPr>
      <w:sz w:val="22"/>
      <w:szCs w:val="22"/>
      <w:lang w:eastAsia="en-US"/>
    </w:rPr>
  </w:style>
  <w:style w:type="character" w:customStyle="1" w:styleId="a7">
    <w:name w:val="Текст Знак"/>
    <w:link w:val="a8"/>
    <w:semiHidden/>
    <w:rsid w:val="00B25096"/>
    <w:rPr>
      <w:rFonts w:ascii="Courier New" w:eastAsia="Times New Roman" w:hAnsi="Courier New"/>
    </w:rPr>
  </w:style>
  <w:style w:type="paragraph" w:styleId="a8">
    <w:name w:val="Plain Text"/>
    <w:basedOn w:val="a"/>
    <w:link w:val="a7"/>
    <w:semiHidden/>
    <w:rsid w:val="00B25096"/>
    <w:pPr>
      <w:spacing w:line="240" w:lineRule="auto"/>
      <w:ind w:firstLine="0"/>
      <w:contextualSpacing w:val="0"/>
      <w:jc w:val="left"/>
    </w:pPr>
    <w:rPr>
      <w:rFonts w:ascii="Courier New" w:eastAsia="Times New Roman" w:hAnsi="Courier New"/>
      <w:sz w:val="20"/>
      <w:szCs w:val="20"/>
    </w:rPr>
  </w:style>
  <w:style w:type="character" w:customStyle="1" w:styleId="1">
    <w:name w:val="Текст Знак1"/>
    <w:uiPriority w:val="99"/>
    <w:semiHidden/>
    <w:rsid w:val="00B25096"/>
    <w:rPr>
      <w:rFonts w:ascii="Courier New" w:hAnsi="Courier New" w:cs="Courier New"/>
      <w:lang w:eastAsia="en-US"/>
    </w:rPr>
  </w:style>
  <w:style w:type="character" w:styleId="a9">
    <w:name w:val="Hyperlink"/>
    <w:rsid w:val="00B25096"/>
    <w:rPr>
      <w:color w:val="0000FF"/>
      <w:u w:val="single"/>
    </w:rPr>
  </w:style>
  <w:style w:type="paragraph" w:styleId="aa">
    <w:name w:val="Balloon Text"/>
    <w:basedOn w:val="a"/>
    <w:link w:val="ab"/>
    <w:uiPriority w:val="99"/>
    <w:semiHidden/>
    <w:unhideWhenUsed/>
    <w:rsid w:val="00C951DE"/>
    <w:pPr>
      <w:spacing w:line="240" w:lineRule="auto"/>
    </w:pPr>
    <w:rPr>
      <w:rFonts w:ascii="Tahoma" w:hAnsi="Tahoma"/>
      <w:sz w:val="16"/>
      <w:szCs w:val="16"/>
    </w:rPr>
  </w:style>
  <w:style w:type="character" w:customStyle="1" w:styleId="ab">
    <w:name w:val="Текст выноски Знак"/>
    <w:link w:val="aa"/>
    <w:uiPriority w:val="99"/>
    <w:semiHidden/>
    <w:rsid w:val="00C951DE"/>
    <w:rPr>
      <w:rFonts w:ascii="Tahoma" w:hAnsi="Tahoma" w:cs="Tahoma"/>
      <w:sz w:val="16"/>
      <w:szCs w:val="16"/>
      <w:lang w:eastAsia="en-US"/>
    </w:rPr>
  </w:style>
  <w:style w:type="character" w:styleId="ac">
    <w:name w:val="Placeholder Text"/>
    <w:basedOn w:val="a0"/>
    <w:uiPriority w:val="99"/>
    <w:semiHidden/>
    <w:rsid w:val="00D70335"/>
    <w:rPr>
      <w:color w:val="808080"/>
    </w:rPr>
  </w:style>
  <w:style w:type="table" w:styleId="ad">
    <w:name w:val="Table Grid"/>
    <w:basedOn w:val="a1"/>
    <w:uiPriority w:val="59"/>
    <w:rsid w:val="00957672"/>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8375">
      <w:bodyDiv w:val="1"/>
      <w:marLeft w:val="0"/>
      <w:marRight w:val="0"/>
      <w:marTop w:val="0"/>
      <w:marBottom w:val="0"/>
      <w:divBdr>
        <w:top w:val="none" w:sz="0" w:space="0" w:color="auto"/>
        <w:left w:val="none" w:sz="0" w:space="0" w:color="auto"/>
        <w:bottom w:val="none" w:sz="0" w:space="0" w:color="auto"/>
        <w:right w:val="none" w:sz="0" w:space="0" w:color="auto"/>
      </w:divBdr>
      <w:divsChild>
        <w:div w:id="883717795">
          <w:marLeft w:val="0"/>
          <w:marRight w:val="0"/>
          <w:marTop w:val="0"/>
          <w:marBottom w:val="75"/>
          <w:divBdr>
            <w:top w:val="none" w:sz="0" w:space="0" w:color="auto"/>
            <w:left w:val="none" w:sz="0" w:space="0" w:color="auto"/>
            <w:bottom w:val="none" w:sz="0" w:space="0" w:color="auto"/>
            <w:right w:val="none" w:sz="0" w:space="0" w:color="auto"/>
          </w:divBdr>
        </w:div>
      </w:divsChild>
    </w:div>
    <w:div w:id="565456955">
      <w:bodyDiv w:val="1"/>
      <w:marLeft w:val="0"/>
      <w:marRight w:val="0"/>
      <w:marTop w:val="0"/>
      <w:marBottom w:val="0"/>
      <w:divBdr>
        <w:top w:val="none" w:sz="0" w:space="0" w:color="auto"/>
        <w:left w:val="none" w:sz="0" w:space="0" w:color="auto"/>
        <w:bottom w:val="none" w:sz="0" w:space="0" w:color="auto"/>
        <w:right w:val="none" w:sz="0" w:space="0" w:color="auto"/>
      </w:divBdr>
      <w:divsChild>
        <w:div w:id="1647007000">
          <w:marLeft w:val="0"/>
          <w:marRight w:val="0"/>
          <w:marTop w:val="0"/>
          <w:marBottom w:val="720"/>
          <w:divBdr>
            <w:top w:val="none" w:sz="0" w:space="0" w:color="auto"/>
            <w:left w:val="none" w:sz="0" w:space="0" w:color="auto"/>
            <w:bottom w:val="none" w:sz="0" w:space="0" w:color="auto"/>
            <w:right w:val="none" w:sz="0" w:space="0" w:color="auto"/>
          </w:divBdr>
        </w:div>
      </w:divsChild>
    </w:div>
    <w:div w:id="18447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Специфические особенности жидкого состояния – интенсивность взаимо-действия частиц и их большая неупорядоченность  привели к заметному отста-ванию теории жидкости от теорий газового и кристаллического состояний</vt:lpstr>
    </vt:vector>
  </TitlesOfParts>
  <Company/>
  <LinksUpToDate>false</LinksUpToDate>
  <CharactersWithSpaces>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Специфические особенности жидкого состояния – интенсивность взаимо-действия частиц и их большая неупорядоченность  привели к заметному отста-ванию теории жидкости от теорий газового и кристаллического состояний</dc:title>
  <dc:subject/>
  <dc:creator>Вадим Коротковский</dc:creator>
  <cp:keywords/>
  <cp:lastModifiedBy>Лилия Минибаева</cp:lastModifiedBy>
  <cp:revision>2</cp:revision>
  <dcterms:created xsi:type="dcterms:W3CDTF">2014-08-13T20:29:00Z</dcterms:created>
  <dcterms:modified xsi:type="dcterms:W3CDTF">2014-08-13T20:29:00Z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