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29" w:rsidRPr="00CE554E" w:rsidRDefault="00F432A0" w:rsidP="00CE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2A0">
        <w:rPr>
          <w:rFonts w:ascii="Times New Roman" w:hAnsi="Times New Roman" w:cs="Times New Roman"/>
          <w:b/>
          <w:sz w:val="28"/>
          <w:szCs w:val="28"/>
        </w:rPr>
        <w:t>УПРОЧНЕНИЕ ПОВЕРХНОСТИ МЕТАЛЛА С ПОМОЩЬЮ ВЧ-ПЛАЗМЫ ПОНИЖЕННОГО ДАВЛЕНИЯ</w:t>
      </w:r>
    </w:p>
    <w:p w:rsidR="00CE554E" w:rsidRDefault="00CE554E" w:rsidP="00CE5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Христолюбова В.И.,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Хубатхузин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А.А., Абдуллин И.Ш.</w:t>
      </w:r>
      <w:r w:rsidR="00D101F2">
        <w:rPr>
          <w:rFonts w:ascii="Times New Roman" w:hAnsi="Times New Roman" w:cs="Times New Roman"/>
          <w:b/>
          <w:sz w:val="28"/>
          <w:szCs w:val="28"/>
        </w:rPr>
        <w:t>, Лукин О.В.</w:t>
      </w:r>
    </w:p>
    <w:p w:rsidR="00CE554E" w:rsidRDefault="00CE554E" w:rsidP="00CE55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1F11">
        <w:rPr>
          <w:rFonts w:ascii="Times New Roman" w:hAnsi="Times New Roman" w:cs="Times New Roman"/>
          <w:i/>
          <w:sz w:val="28"/>
          <w:szCs w:val="28"/>
        </w:rPr>
        <w:t xml:space="preserve">Казанский национальный исследовательский технологический университет, Россия, Казань, ул. К.Маркса, д. 68, 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A71F11">
        <w:rPr>
          <w:rFonts w:ascii="Times New Roman" w:hAnsi="Times New Roman" w:cs="Times New Roman"/>
          <w:i/>
          <w:sz w:val="28"/>
          <w:szCs w:val="28"/>
        </w:rPr>
        <w:t>-</w:t>
      </w:r>
      <w:r w:rsidRPr="00A71F11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A71F11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valllerrriya</w:t>
      </w:r>
      <w:proofErr w:type="spellEnd"/>
      <w:r w:rsidR="00C74723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begin"/>
      </w:r>
      <w:r w:rsidRPr="00E07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HYPERLINK</w:instrText>
      </w:r>
      <w:r w:rsidRPr="00E07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 "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mailto</w:instrText>
      </w:r>
      <w:r w:rsidRPr="00E07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: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al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_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kstu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@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mail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>.</w:instrText>
      </w:r>
      <w:r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instrText>ru</w:instrText>
      </w:r>
      <w:r w:rsidRPr="00E074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instrText xml:space="preserve">" </w:instrText>
      </w:r>
      <w:r w:rsidR="00C74723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separate"/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@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mail</w:t>
      </w:r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</w:rPr>
        <w:t>.</w:t>
      </w:r>
      <w:proofErr w:type="spellStart"/>
      <w:r w:rsidRPr="00A71F11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C74723" w:rsidRPr="00A71F11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fldChar w:fldCharType="end"/>
      </w:r>
      <w:r w:rsidRPr="00A71F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341E" w:rsidRDefault="0064341E" w:rsidP="00CE554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74B9" w:rsidRDefault="00E074B9" w:rsidP="00E0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4B9">
        <w:rPr>
          <w:rFonts w:ascii="Times New Roman" w:hAnsi="Times New Roman" w:cs="Times New Roman"/>
          <w:sz w:val="28"/>
          <w:szCs w:val="28"/>
        </w:rPr>
        <w:t>В настоящее время функциональные покрытия находят широкое применение в самых различных отраслях промышленности. Они используются для защиты материала деталей и узлов от коррозии, обеспечивают высокую твердость поверхности, уменьшают изнашивание, позволяют снизить себестоимость изделий.</w:t>
      </w:r>
      <w:r>
        <w:rPr>
          <w:rFonts w:ascii="Times New Roman" w:hAnsi="Times New Roman" w:cs="Times New Roman"/>
          <w:sz w:val="28"/>
          <w:szCs w:val="28"/>
        </w:rPr>
        <w:t xml:space="preserve"> При обработке в ВЧ плазме пониженного давления упрочнение происходит не только на поверхности, но и в объеме изделия. С целью защиты от изнашивания и повышения долговечности изделия и других его характеристик </w:t>
      </w:r>
      <w:r w:rsidR="00524322">
        <w:rPr>
          <w:rFonts w:ascii="Times New Roman" w:hAnsi="Times New Roman" w:cs="Times New Roman"/>
          <w:sz w:val="28"/>
          <w:szCs w:val="28"/>
        </w:rPr>
        <w:t>выбранные детали из стали 30Х2НМФА были обработаны емкостным разрядом со следующими параметрами (табл.1).</w:t>
      </w:r>
    </w:p>
    <w:p w:rsidR="00524322" w:rsidRDefault="00524322" w:rsidP="00E0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4322" w:rsidRDefault="00524322" w:rsidP="005243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Табл.1 Режимы обработки</w:t>
      </w:r>
    </w:p>
    <w:tbl>
      <w:tblPr>
        <w:tblW w:w="98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1018"/>
        <w:gridCol w:w="718"/>
        <w:gridCol w:w="1667"/>
        <w:gridCol w:w="718"/>
        <w:gridCol w:w="1215"/>
        <w:gridCol w:w="1739"/>
        <w:gridCol w:w="927"/>
        <w:gridCol w:w="1361"/>
      </w:tblGrid>
      <w:tr w:rsidR="00524322" w:rsidRPr="00524322" w:rsidTr="00A27C2A">
        <w:trPr>
          <w:trHeight w:val="225"/>
          <w:jc w:val="center"/>
        </w:trPr>
        <w:tc>
          <w:tcPr>
            <w:tcW w:w="9807" w:type="dxa"/>
            <w:gridSpan w:val="9"/>
          </w:tcPr>
          <w:p w:rsidR="00524322" w:rsidRPr="00524322" w:rsidRDefault="00524322" w:rsidP="00524322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вырезки ствола с подачей потенциала -5</w:t>
            </w:r>
            <w:proofErr w:type="gramStart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A27C2A" w:rsidRPr="00524322" w:rsidTr="00A2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4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P, кВт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  <w:proofErr w:type="gramStart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Q1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(мг/мин)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A27C2A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Q2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(мг/мин)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 </w:t>
            </w:r>
            <w:proofErr w:type="spellStart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смещ</w:t>
            </w:r>
            <w:proofErr w:type="spellEnd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P, Па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, мин</w:t>
            </w:r>
          </w:p>
        </w:tc>
      </w:tr>
      <w:tr w:rsidR="00A27C2A" w:rsidRPr="00524322" w:rsidTr="00A2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A27C2A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27C2A" w:rsidRPr="00524322" w:rsidTr="00A27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proofErr w:type="spellEnd"/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A27C2A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C2A" w:rsidRPr="00524322" w:rsidRDefault="00A27C2A" w:rsidP="00524322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432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24322" w:rsidRDefault="00524322" w:rsidP="00E0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341E" w:rsidRDefault="00524322" w:rsidP="00A27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8"/>
        </w:rPr>
        <w:t>энергодисперсионного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микрорентгенфлоуресцентного</w:t>
      </w:r>
      <w:proofErr w:type="spellEnd"/>
      <w:r>
        <w:rPr>
          <w:rFonts w:ascii="Times New Roman" w:hAnsi="Times New Roman" w:cs="Times New Roman"/>
          <w:sz w:val="28"/>
        </w:rPr>
        <w:t xml:space="preserve"> спектрометра</w:t>
      </w:r>
      <w:r w:rsidR="0064341E" w:rsidRPr="005A59AF">
        <w:rPr>
          <w:rFonts w:ascii="Times New Roman" w:hAnsi="Times New Roman" w:cs="Times New Roman"/>
          <w:sz w:val="28"/>
        </w:rPr>
        <w:t xml:space="preserve"> </w:t>
      </w:r>
      <w:r w:rsidR="0064341E" w:rsidRPr="00524322">
        <w:rPr>
          <w:rFonts w:ascii="Times New Roman" w:hAnsi="Times New Roman" w:cs="Times New Roman"/>
          <w:sz w:val="28"/>
          <w:lang w:val="en-US"/>
        </w:rPr>
        <w:t>M</w:t>
      </w:r>
      <w:r w:rsidR="0064341E" w:rsidRPr="00524322">
        <w:rPr>
          <w:rFonts w:ascii="Times New Roman" w:hAnsi="Times New Roman" w:cs="Times New Roman"/>
          <w:sz w:val="28"/>
        </w:rPr>
        <w:t xml:space="preserve">4 </w:t>
      </w:r>
      <w:r w:rsidR="0064341E" w:rsidRPr="00524322">
        <w:rPr>
          <w:rFonts w:ascii="Times New Roman" w:hAnsi="Times New Roman" w:cs="Times New Roman"/>
          <w:sz w:val="28"/>
          <w:lang w:val="en-US"/>
        </w:rPr>
        <w:t>Tornado</w:t>
      </w:r>
      <w:r w:rsidR="0064341E" w:rsidRPr="00524322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64341E" w:rsidRPr="00524322">
        <w:rPr>
          <w:rFonts w:ascii="Times New Roman" w:hAnsi="Times New Roman" w:cs="Times New Roman"/>
          <w:sz w:val="28"/>
          <w:lang w:val="en-US"/>
        </w:rPr>
        <w:t>Bruker</w:t>
      </w:r>
      <w:proofErr w:type="spellEnd"/>
      <w:r w:rsidR="0064341E" w:rsidRPr="00524322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был проведен элементный анали</w:t>
      </w:r>
      <w:proofErr w:type="gramStart"/>
      <w:r>
        <w:rPr>
          <w:rFonts w:ascii="Times New Roman" w:hAnsi="Times New Roman" w:cs="Times New Roman"/>
          <w:sz w:val="28"/>
        </w:rPr>
        <w:t>з</w:t>
      </w:r>
      <w:r w:rsidR="00A27C2A">
        <w:rPr>
          <w:rFonts w:ascii="Times New Roman" w:hAnsi="Times New Roman" w:cs="Times New Roman"/>
          <w:sz w:val="28"/>
        </w:rPr>
        <w:t>(</w:t>
      </w:r>
      <w:proofErr w:type="gramEnd"/>
      <w:r w:rsidR="00A27C2A">
        <w:rPr>
          <w:rFonts w:ascii="Times New Roman" w:hAnsi="Times New Roman" w:cs="Times New Roman"/>
          <w:sz w:val="28"/>
        </w:rPr>
        <w:t>рис.1, табл.2)</w:t>
      </w:r>
      <w:r>
        <w:rPr>
          <w:rFonts w:ascii="Times New Roman" w:hAnsi="Times New Roman" w:cs="Times New Roman"/>
          <w:sz w:val="28"/>
        </w:rPr>
        <w:t>.</w:t>
      </w:r>
    </w:p>
    <w:p w:rsidR="00CE554E" w:rsidRDefault="0064341E" w:rsidP="00F43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41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790200"/>
            <wp:effectExtent l="19050" t="0" r="317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D5" w:rsidRPr="005A59AF" w:rsidRDefault="007C43D5" w:rsidP="007C43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Рис.1 </w:t>
      </w:r>
      <w:r w:rsidRPr="005A59AF">
        <w:rPr>
          <w:rFonts w:ascii="Times New Roman" w:hAnsi="Times New Roman" w:cs="Times New Roman"/>
          <w:sz w:val="28"/>
        </w:rPr>
        <w:t>Усредненный спектр в точке</w:t>
      </w:r>
    </w:p>
    <w:p w:rsidR="00A27C2A" w:rsidRDefault="00A27C2A" w:rsidP="00F43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C2A" w:rsidRPr="00A27C2A" w:rsidRDefault="00A27C2A" w:rsidP="00A27C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7C2A">
        <w:rPr>
          <w:rFonts w:ascii="Times New Roman" w:hAnsi="Times New Roman" w:cs="Times New Roman"/>
          <w:sz w:val="28"/>
          <w:szCs w:val="28"/>
        </w:rPr>
        <w:lastRenderedPageBreak/>
        <w:t>Табл.2 Элементный состав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El </w:t>
      </w:r>
      <w:proofErr w:type="gramStart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AN  Series</w:t>
      </w:r>
      <w:proofErr w:type="gramEnd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norm. </w:t>
      </w:r>
      <w:proofErr w:type="gramStart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C Atom.</w:t>
      </w:r>
      <w:proofErr w:type="gramEnd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C Error (1 Sigma)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[</w:t>
      </w:r>
      <w:proofErr w:type="gramStart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wt</w:t>
      </w:r>
      <w:proofErr w:type="gramEnd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.%]  [</w:t>
      </w:r>
      <w:proofErr w:type="gramStart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at</w:t>
      </w:r>
      <w:proofErr w:type="gramEnd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.%]          [</w:t>
      </w:r>
      <w:proofErr w:type="gramStart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wt</w:t>
      </w:r>
      <w:proofErr w:type="gramEnd"/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.%]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----------------------------------------------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Fe 26 K-series   96.59   96.75            1.53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Ni 28 K-series    2.01    1.92            0.00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Cr 24 K-series    0.91    0.98            0.00</w:t>
      </w:r>
    </w:p>
    <w:p w:rsidR="0064341E" w:rsidRP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64341E">
        <w:rPr>
          <w:rFonts w:ascii="Courier New" w:hAnsi="Courier New" w:cs="Courier New"/>
          <w:color w:val="000000"/>
          <w:sz w:val="20"/>
          <w:szCs w:val="20"/>
          <w:lang w:val="en-US"/>
        </w:rPr>
        <w:t>Mo 42 K-series    0.35    0.20            0.00</w:t>
      </w:r>
    </w:p>
    <w:p w:rsid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V  23 K-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series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 0.14    0.15            0.00</w:t>
      </w:r>
    </w:p>
    <w:p w:rsid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----------------------------------------------</w:t>
      </w:r>
    </w:p>
    <w:p w:rsidR="0064341E" w:rsidRDefault="0064341E" w:rsidP="00A27C2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Total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  100.00  100.00</w:t>
      </w:r>
    </w:p>
    <w:p w:rsidR="00EF318E" w:rsidRPr="00EF318E" w:rsidRDefault="00EF318E" w:rsidP="00EF318E">
      <w:pPr>
        <w:pStyle w:val="a6"/>
        <w:spacing w:line="240" w:lineRule="auto"/>
        <w:jc w:val="both"/>
      </w:pPr>
      <w:r w:rsidRPr="00EF318E">
        <w:rPr>
          <w:szCs w:val="28"/>
        </w:rPr>
        <w:t xml:space="preserve">Система контроля качества включает в себя методы неразрушающего контроля: </w:t>
      </w:r>
      <w:proofErr w:type="spellStart"/>
      <w:r w:rsidRPr="00EF318E">
        <w:rPr>
          <w:szCs w:val="28"/>
        </w:rPr>
        <w:t>профилометрия</w:t>
      </w:r>
      <w:proofErr w:type="spellEnd"/>
      <w:r w:rsidRPr="00EF318E">
        <w:rPr>
          <w:szCs w:val="28"/>
        </w:rPr>
        <w:t xml:space="preserve"> и </w:t>
      </w:r>
      <w:proofErr w:type="spellStart"/>
      <w:r w:rsidRPr="00EF318E">
        <w:rPr>
          <w:szCs w:val="28"/>
        </w:rPr>
        <w:t>наноиндентирования</w:t>
      </w:r>
      <w:proofErr w:type="spellEnd"/>
      <w:r w:rsidRPr="00EF318E">
        <w:rPr>
          <w:szCs w:val="28"/>
        </w:rPr>
        <w:t xml:space="preserve">. Для измерения твердости используется </w:t>
      </w:r>
      <w:proofErr w:type="gramStart"/>
      <w:r w:rsidRPr="00EF318E">
        <w:rPr>
          <w:szCs w:val="28"/>
        </w:rPr>
        <w:t>сканирующий</w:t>
      </w:r>
      <w:proofErr w:type="gramEnd"/>
      <w:r w:rsidRPr="00EF318E">
        <w:rPr>
          <w:szCs w:val="28"/>
        </w:rPr>
        <w:t xml:space="preserve"> </w:t>
      </w:r>
      <w:proofErr w:type="spellStart"/>
      <w:r w:rsidRPr="00EF318E">
        <w:rPr>
          <w:szCs w:val="28"/>
        </w:rPr>
        <w:t>нанотвердомер</w:t>
      </w:r>
      <w:proofErr w:type="spellEnd"/>
      <w:r w:rsidRPr="00EF318E">
        <w:rPr>
          <w:szCs w:val="28"/>
        </w:rPr>
        <w:t xml:space="preserve"> «Наноскан-3</w:t>
      </w:r>
      <w:r w:rsidRPr="00EF318E">
        <w:rPr>
          <w:szCs w:val="28"/>
          <w:lang w:val="en-US"/>
        </w:rPr>
        <w:t>D</w:t>
      </w:r>
      <w:r w:rsidRPr="00EF318E">
        <w:rPr>
          <w:szCs w:val="28"/>
        </w:rPr>
        <w:t xml:space="preserve">». </w:t>
      </w:r>
      <w:r w:rsidRPr="00EF318E">
        <w:t xml:space="preserve">Измерения механических свойств методом </w:t>
      </w:r>
      <w:proofErr w:type="spellStart"/>
      <w:r w:rsidRPr="00EF318E">
        <w:t>наноиндентирования</w:t>
      </w:r>
      <w:proofErr w:type="spellEnd"/>
      <w:r w:rsidRPr="00EF318E">
        <w:t xml:space="preserve"> регламентируются международным стандартом </w:t>
      </w:r>
      <w:r w:rsidRPr="00EF318E">
        <w:rPr>
          <w:lang w:val="en-US"/>
        </w:rPr>
        <w:t>ISO</w:t>
      </w:r>
      <w:r w:rsidRPr="00EF318E">
        <w:t xml:space="preserve"> 14577. Наиболее распространенным является метод, предложенный Оливером и </w:t>
      </w:r>
      <w:proofErr w:type="spellStart"/>
      <w:r w:rsidRPr="00EF318E">
        <w:t>Фарром</w:t>
      </w:r>
      <w:proofErr w:type="spellEnd"/>
      <w:r w:rsidRPr="00EF318E">
        <w:t xml:space="preserve">. В рамках данного метода твердость </w:t>
      </w:r>
      <w:r w:rsidRPr="00EF318E">
        <w:rPr>
          <w:i/>
        </w:rPr>
        <w:t>H</w:t>
      </w:r>
      <w:r w:rsidRPr="00EF318E">
        <w:t xml:space="preserve"> образца определяется уравнением</w:t>
      </w:r>
    </w:p>
    <w:p w:rsidR="00EF318E" w:rsidRPr="00EF318E" w:rsidRDefault="00EF318E" w:rsidP="00EF318E">
      <w:pPr>
        <w:pStyle w:val="a6"/>
        <w:spacing w:line="240" w:lineRule="auto"/>
        <w:jc w:val="center"/>
      </w:pPr>
      <w:r w:rsidRPr="00EF318E">
        <w:rPr>
          <w:position w:val="-30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5.75pt" o:ole="" fillcolor="window">
            <v:imagedata r:id="rId6" o:title=""/>
          </v:shape>
          <o:OLEObject Type="Embed" ProgID="Equation.3" ShapeID="_x0000_i1025" DrawAspect="Content" ObjectID="_1458558188" r:id="rId7"/>
        </w:object>
      </w:r>
    </w:p>
    <w:p w:rsidR="00EF318E" w:rsidRPr="00EF318E" w:rsidRDefault="00EF318E" w:rsidP="00EF318E">
      <w:pPr>
        <w:pStyle w:val="a6"/>
        <w:spacing w:line="240" w:lineRule="auto"/>
        <w:ind w:firstLine="0"/>
        <w:jc w:val="both"/>
      </w:pPr>
      <w:r w:rsidRPr="00EF318E">
        <w:t xml:space="preserve">где </w:t>
      </w:r>
      <w:r w:rsidRPr="00EF318E">
        <w:rPr>
          <w:i/>
        </w:rPr>
        <w:t>А</w:t>
      </w:r>
      <w:r w:rsidRPr="00EF318E">
        <w:rPr>
          <w:i/>
          <w:vertAlign w:val="subscript"/>
        </w:rPr>
        <w:t>с</w:t>
      </w:r>
      <w:r w:rsidRPr="00EF318E">
        <w:t xml:space="preserve"> – площадь проекции отпечатка при максимальном значении приложенной нагрузки </w:t>
      </w:r>
      <w:proofErr w:type="spellStart"/>
      <w:r w:rsidRPr="00EF318E">
        <w:rPr>
          <w:i/>
        </w:rPr>
        <w:t>P</w:t>
      </w:r>
      <w:r w:rsidRPr="00EF318E">
        <w:rPr>
          <w:i/>
          <w:vertAlign w:val="subscript"/>
        </w:rPr>
        <w:t>max</w:t>
      </w:r>
      <w:proofErr w:type="spellEnd"/>
      <w:r w:rsidRPr="00EF318E">
        <w:t xml:space="preserve"> в м</w:t>
      </w:r>
      <w:proofErr w:type="gramStart"/>
      <w:r w:rsidRPr="00EF318E">
        <w:rPr>
          <w:vertAlign w:val="superscript"/>
        </w:rPr>
        <w:t>2</w:t>
      </w:r>
      <w:proofErr w:type="gramEnd"/>
      <w:r w:rsidRPr="00EF318E">
        <w:t>.</w:t>
      </w:r>
    </w:p>
    <w:p w:rsidR="00EF318E" w:rsidRPr="00EF318E" w:rsidRDefault="00EF318E" w:rsidP="00EF318E">
      <w:pPr>
        <w:pStyle w:val="a6"/>
        <w:spacing w:line="240" w:lineRule="auto"/>
      </w:pPr>
      <w:r w:rsidRPr="00EF318E">
        <w:t>Значение эффективного модуля упругости:</w:t>
      </w:r>
    </w:p>
    <w:p w:rsidR="00EF318E" w:rsidRPr="00EF318E" w:rsidRDefault="00EF318E" w:rsidP="00EF318E">
      <w:pPr>
        <w:pStyle w:val="a6"/>
        <w:spacing w:line="240" w:lineRule="auto"/>
        <w:jc w:val="center"/>
      </w:pPr>
      <w:r w:rsidRPr="00EF318E">
        <w:rPr>
          <w:position w:val="-34"/>
        </w:rPr>
        <w:object w:dxaOrig="1900" w:dyaOrig="780">
          <v:shape id="_x0000_i1026" type="#_x0000_t75" style="width:115.5pt;height:46.5pt" o:ole="" fillcolor="window">
            <v:imagedata r:id="rId8" o:title=""/>
          </v:shape>
          <o:OLEObject Type="Embed" ProgID="Equation.3" ShapeID="_x0000_i1026" DrawAspect="Content" ObjectID="_1458558189" r:id="rId9"/>
        </w:object>
      </w:r>
    </w:p>
    <w:p w:rsidR="00EF318E" w:rsidRPr="00EF318E" w:rsidRDefault="00EF318E" w:rsidP="00EF318E">
      <w:pPr>
        <w:pStyle w:val="a6"/>
        <w:spacing w:line="240" w:lineRule="auto"/>
        <w:jc w:val="both"/>
      </w:pPr>
      <w:r w:rsidRPr="00EF318E">
        <w:t xml:space="preserve">Константа </w:t>
      </w:r>
      <w:r w:rsidRPr="00EF318E">
        <w:rPr>
          <w:i/>
        </w:rPr>
        <w:sym w:font="Symbol" w:char="F062"/>
      </w:r>
      <w:r w:rsidRPr="00EF318E">
        <w:t xml:space="preserve"> зависит от формы </w:t>
      </w:r>
      <w:proofErr w:type="spellStart"/>
      <w:r w:rsidRPr="00EF318E">
        <w:t>индентора</w:t>
      </w:r>
      <w:proofErr w:type="spellEnd"/>
      <w:r w:rsidRPr="00EF318E">
        <w:t xml:space="preserve">. В </w:t>
      </w:r>
      <w:proofErr w:type="spellStart"/>
      <w:r w:rsidRPr="00EF318E">
        <w:t>наноиндентировании</w:t>
      </w:r>
      <w:proofErr w:type="spellEnd"/>
      <w:r w:rsidRPr="00EF318E">
        <w:t xml:space="preserve"> чаще всего применяется трехгранная пирамида Берковича. Для </w:t>
      </w:r>
      <w:proofErr w:type="spellStart"/>
      <w:r w:rsidRPr="00EF318E">
        <w:t>индентора</w:t>
      </w:r>
      <w:proofErr w:type="spellEnd"/>
      <w:r w:rsidRPr="00EF318E">
        <w:t xml:space="preserve"> Берковича с углом при вершине 142º</w:t>
      </w:r>
      <w:r w:rsidRPr="00EF318E">
        <w:rPr>
          <w:i/>
        </w:rPr>
        <w:t xml:space="preserve"> </w:t>
      </w:r>
      <w:r w:rsidRPr="00EF318E">
        <w:rPr>
          <w:i/>
        </w:rPr>
        <w:sym w:font="Symbol" w:char="F062"/>
      </w:r>
      <w:r w:rsidRPr="00EF318E">
        <w:rPr>
          <w:i/>
        </w:rPr>
        <w:t xml:space="preserve"> </w:t>
      </w:r>
      <w:r w:rsidRPr="00EF318E">
        <w:t xml:space="preserve">= 1.034. Жесткость контакта </w:t>
      </w:r>
      <w:r w:rsidRPr="00EF318E">
        <w:rPr>
          <w:i/>
        </w:rPr>
        <w:t>S</w:t>
      </w:r>
      <w:r w:rsidRPr="00EF318E">
        <w:t xml:space="preserve"> определяется по наклону начальной части кривой </w:t>
      </w:r>
      <w:proofErr w:type="spellStart"/>
      <w:r w:rsidRPr="00EF318E">
        <w:t>разгружения</w:t>
      </w:r>
      <w:proofErr w:type="spellEnd"/>
      <w:r w:rsidRPr="00EF318E">
        <w:t xml:space="preserve"> </w:t>
      </w:r>
      <w:proofErr w:type="spellStart"/>
      <w:r w:rsidRPr="00EF318E">
        <w:rPr>
          <w:i/>
          <w:lang w:val="en-US"/>
        </w:rPr>
        <w:t>P</w:t>
      </w:r>
      <w:r w:rsidRPr="00EF318E">
        <w:rPr>
          <w:i/>
          <w:vertAlign w:val="subscript"/>
          <w:lang w:val="en-US"/>
        </w:rPr>
        <w:t>max</w:t>
      </w:r>
      <w:proofErr w:type="spellEnd"/>
      <w:r w:rsidRPr="00EF318E">
        <w:t>:</w:t>
      </w:r>
    </w:p>
    <w:p w:rsidR="00EF318E" w:rsidRPr="00EF318E" w:rsidRDefault="00EF318E" w:rsidP="00EF318E">
      <w:pPr>
        <w:pStyle w:val="a6"/>
        <w:spacing w:line="240" w:lineRule="auto"/>
        <w:jc w:val="center"/>
      </w:pPr>
      <w:r w:rsidRPr="00EF318E">
        <w:rPr>
          <w:position w:val="-34"/>
        </w:rPr>
        <w:object w:dxaOrig="1460" w:dyaOrig="740">
          <v:shape id="_x0000_i1027" type="#_x0000_t75" style="width:98.25pt;height:50.25pt" o:ole="" fillcolor="window">
            <v:imagedata r:id="rId10" o:title=""/>
          </v:shape>
          <o:OLEObject Type="Embed" ProgID="Equation.3" ShapeID="_x0000_i1027" DrawAspect="Content" ObjectID="_1458558190" r:id="rId11"/>
        </w:object>
      </w:r>
    </w:p>
    <w:p w:rsidR="00EF318E" w:rsidRPr="00EF318E" w:rsidRDefault="00EF318E" w:rsidP="00EF318E">
      <w:pPr>
        <w:pStyle w:val="a6"/>
        <w:spacing w:line="240" w:lineRule="auto"/>
        <w:jc w:val="both"/>
      </w:pPr>
      <w:r w:rsidRPr="00EF318E">
        <w:t xml:space="preserve">Наибольшая глубина внедрения </w:t>
      </w:r>
      <w:proofErr w:type="spellStart"/>
      <w:r w:rsidRPr="00EF318E">
        <w:t>индентора</w:t>
      </w:r>
      <w:proofErr w:type="spellEnd"/>
      <w:r w:rsidRPr="00EF318E">
        <w:t xml:space="preserve"> в поверхность </w:t>
      </w:r>
      <w:proofErr w:type="spellStart"/>
      <w:r w:rsidRPr="00EF318E">
        <w:rPr>
          <w:i/>
        </w:rPr>
        <w:t>h</w:t>
      </w:r>
      <w:r w:rsidRPr="00EF318E">
        <w:rPr>
          <w:i/>
          <w:vertAlign w:val="subscript"/>
        </w:rPr>
        <w:t>c</w:t>
      </w:r>
      <w:proofErr w:type="spellEnd"/>
      <w:r w:rsidRPr="00EF318E">
        <w:t xml:space="preserve"> вычисляется по формуле:</w:t>
      </w:r>
    </w:p>
    <w:p w:rsidR="00EF318E" w:rsidRPr="00EF318E" w:rsidRDefault="00EF318E" w:rsidP="00EF318E">
      <w:pPr>
        <w:pStyle w:val="a6"/>
        <w:spacing w:line="240" w:lineRule="auto"/>
        <w:jc w:val="center"/>
      </w:pPr>
      <w:r w:rsidRPr="00EF318E">
        <w:rPr>
          <w:position w:val="-24"/>
        </w:rPr>
        <w:object w:dxaOrig="3920" w:dyaOrig="620">
          <v:shape id="_x0000_i1028" type="#_x0000_t75" style="width:241.5pt;height:38.25pt" o:ole="" fillcolor="window">
            <v:imagedata r:id="rId12" o:title=""/>
          </v:shape>
          <o:OLEObject Type="Embed" ProgID="Equation.3" ShapeID="_x0000_i1028" DrawAspect="Content" ObjectID="_1458558191" r:id="rId13"/>
        </w:object>
      </w:r>
    </w:p>
    <w:p w:rsidR="00EF318E" w:rsidRPr="00EF318E" w:rsidRDefault="00EF318E" w:rsidP="00EF318E">
      <w:pPr>
        <w:pStyle w:val="a6"/>
        <w:spacing w:line="240" w:lineRule="auto"/>
        <w:jc w:val="both"/>
      </w:pPr>
      <w:r w:rsidRPr="00EF318E">
        <w:t xml:space="preserve">Константа </w:t>
      </w:r>
      <w:r w:rsidRPr="00EF318E">
        <w:rPr>
          <w:i/>
        </w:rPr>
        <w:sym w:font="Symbol" w:char="F065"/>
      </w:r>
      <w:r w:rsidRPr="00EF318E">
        <w:t xml:space="preserve"> зависит от геометрии </w:t>
      </w:r>
      <w:proofErr w:type="spellStart"/>
      <w:r w:rsidRPr="00EF318E">
        <w:t>индентора</w:t>
      </w:r>
      <w:proofErr w:type="spellEnd"/>
      <w:r w:rsidRPr="00EF318E">
        <w:t xml:space="preserve"> (</w:t>
      </w:r>
      <w:r w:rsidRPr="00EF318E">
        <w:rPr>
          <w:i/>
        </w:rPr>
        <w:sym w:font="Symbol" w:char="F065"/>
      </w:r>
      <w:r w:rsidRPr="00EF318E">
        <w:rPr>
          <w:i/>
        </w:rPr>
        <w:t xml:space="preserve"> ~</w:t>
      </w:r>
      <w:r w:rsidRPr="00EF318E">
        <w:t xml:space="preserve">0.75 для пирамиды Берковича), </w:t>
      </w:r>
      <w:proofErr w:type="spellStart"/>
      <w:r w:rsidRPr="00EF318E">
        <w:rPr>
          <w:i/>
        </w:rPr>
        <w:t>h</w:t>
      </w:r>
      <w:r w:rsidRPr="00EF318E">
        <w:rPr>
          <w:i/>
          <w:vertAlign w:val="subscript"/>
        </w:rPr>
        <w:t>i</w:t>
      </w:r>
      <w:proofErr w:type="spellEnd"/>
      <w:r w:rsidRPr="00EF318E">
        <w:t xml:space="preserve"> – расстояние, соответствующее пересечению касательной к кривой </w:t>
      </w:r>
      <w:proofErr w:type="spellStart"/>
      <w:r w:rsidRPr="00EF318E">
        <w:t>разгружения</w:t>
      </w:r>
      <w:proofErr w:type="spellEnd"/>
      <w:r w:rsidRPr="00EF318E">
        <w:t xml:space="preserve"> в начальной части с осью внедрения.</w:t>
      </w:r>
    </w:p>
    <w:p w:rsidR="00EF318E" w:rsidRPr="00EF318E" w:rsidRDefault="00EF318E" w:rsidP="00EF3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F318E">
        <w:rPr>
          <w:rFonts w:ascii="Times New Roman" w:hAnsi="Times New Roman" w:cs="Times New Roman"/>
          <w:sz w:val="28"/>
        </w:rPr>
        <w:t xml:space="preserve">Площадь проекции </w:t>
      </w:r>
      <w:r w:rsidRPr="00EF318E">
        <w:rPr>
          <w:rFonts w:ascii="Times New Roman" w:hAnsi="Times New Roman" w:cs="Times New Roman"/>
          <w:i/>
          <w:sz w:val="28"/>
        </w:rPr>
        <w:t>А</w:t>
      </w:r>
      <w:r w:rsidRPr="00EF318E">
        <w:rPr>
          <w:rFonts w:ascii="Times New Roman" w:hAnsi="Times New Roman" w:cs="Times New Roman"/>
          <w:i/>
          <w:sz w:val="28"/>
          <w:vertAlign w:val="subscript"/>
        </w:rPr>
        <w:t>с</w:t>
      </w:r>
      <w:r w:rsidRPr="00EF318E">
        <w:rPr>
          <w:rFonts w:ascii="Times New Roman" w:hAnsi="Times New Roman" w:cs="Times New Roman"/>
          <w:sz w:val="28"/>
        </w:rPr>
        <w:t xml:space="preserve"> определяется из заранее заданной функции формы </w:t>
      </w:r>
      <w:proofErr w:type="spellStart"/>
      <w:r w:rsidRPr="00EF318E">
        <w:rPr>
          <w:rFonts w:ascii="Times New Roman" w:hAnsi="Times New Roman" w:cs="Times New Roman"/>
          <w:sz w:val="28"/>
        </w:rPr>
        <w:t>индентора</w:t>
      </w:r>
      <w:proofErr w:type="spellEnd"/>
      <w:r w:rsidRPr="00EF318E">
        <w:rPr>
          <w:rFonts w:ascii="Times New Roman" w:hAnsi="Times New Roman" w:cs="Times New Roman"/>
          <w:sz w:val="28"/>
        </w:rPr>
        <w:t xml:space="preserve"> </w:t>
      </w:r>
      <w:r w:rsidRPr="00EF318E">
        <w:rPr>
          <w:rFonts w:ascii="Times New Roman" w:hAnsi="Times New Roman" w:cs="Times New Roman"/>
          <w:i/>
          <w:sz w:val="28"/>
          <w:lang w:val="en-US"/>
        </w:rPr>
        <w:t>A</w:t>
      </w:r>
      <w:r w:rsidRPr="00EF318E">
        <w:rPr>
          <w:rFonts w:ascii="Times New Roman" w:hAnsi="Times New Roman" w:cs="Times New Roman"/>
          <w:i/>
          <w:sz w:val="28"/>
        </w:rPr>
        <w:t>(</w:t>
      </w:r>
      <w:r w:rsidRPr="00EF318E">
        <w:rPr>
          <w:rFonts w:ascii="Times New Roman" w:hAnsi="Times New Roman" w:cs="Times New Roman"/>
          <w:i/>
          <w:sz w:val="28"/>
          <w:lang w:val="en-US"/>
        </w:rPr>
        <w:t>h</w:t>
      </w:r>
      <w:r w:rsidRPr="00EF318E">
        <w:rPr>
          <w:rFonts w:ascii="Times New Roman" w:hAnsi="Times New Roman" w:cs="Times New Roman"/>
          <w:i/>
          <w:sz w:val="28"/>
        </w:rPr>
        <w:t>)</w:t>
      </w:r>
      <w:r w:rsidRPr="00EF318E">
        <w:rPr>
          <w:rFonts w:ascii="Times New Roman" w:hAnsi="Times New Roman" w:cs="Times New Roman"/>
          <w:sz w:val="28"/>
        </w:rPr>
        <w:t xml:space="preserve"> при подстановке рассчитанного значения контактной глубины </w:t>
      </w:r>
      <w:proofErr w:type="spellStart"/>
      <w:r w:rsidRPr="00EF318E">
        <w:rPr>
          <w:rFonts w:ascii="Times New Roman" w:hAnsi="Times New Roman" w:cs="Times New Roman"/>
          <w:i/>
          <w:sz w:val="28"/>
        </w:rPr>
        <w:t>h</w:t>
      </w:r>
      <w:r w:rsidRPr="00EF318E">
        <w:rPr>
          <w:rFonts w:ascii="Times New Roman" w:hAnsi="Times New Roman" w:cs="Times New Roman"/>
          <w:i/>
          <w:sz w:val="28"/>
          <w:vertAlign w:val="subscript"/>
        </w:rPr>
        <w:t>c</w:t>
      </w:r>
      <w:proofErr w:type="spellEnd"/>
      <w:proofErr w:type="gramStart"/>
      <w:r w:rsidRPr="00EF318E"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EF318E" w:rsidRPr="00EF318E" w:rsidRDefault="00EF318E" w:rsidP="00EF318E">
      <w:pPr>
        <w:pStyle w:val="a7"/>
        <w:jc w:val="center"/>
        <w:rPr>
          <w:sz w:val="28"/>
        </w:rPr>
      </w:pPr>
      <w:r w:rsidRPr="00EF318E">
        <w:rPr>
          <w:position w:val="-12"/>
          <w:sz w:val="28"/>
        </w:rPr>
        <w:object w:dxaOrig="1140" w:dyaOrig="360">
          <v:shape id="_x0000_i1029" type="#_x0000_t75" style="width:79.5pt;height:25.5pt" o:ole="" fillcolor="window">
            <v:imagedata r:id="rId14" o:title=""/>
          </v:shape>
          <o:OLEObject Type="Embed" ProgID="Equation.3" ShapeID="_x0000_i1029" DrawAspect="Content" ObjectID="_1458558192" r:id="rId15"/>
        </w:object>
      </w:r>
    </w:p>
    <w:p w:rsidR="00EF318E" w:rsidRDefault="00EF318E" w:rsidP="00EF318E">
      <w:pPr>
        <w:pStyle w:val="a6"/>
        <w:spacing w:line="240" w:lineRule="auto"/>
        <w:jc w:val="both"/>
      </w:pPr>
      <w:r w:rsidRPr="00EF318E">
        <w:lastRenderedPageBreak/>
        <w:t xml:space="preserve">Функция формы наконечника представляет собой зависимость площади сечения наконечника </w:t>
      </w:r>
      <w:r w:rsidRPr="00EF318E">
        <w:rPr>
          <w:i/>
          <w:lang w:val="en-US"/>
        </w:rPr>
        <w:t>A</w:t>
      </w:r>
      <w:r w:rsidRPr="00EF318E">
        <w:t xml:space="preserve"> от расстояния вдоль оси </w:t>
      </w:r>
      <w:proofErr w:type="spellStart"/>
      <w:r w:rsidRPr="00EF318E">
        <w:t>индентора</w:t>
      </w:r>
      <w:proofErr w:type="spellEnd"/>
      <w:r w:rsidRPr="00EF318E">
        <w:t xml:space="preserve"> </w:t>
      </w:r>
      <w:r w:rsidRPr="00EF318E">
        <w:rPr>
          <w:i/>
          <w:lang w:val="en-US"/>
        </w:rPr>
        <w:t>h</w:t>
      </w:r>
      <w:r w:rsidRPr="00EF318E">
        <w:t xml:space="preserve">. Функция </w:t>
      </w:r>
      <w:r w:rsidRPr="00EF318E">
        <w:rPr>
          <w:i/>
          <w:lang w:val="en-US"/>
        </w:rPr>
        <w:t>A</w:t>
      </w:r>
      <w:r w:rsidRPr="00EF318E">
        <w:rPr>
          <w:i/>
        </w:rPr>
        <w:t>(</w:t>
      </w:r>
      <w:r w:rsidRPr="00EF318E">
        <w:rPr>
          <w:i/>
          <w:lang w:val="en-US"/>
        </w:rPr>
        <w:t>h</w:t>
      </w:r>
      <w:r w:rsidRPr="00EF318E">
        <w:rPr>
          <w:i/>
        </w:rPr>
        <w:t>)</w:t>
      </w:r>
      <w:r w:rsidRPr="00EF318E">
        <w:t xml:space="preserve"> в рамках данного метода предполагается известной заранее.</w:t>
      </w:r>
    </w:p>
    <w:p w:rsidR="006347AC" w:rsidRPr="00975F39" w:rsidRDefault="006347AC" w:rsidP="00975F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F39">
        <w:rPr>
          <w:rFonts w:ascii="Times New Roman" w:hAnsi="Times New Roman" w:cs="Times New Roman"/>
          <w:sz w:val="28"/>
          <w:szCs w:val="28"/>
        </w:rPr>
        <w:t xml:space="preserve">Заданными параметрами при измерении являлись амплитуда колебаний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кантилевера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зонда при поиске поверхности при нанесении индента равная 10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, скорость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нагружения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при внедрении в поверхность образца при нанесении индента равная 1000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/с, время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выстаивания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зонда в нагруженном состоянии после внедрения в поверхность образца (выдержка при максимальной нагрузке) равная 10000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, продолжительность измерения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термодрейфа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индентирования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– 60000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Термодрейф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измеряется на кривой разгрузки при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индентировании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. В данном случае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термодрейф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измерялся на уровне 15% от </w:t>
      </w:r>
      <w:proofErr w:type="gramStart"/>
      <w:r w:rsidRPr="00975F39">
        <w:rPr>
          <w:rFonts w:ascii="Times New Roman" w:hAnsi="Times New Roman" w:cs="Times New Roman"/>
          <w:sz w:val="28"/>
          <w:szCs w:val="28"/>
        </w:rPr>
        <w:t>полной</w:t>
      </w:r>
      <w:proofErr w:type="gramEnd"/>
      <w:r w:rsidRPr="00975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F39">
        <w:rPr>
          <w:rFonts w:ascii="Times New Roman" w:hAnsi="Times New Roman" w:cs="Times New Roman"/>
          <w:sz w:val="28"/>
          <w:szCs w:val="28"/>
        </w:rPr>
        <w:t>разрузки</w:t>
      </w:r>
      <w:proofErr w:type="spellEnd"/>
      <w:r w:rsidRPr="00975F39">
        <w:rPr>
          <w:rFonts w:ascii="Times New Roman" w:hAnsi="Times New Roman" w:cs="Times New Roman"/>
          <w:sz w:val="28"/>
          <w:szCs w:val="28"/>
        </w:rPr>
        <w:t xml:space="preserve"> зонда. </w:t>
      </w:r>
    </w:p>
    <w:p w:rsidR="00EF318E" w:rsidRDefault="00975F39" w:rsidP="00EF318E">
      <w:pPr>
        <w:pStyle w:val="a6"/>
        <w:spacing w:line="240" w:lineRule="auto"/>
        <w:jc w:val="both"/>
      </w:pPr>
      <w:r>
        <w:t>В результате был получен рельеф образца в 3</w:t>
      </w:r>
      <w:r>
        <w:rPr>
          <w:lang w:val="en-US"/>
        </w:rPr>
        <w:t>D</w:t>
      </w:r>
      <w:r w:rsidRPr="00975F39">
        <w:t xml:space="preserve"> </w:t>
      </w:r>
      <w:r>
        <w:t>режиме</w:t>
      </w:r>
      <w:r w:rsidR="00C36435">
        <w:t xml:space="preserve"> (рис.2)</w:t>
      </w:r>
      <w: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6435" w:rsidTr="00D101F2">
        <w:tc>
          <w:tcPr>
            <w:tcW w:w="4785" w:type="dxa"/>
          </w:tcPr>
          <w:p w:rsidR="00C36435" w:rsidRDefault="00C36435" w:rsidP="00EF318E">
            <w:pPr>
              <w:pStyle w:val="a6"/>
              <w:spacing w:line="240" w:lineRule="auto"/>
              <w:ind w:firstLine="0"/>
              <w:jc w:val="both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A613CDC" wp14:editId="2F68BDD5">
                  <wp:extent cx="2809166" cy="1485900"/>
                  <wp:effectExtent l="0" t="0" r="0" b="0"/>
                  <wp:docPr id="2" name="Рисунок 2" descr="D:\лера\Исследования\поверхности\20Х13 25,02,14 (без оттенка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:\лера\Исследования\поверхности\20Х13 25,02,14 (без оттенка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67" t="13584" r="13834" b="28323"/>
                          <a:stretch/>
                        </pic:blipFill>
                        <pic:spPr bwMode="auto">
                          <a:xfrm>
                            <a:off x="0" y="0"/>
                            <a:ext cx="2809193" cy="148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36435" w:rsidRDefault="00C36435" w:rsidP="00EF318E">
            <w:pPr>
              <w:pStyle w:val="a6"/>
              <w:spacing w:line="240" w:lineRule="auto"/>
              <w:ind w:firstLine="0"/>
              <w:jc w:val="both"/>
            </w:pPr>
            <w:r>
              <w:rPr>
                <w:noProof/>
              </w:rPr>
              <w:drawing>
                <wp:inline distT="0" distB="0" distL="0" distR="0" wp14:anchorId="60475C29" wp14:editId="2CA76B2F">
                  <wp:extent cx="2587178" cy="1485900"/>
                  <wp:effectExtent l="0" t="0" r="0" b="0"/>
                  <wp:docPr id="3" name="Рисунок 3" descr="D:\лера\Исследования\поверхности\222 цветн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:\лера\Исследования\поверхности\222 цветной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7" t="11000" r="15892" b="23800"/>
                          <a:stretch/>
                        </pic:blipFill>
                        <pic:spPr bwMode="auto">
                          <a:xfrm>
                            <a:off x="0" y="0"/>
                            <a:ext cx="2590800" cy="148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435" w:rsidTr="00D101F2">
        <w:tc>
          <w:tcPr>
            <w:tcW w:w="4785" w:type="dxa"/>
          </w:tcPr>
          <w:p w:rsidR="00C36435" w:rsidRDefault="00C36435" w:rsidP="00C36435">
            <w:pPr>
              <w:pStyle w:val="a6"/>
              <w:spacing w:line="240" w:lineRule="auto"/>
              <w:ind w:firstLine="0"/>
              <w:jc w:val="center"/>
            </w:pPr>
            <w:r>
              <w:t>а)</w:t>
            </w:r>
          </w:p>
        </w:tc>
        <w:tc>
          <w:tcPr>
            <w:tcW w:w="4786" w:type="dxa"/>
          </w:tcPr>
          <w:p w:rsidR="00C36435" w:rsidRDefault="00C36435" w:rsidP="00C36435">
            <w:pPr>
              <w:pStyle w:val="a6"/>
              <w:spacing w:line="240" w:lineRule="auto"/>
              <w:ind w:firstLine="0"/>
              <w:jc w:val="center"/>
            </w:pPr>
            <w:r>
              <w:t>б)</w:t>
            </w:r>
          </w:p>
        </w:tc>
      </w:tr>
    </w:tbl>
    <w:bookmarkEnd w:id="0"/>
    <w:p w:rsidR="00C36435" w:rsidRDefault="007C43D5" w:rsidP="007C43D5">
      <w:pPr>
        <w:pStyle w:val="a6"/>
        <w:spacing w:line="240" w:lineRule="auto"/>
        <w:jc w:val="center"/>
      </w:pPr>
      <w:r>
        <w:t>Рис. 2 Сканирование поверхности</w:t>
      </w:r>
    </w:p>
    <w:p w:rsidR="007C43D5" w:rsidRDefault="007C43D5" w:rsidP="00EF318E">
      <w:pPr>
        <w:pStyle w:val="a6"/>
        <w:spacing w:line="240" w:lineRule="auto"/>
        <w:jc w:val="both"/>
      </w:pPr>
    </w:p>
    <w:p w:rsidR="007C43D5" w:rsidRDefault="00C36435" w:rsidP="00EF318E">
      <w:pPr>
        <w:pStyle w:val="a6"/>
        <w:spacing w:line="240" w:lineRule="auto"/>
        <w:jc w:val="both"/>
      </w:pPr>
      <w:r>
        <w:t xml:space="preserve">Как видно из рисунка, поверхности обработанного образца сгладилась. Шероховатость </w:t>
      </w:r>
      <w:r w:rsidR="007C43D5">
        <w:t xml:space="preserve">образца снизилась на 70%. </w:t>
      </w:r>
    </w:p>
    <w:p w:rsidR="007C43D5" w:rsidRDefault="007C43D5" w:rsidP="00EF318E">
      <w:pPr>
        <w:pStyle w:val="a6"/>
        <w:spacing w:line="240" w:lineRule="auto"/>
        <w:jc w:val="both"/>
      </w:pPr>
      <w:r>
        <w:t xml:space="preserve">За счет </w:t>
      </w:r>
      <w:proofErr w:type="spellStart"/>
      <w:r>
        <w:t>газонасыщения</w:t>
      </w:r>
      <w:proofErr w:type="spellEnd"/>
      <w:r>
        <w:t xml:space="preserve"> поверхности и образования </w:t>
      </w:r>
      <w:proofErr w:type="spellStart"/>
      <w:r>
        <w:t>нанодиффузионных</w:t>
      </w:r>
      <w:proofErr w:type="spellEnd"/>
      <w:r>
        <w:t xml:space="preserve"> слоев заметно </w:t>
      </w:r>
      <w:proofErr w:type="spellStart"/>
      <w:r>
        <w:t>уведичилась</w:t>
      </w:r>
      <w:proofErr w:type="spellEnd"/>
      <w:r>
        <w:t xml:space="preserve"> твердость исследуемого образца, о чем свидетельствует рис.3.</w:t>
      </w:r>
    </w:p>
    <w:p w:rsidR="007C43D5" w:rsidRDefault="007C43D5" w:rsidP="00EF318E">
      <w:pPr>
        <w:pStyle w:val="a6"/>
        <w:spacing w:line="240" w:lineRule="auto"/>
        <w:jc w:val="both"/>
      </w:pPr>
    </w:p>
    <w:p w:rsidR="00C36435" w:rsidRDefault="007C43D5" w:rsidP="007C43D5">
      <w:pPr>
        <w:pStyle w:val="a6"/>
        <w:spacing w:line="240" w:lineRule="auto"/>
        <w:jc w:val="center"/>
      </w:pPr>
      <w:r>
        <w:rPr>
          <w:noProof/>
        </w:rPr>
        <w:drawing>
          <wp:inline distT="0" distB="0" distL="0" distR="0">
            <wp:extent cx="3619500" cy="2943225"/>
            <wp:effectExtent l="0" t="0" r="0" b="0"/>
            <wp:docPr id="4" name="Рисунок 4" descr="C:\Users\NSMT\Desktop\H_2014_04_08(20-05-12)_s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NSMT\Desktop\H_2014_04_08(20-05-12)_sec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3D5" w:rsidRDefault="007C43D5" w:rsidP="007C43D5">
      <w:pPr>
        <w:pStyle w:val="a6"/>
        <w:spacing w:line="240" w:lineRule="auto"/>
        <w:jc w:val="center"/>
      </w:pPr>
      <w:r>
        <w:t>Рис. 3 Зависимость твердости по глубине</w:t>
      </w:r>
    </w:p>
    <w:p w:rsidR="007C43D5" w:rsidRDefault="007C43D5" w:rsidP="00EF318E">
      <w:pPr>
        <w:pStyle w:val="a6"/>
        <w:spacing w:line="240" w:lineRule="auto"/>
        <w:jc w:val="both"/>
      </w:pPr>
      <w:r>
        <w:lastRenderedPageBreak/>
        <w:t>Описанные свойства позволяют сделать вывод о том, что произошло упрочнение поверхности изделия</w:t>
      </w:r>
      <w:r w:rsidR="00025330">
        <w:t xml:space="preserve"> на глубину до 200 </w:t>
      </w:r>
      <w:proofErr w:type="spellStart"/>
      <w:r w:rsidR="00025330">
        <w:t>нм</w:t>
      </w:r>
      <w:proofErr w:type="spellEnd"/>
      <w:r>
        <w:t>.</w:t>
      </w:r>
      <w:r w:rsidR="00025330">
        <w:t xml:space="preserve"> Повышены прочностные свойства материала. Основным результатом является полировка металла с одновременным увеличением микротвердости.</w:t>
      </w:r>
      <w:r>
        <w:t xml:space="preserve"> </w:t>
      </w:r>
    </w:p>
    <w:sectPr w:rsidR="007C43D5" w:rsidSect="0002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2A0"/>
    <w:rsid w:val="00021029"/>
    <w:rsid w:val="00025330"/>
    <w:rsid w:val="00524322"/>
    <w:rsid w:val="005A59AF"/>
    <w:rsid w:val="006347AC"/>
    <w:rsid w:val="0064341E"/>
    <w:rsid w:val="007C43D5"/>
    <w:rsid w:val="00975F39"/>
    <w:rsid w:val="009D0665"/>
    <w:rsid w:val="00A27C2A"/>
    <w:rsid w:val="00C36435"/>
    <w:rsid w:val="00C74723"/>
    <w:rsid w:val="00CE554E"/>
    <w:rsid w:val="00D101F2"/>
    <w:rsid w:val="00E074B9"/>
    <w:rsid w:val="00EF318E"/>
    <w:rsid w:val="00F4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5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41E"/>
    <w:rPr>
      <w:rFonts w:ascii="Tahoma" w:hAnsi="Tahoma" w:cs="Tahoma"/>
      <w:sz w:val="16"/>
      <w:szCs w:val="16"/>
    </w:rPr>
  </w:style>
  <w:style w:type="paragraph" w:customStyle="1" w:styleId="a6">
    <w:name w:val="стиль основной"/>
    <w:basedOn w:val="a"/>
    <w:rsid w:val="00EF318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Стиль Название объекта + По правому краю"/>
    <w:basedOn w:val="a"/>
    <w:rsid w:val="00EF3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C3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махоткина</dc:creator>
  <cp:keywords/>
  <dc:description/>
  <cp:lastModifiedBy>NSMT</cp:lastModifiedBy>
  <cp:revision>9</cp:revision>
  <dcterms:created xsi:type="dcterms:W3CDTF">2014-04-05T13:55:00Z</dcterms:created>
  <dcterms:modified xsi:type="dcterms:W3CDTF">2014-04-09T10:16:00Z</dcterms:modified>
</cp:coreProperties>
</file>