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A0" w:rsidRPr="008D3E62" w:rsidRDefault="008A55A0" w:rsidP="008D3E62">
      <w:pPr>
        <w:spacing w:after="157" w:line="360" w:lineRule="auto"/>
        <w:ind w:left="314" w:right="314" w:firstLine="219"/>
        <w:jc w:val="center"/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Формирование у учащихся интереса </w:t>
      </w:r>
      <w:r w:rsidR="00F92084" w:rsidRPr="008D3E62"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</w:t>
      </w:r>
      <w:r w:rsidRPr="008D3E62"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lang w:val="ru-RU" w:eastAsia="ru-RU" w:bidi="ar-SA"/>
        </w:rPr>
        <w:t>к профессии, связанн</w:t>
      </w:r>
      <w:r w:rsidR="00200577"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lang w:val="ru-RU" w:eastAsia="ru-RU" w:bidi="ar-SA"/>
        </w:rPr>
        <w:t>ой</w:t>
      </w:r>
      <w:bookmarkStart w:id="0" w:name="_GoBack"/>
      <w:bookmarkEnd w:id="0"/>
      <w:r w:rsidRPr="008D3E62">
        <w:rPr>
          <w:rFonts w:ascii="Times New Roman" w:eastAsia="Times New Roman" w:hAnsi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 с программированием.</w:t>
      </w:r>
    </w:p>
    <w:p w:rsidR="00A5666F" w:rsidRPr="008D3E62" w:rsidRDefault="00A5666F" w:rsidP="008D3E62">
      <w:pPr>
        <w:spacing w:after="0" w:line="360" w:lineRule="auto"/>
        <w:ind w:right="-1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hAnsi="Times New Roman"/>
          <w:i w:val="0"/>
          <w:sz w:val="24"/>
          <w:szCs w:val="24"/>
          <w:shd w:val="clear" w:color="auto" w:fill="F7F7F7"/>
          <w:lang w:val="ru-RU"/>
        </w:rPr>
        <w:t>Быстрое развитие информационных технологий (</w:t>
      </w:r>
      <w:proofErr w:type="gramStart"/>
      <w:r w:rsidRPr="008D3E62">
        <w:rPr>
          <w:rFonts w:ascii="Times New Roman" w:hAnsi="Times New Roman"/>
          <w:i w:val="0"/>
          <w:sz w:val="24"/>
          <w:szCs w:val="24"/>
          <w:shd w:val="clear" w:color="auto" w:fill="F7F7F7"/>
          <w:lang w:val="ru-RU"/>
        </w:rPr>
        <w:t>ИТ</w:t>
      </w:r>
      <w:proofErr w:type="gramEnd"/>
      <w:r w:rsidRPr="008D3E62">
        <w:rPr>
          <w:rFonts w:ascii="Times New Roman" w:hAnsi="Times New Roman"/>
          <w:i w:val="0"/>
          <w:sz w:val="24"/>
          <w:szCs w:val="24"/>
          <w:shd w:val="clear" w:color="auto" w:fill="F7F7F7"/>
          <w:lang w:val="ru-RU"/>
        </w:rPr>
        <w:t>) в последнее время постоянно заставляет пересматривать цели школьного курса информатики и вносить коррективы в его содержание.</w:t>
      </w:r>
      <w:r w:rsidRPr="008D3E62">
        <w:rPr>
          <w:rStyle w:val="apple-converted-space"/>
          <w:rFonts w:ascii="Times New Roman" w:hAnsi="Times New Roman"/>
          <w:i w:val="0"/>
          <w:sz w:val="24"/>
          <w:szCs w:val="24"/>
          <w:shd w:val="clear" w:color="auto" w:fill="F7F7F7"/>
        </w:rPr>
        <w:t> </w:t>
      </w:r>
    </w:p>
    <w:p w:rsidR="008D3E62" w:rsidRDefault="008A55A0" w:rsidP="008D3E62">
      <w:pPr>
        <w:spacing w:after="0" w:line="360" w:lineRule="auto"/>
        <w:ind w:right="-1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Изучение основ программирования связано с развитием целого ряда таких умений и навыков, которые носят </w:t>
      </w:r>
      <w:proofErr w:type="spellStart"/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общеинтеллек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туальный</w:t>
      </w:r>
      <w:proofErr w:type="spellEnd"/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характер и формирование которых – одна из приоритет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ных задач современной школы. Изучение программирования разви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 xml:space="preserve">вает мышление школьников, способствует формированию у них многих приемов умственной деятельности. 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Р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оль информатики 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з</w:t>
      </w:r>
      <w:r w:rsidR="008D3E62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десь 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можно сравнить с  ролью ма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тематики в школьном образовании: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 xml:space="preserve"> м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>атематика вырабатывает у учащихся </w:t>
      </w:r>
      <w:r w:rsidRPr="008D3E62">
        <w:rPr>
          <w:rFonts w:ascii="Times New Roman" w:eastAsia="Times New Roman" w:hAnsi="Times New Roman"/>
          <w:i w:val="0"/>
          <w:sz w:val="24"/>
          <w:szCs w:val="24"/>
          <w:shd w:val="clear" w:color="auto" w:fill="FFFFFF"/>
          <w:lang w:val="ru-RU" w:eastAsia="ru-RU" w:bidi="ar-SA"/>
        </w:rPr>
        <w:t>математическое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> мышление, а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>и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 xml:space="preserve">нформатика 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>-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> </w:t>
      </w:r>
      <w:r w:rsidRPr="008D3E62">
        <w:rPr>
          <w:rFonts w:ascii="Times New Roman" w:eastAsia="Times New Roman" w:hAnsi="Times New Roman"/>
          <w:i w:val="0"/>
          <w:sz w:val="24"/>
          <w:szCs w:val="24"/>
          <w:shd w:val="clear" w:color="auto" w:fill="FFFFFF"/>
          <w:lang w:val="ru-RU" w:eastAsia="ru-RU" w:bidi="ar-SA"/>
        </w:rPr>
        <w:t>алгоритмическое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> мышление как дальнейшее развитие математического.</w:t>
      </w:r>
    </w:p>
    <w:p w:rsidR="008D3E62" w:rsidRDefault="008A55A0" w:rsidP="008D3E62">
      <w:pPr>
        <w:spacing w:after="0" w:line="360" w:lineRule="auto"/>
        <w:ind w:right="-1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>Многие вопросы информатики требуют от старших школьников приобретение навыков решения логических задач, задач компьютерного моделирования, пользование весьма сложными программами, разработки пользовательских программ на языках программирования. </w:t>
      </w:r>
    </w:p>
    <w:p w:rsidR="008A55A0" w:rsidRPr="008D3E62" w:rsidRDefault="008A55A0" w:rsidP="008D3E62">
      <w:pPr>
        <w:spacing w:after="0" w:line="360" w:lineRule="auto"/>
        <w:ind w:right="-1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Поэтому не ис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 xml:space="preserve">пользовать действительно большие возможности программирования для развития мышления школьников, формирования многих </w:t>
      </w:r>
      <w:proofErr w:type="spellStart"/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обще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учебных</w:t>
      </w:r>
      <w:proofErr w:type="spellEnd"/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, </w:t>
      </w:r>
      <w:proofErr w:type="spellStart"/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общеинтеллектуальных</w:t>
      </w:r>
      <w:proofErr w:type="spellEnd"/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умений и навыков было бы, навер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ное, неправильно.</w:t>
      </w:r>
      <w:r w:rsidR="00FD1843" w:rsidRPr="008D3E62">
        <w:rPr>
          <w:rFonts w:ascii="Times New Roman" w:eastAsia="Times New Roman" w:hAnsi="Times New Roman"/>
          <w:i w:val="0"/>
          <w:iCs w:val="0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Изучая программирование на Паскале, учащиеся прочнее усваивают основы алгоритмизации, приобщаются к алгоритмиче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ской культуре, познают азы профессии программист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а,</w:t>
      </w:r>
      <w:r w:rsidR="008D3E62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="008D3E62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осваивают всевозможные методы решения задач, реализуемых на языке Паскаль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.</w:t>
      </w:r>
      <w:r w:rsidR="004C0AF4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У</w:t>
      </w:r>
      <w:r w:rsidR="008D3E62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учащихся</w:t>
      </w:r>
      <w:r w:rsidR="008D3E62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="004C0AF4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формируются навыки грамотной разработки программы.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</w:p>
    <w:p w:rsidR="008A55A0" w:rsidRPr="008D3E62" w:rsidRDefault="008D3E62" w:rsidP="008D3E6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Метод о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бучени</w:t>
      </w:r>
      <w:r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я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школьников структурному программированию</w:t>
      </w:r>
      <w:r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предусматрива</w:t>
      </w:r>
      <w:r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ет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создание пон</w:t>
      </w:r>
      <w:r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ятных, ло</w:t>
      </w:r>
      <w:r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 xml:space="preserve">кально простых и 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читаемых программ, характерными особенностями которых являются модульность, использо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вание унифицированных структур следования, выбора и повторения, отказ от неструктурированных передач управ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ления, ограниченное использование глобальных перемен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ных.</w:t>
      </w:r>
    </w:p>
    <w:p w:rsidR="008A55A0" w:rsidRPr="008D3E62" w:rsidRDefault="00A5666F" w:rsidP="008D3E6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В 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 основу организации учебного процесса положена </w:t>
      </w:r>
      <w:r w:rsidR="008A55A0" w:rsidRPr="008D3E62">
        <w:rPr>
          <w:rFonts w:ascii="Times New Roman" w:eastAsia="Times New Roman" w:hAnsi="Times New Roman"/>
          <w:bCs/>
          <w:i w:val="0"/>
          <w:iCs w:val="0"/>
          <w:sz w:val="24"/>
          <w:szCs w:val="24"/>
          <w:lang w:val="ru-RU" w:eastAsia="ru-RU" w:bidi="ar-SA"/>
        </w:rPr>
        <w:t>система лекционно-семинарских занятий</w:t>
      </w:r>
      <w:r w:rsidR="008A55A0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. Данная система позволяет максимально приблизить учащихся к форме обучения в высших учебных заведениях.</w:t>
      </w:r>
    </w:p>
    <w:p w:rsidR="008A55A0" w:rsidRPr="008D3E62" w:rsidRDefault="008A55A0" w:rsidP="008D3E6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Учебный процесс можно организовать в двух взаимосвязанных и взаимодополняющих формах:</w:t>
      </w:r>
    </w:p>
    <w:p w:rsidR="008A55A0" w:rsidRPr="008D3E62" w:rsidRDefault="008A55A0" w:rsidP="008D3E6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lastRenderedPageBreak/>
        <w:t>·       урочной форме, когда учитель объясняет новый материал (лекции), консультирует учащихся в процессе решения задач, учащиеся защищают практикумы по решению задач, выполняют практические работы;</w:t>
      </w:r>
    </w:p>
    <w:p w:rsidR="008A55A0" w:rsidRPr="008D3E62" w:rsidRDefault="008A55A0" w:rsidP="008D3E6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·       внеурочной форме, когда учащиеся после занятий самостоятельно выполняют задания компьютерного практикума.</w:t>
      </w:r>
    </w:p>
    <w:p w:rsidR="008A55A0" w:rsidRPr="008D3E62" w:rsidRDefault="008A55A0" w:rsidP="008D3E6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 Для проверки знаний и умений учащихся осуществляется как текущий, так и итоговый контроль. Текущий контроль уровня усвоения материала осуществляется по результатам выполнения учащимися практикума по каждому разделу курса. Итоговый кон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softHyphen/>
        <w:t>троль реализуется в форме итогового практикума.</w:t>
      </w:r>
    </w:p>
    <w:p w:rsidR="0023007D" w:rsidRPr="008D3E62" w:rsidRDefault="007C1D25" w:rsidP="008D3E62">
      <w:pPr>
        <w:tabs>
          <w:tab w:val="left" w:pos="851"/>
          <w:tab w:val="left" w:pos="774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Cs w:val="0"/>
          <w:sz w:val="24"/>
          <w:szCs w:val="24"/>
          <w:lang w:val="ru-RU" w:eastAsia="ru-RU" w:bidi="ar-SA"/>
        </w:rPr>
        <w:t>В результате изучения программирования</w:t>
      </w:r>
      <w:r w:rsidR="0023007D" w:rsidRPr="008D3E62">
        <w:rPr>
          <w:rFonts w:ascii="Times New Roman" w:eastAsia="Times New Roman" w:hAnsi="Times New Roman"/>
          <w:iCs w:val="0"/>
          <w:sz w:val="24"/>
          <w:szCs w:val="24"/>
          <w:lang w:val="ru-RU" w:eastAsia="ru-RU" w:bidi="ar-SA"/>
        </w:rPr>
        <w:t xml:space="preserve"> на профильном уровне ученик должен </w:t>
      </w:r>
      <w:r w:rsidR="0023007D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знать</w:t>
      </w:r>
      <w:r w:rsid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:</w:t>
      </w:r>
    </w:p>
    <w:p w:rsidR="0023007D" w:rsidRPr="008D3E62" w:rsidRDefault="0023007D" w:rsidP="008D3E62">
      <w:pPr>
        <w:numPr>
          <w:ilvl w:val="0"/>
          <w:numId w:val="1"/>
        </w:numPr>
        <w:tabs>
          <w:tab w:val="left" w:pos="851"/>
          <w:tab w:val="left" w:pos="774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логическую символику;</w:t>
      </w:r>
    </w:p>
    <w:p w:rsidR="0023007D" w:rsidRPr="008D3E62" w:rsidRDefault="0023007D" w:rsidP="008D3E62">
      <w:pPr>
        <w:numPr>
          <w:ilvl w:val="0"/>
          <w:numId w:val="1"/>
        </w:numPr>
        <w:tabs>
          <w:tab w:val="left" w:pos="851"/>
          <w:tab w:val="left" w:pos="774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основные конструкции языка программирования;</w:t>
      </w:r>
    </w:p>
    <w:p w:rsidR="0023007D" w:rsidRPr="008D3E62" w:rsidRDefault="0023007D" w:rsidP="008D3E62">
      <w:pPr>
        <w:numPr>
          <w:ilvl w:val="0"/>
          <w:numId w:val="1"/>
        </w:numPr>
        <w:tabs>
          <w:tab w:val="left" w:pos="851"/>
          <w:tab w:val="left" w:pos="774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свойства алгоритмов и основные алгоритмические конструкции</w:t>
      </w:r>
      <w:r w:rsidR="007C1D25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; </w:t>
      </w:r>
    </w:p>
    <w:p w:rsidR="0023007D" w:rsidRPr="008D3E62" w:rsidRDefault="0023007D" w:rsidP="008D3E62">
      <w:pPr>
        <w:numPr>
          <w:ilvl w:val="0"/>
          <w:numId w:val="1"/>
        </w:numPr>
        <w:tabs>
          <w:tab w:val="left" w:pos="851"/>
          <w:tab w:val="left" w:pos="993"/>
          <w:tab w:val="left" w:pos="774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 xml:space="preserve">виды и свойства информационных моделей, реальных объектов и процессов, и методы и средства компьютерной реализации информационных моделей; </w:t>
      </w:r>
    </w:p>
    <w:p w:rsidR="0023007D" w:rsidRPr="008D3E62" w:rsidRDefault="0023007D" w:rsidP="008D3E62">
      <w:pPr>
        <w:numPr>
          <w:ilvl w:val="0"/>
          <w:numId w:val="1"/>
        </w:numPr>
        <w:tabs>
          <w:tab w:val="left" w:pos="851"/>
          <w:tab w:val="left" w:pos="774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общую структуру деятельности по созданию компьютерных моделей;</w:t>
      </w:r>
    </w:p>
    <w:p w:rsidR="0023007D" w:rsidRPr="008D3E62" w:rsidRDefault="0023007D" w:rsidP="008D3E62">
      <w:pPr>
        <w:numPr>
          <w:ilvl w:val="0"/>
          <w:numId w:val="1"/>
        </w:numPr>
        <w:tabs>
          <w:tab w:val="left" w:pos="851"/>
          <w:tab w:val="left" w:pos="774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</w:p>
    <w:p w:rsidR="0023007D" w:rsidRPr="008D3E62" w:rsidRDefault="00B2071D" w:rsidP="008D3E62">
      <w:pPr>
        <w:tabs>
          <w:tab w:val="left" w:pos="851"/>
          <w:tab w:val="left" w:pos="774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</w:pP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Важно уметь и</w:t>
      </w:r>
      <w:r w:rsidR="0023007D"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спользовать приобретенные знания и умения в практической деяте</w:t>
      </w:r>
      <w:r w:rsidRPr="008D3E62">
        <w:rPr>
          <w:rFonts w:ascii="Times New Roman" w:eastAsia="Times New Roman" w:hAnsi="Times New Roman"/>
          <w:i w:val="0"/>
          <w:iCs w:val="0"/>
          <w:sz w:val="24"/>
          <w:szCs w:val="24"/>
          <w:lang w:val="ru-RU" w:eastAsia="ru-RU" w:bidi="ar-SA"/>
        </w:rPr>
        <w:t>льности и повседневной жизни.</w:t>
      </w:r>
    </w:p>
    <w:p w:rsidR="00E0069A" w:rsidRPr="008D3E62" w:rsidRDefault="00A5666F" w:rsidP="008D3E6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8D3E62">
        <w:rPr>
          <w:rFonts w:ascii="Times New Roman" w:hAnsi="Times New Roman"/>
          <w:i w:val="0"/>
          <w:sz w:val="24"/>
          <w:szCs w:val="24"/>
          <w:shd w:val="clear" w:color="auto" w:fill="F7F7F7"/>
          <w:lang w:val="ru-RU"/>
        </w:rPr>
        <w:t>Программирование есть и всегда останется искусством, овладеть которым в полной мере сможет не каждый. Это, кстати, и не требуется. Но овладеть основами программирования в пределах визуального конструирования программ, которые решают задачи, относящиеся к профессиональной деятельности человека - это под силу каждому.</w:t>
      </w:r>
    </w:p>
    <w:sectPr w:rsidR="00E0069A" w:rsidRPr="008D3E62" w:rsidSect="00C1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E4FE6"/>
    <w:multiLevelType w:val="multilevel"/>
    <w:tmpl w:val="F1DC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DF"/>
    <w:rsid w:val="00200577"/>
    <w:rsid w:val="0023007D"/>
    <w:rsid w:val="004C0AF4"/>
    <w:rsid w:val="00785E37"/>
    <w:rsid w:val="007C1D25"/>
    <w:rsid w:val="008A55A0"/>
    <w:rsid w:val="008D3E62"/>
    <w:rsid w:val="00A5666F"/>
    <w:rsid w:val="00B2071D"/>
    <w:rsid w:val="00D60C47"/>
    <w:rsid w:val="00E0069A"/>
    <w:rsid w:val="00EC12EE"/>
    <w:rsid w:val="00F92084"/>
    <w:rsid w:val="00FB24DF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A0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6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A0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</dc:creator>
  <cp:lastModifiedBy>АБАК</cp:lastModifiedBy>
  <cp:revision>12</cp:revision>
  <dcterms:created xsi:type="dcterms:W3CDTF">2014-02-13T12:22:00Z</dcterms:created>
  <dcterms:modified xsi:type="dcterms:W3CDTF">2014-03-18T04:31:00Z</dcterms:modified>
</cp:coreProperties>
</file>