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46" w:rsidRPr="00D47F46" w:rsidRDefault="00D47F46" w:rsidP="004C48F6">
      <w:pPr>
        <w:pStyle w:val="3"/>
        <w:spacing w:line="360" w:lineRule="auto"/>
        <w:ind w:firstLine="5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F46">
        <w:rPr>
          <w:rFonts w:ascii="Times New Roman" w:hAnsi="Times New Roman"/>
          <w:color w:val="000000" w:themeColor="text1"/>
          <w:sz w:val="28"/>
          <w:szCs w:val="28"/>
        </w:rPr>
        <w:t>НАЗВАНИЕ ПУБЛИКАЦИИ—</w:t>
      </w:r>
      <w:r w:rsidRPr="00D4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47F46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proofErr w:type="gramEnd"/>
      <w:r w:rsidRPr="00D47F46">
        <w:rPr>
          <w:rFonts w:ascii="Times New Roman" w:hAnsi="Times New Roman" w:cs="Times New Roman"/>
          <w:color w:val="000000" w:themeColor="text1"/>
          <w:sz w:val="28"/>
          <w:szCs w:val="28"/>
        </w:rPr>
        <w:t>бораторные и практические работы</w:t>
      </w:r>
      <w:r w:rsidR="004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математике </w:t>
      </w:r>
      <w:r w:rsidRPr="00D47F46">
        <w:rPr>
          <w:rFonts w:ascii="Times New Roman" w:hAnsi="Times New Roman" w:cs="Times New Roman"/>
          <w:color w:val="000000" w:themeColor="text1"/>
          <w:sz w:val="28"/>
          <w:szCs w:val="28"/>
        </w:rPr>
        <w:t>как средство осуществления связи теории с практикой</w:t>
      </w:r>
      <w:r w:rsidR="00C41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F46" w:rsidRPr="00D47F46" w:rsidRDefault="00D47F46" w:rsidP="003E5176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F46">
        <w:rPr>
          <w:rFonts w:ascii="Times New Roman" w:hAnsi="Times New Roman"/>
          <w:color w:val="000000" w:themeColor="text1"/>
          <w:sz w:val="28"/>
          <w:szCs w:val="28"/>
        </w:rPr>
        <w:t>Зайнуллина Гузаль Зуфаровна,  адрес электронной почты (</w:t>
      </w:r>
      <w:hyperlink r:id="rId9" w:history="1">
        <w:r w:rsidRPr="00D47F4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Zainullina</w:t>
        </w:r>
        <w:r w:rsidRPr="00D47F4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Pr="00D47F4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</w:t>
        </w:r>
        <w:r w:rsidRPr="00D47F4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D47F4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D47F4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D47F46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D47F46">
        <w:rPr>
          <w:rFonts w:ascii="Times New Roman" w:hAnsi="Times New Roman"/>
          <w:color w:val="000000" w:themeColor="text1"/>
          <w:sz w:val="28"/>
          <w:szCs w:val="28"/>
        </w:rPr>
        <w:t xml:space="preserve">), учитель математики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высшей </w:t>
      </w:r>
      <w:r w:rsidRPr="00D47F46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квалификационной категории;</w:t>
      </w:r>
    </w:p>
    <w:p w:rsidR="00D47F46" w:rsidRPr="00D47F46" w:rsidRDefault="00D47F46" w:rsidP="003E5176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F46">
        <w:rPr>
          <w:rFonts w:ascii="Times New Roman" w:hAnsi="Times New Roman"/>
          <w:color w:val="000000" w:themeColor="text1"/>
          <w:sz w:val="28"/>
          <w:szCs w:val="28"/>
        </w:rPr>
        <w:t xml:space="preserve"> МОУ «Лицей – интернат (школа для одаренных детей г. Буинска РТ».</w:t>
      </w:r>
    </w:p>
    <w:p w:rsidR="003E5176" w:rsidRDefault="003E5176" w:rsidP="00D47F46">
      <w:pPr>
        <w:spacing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D47F46" w:rsidRDefault="00D47F46" w:rsidP="00D47F46">
      <w:pPr>
        <w:spacing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  <w:r w:rsidRPr="0082288B">
        <w:rPr>
          <w:rFonts w:ascii="Times New Roman" w:hAnsi="Times New Roman"/>
          <w:sz w:val="28"/>
          <w:szCs w:val="28"/>
        </w:rPr>
        <w:t>Аннотация.</w:t>
      </w:r>
    </w:p>
    <w:p w:rsidR="003E5176" w:rsidRDefault="003E5176" w:rsidP="003E5176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преемственности школьного и вузовского образования требует привнесения в школьную практику на этапе профильного обучения в старшем звене таких элементов вузовского обучения, которые обогащают и совершенствуют образовательные возможности средн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школы, как  зачетно-модульная система</w:t>
      </w:r>
      <w:r w:rsidRPr="00F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обучения, метод учебных проектов, использование информационных и коммуникационных технологий для создания новой, интегрированной среды обучения в школе и в вузе.  </w:t>
      </w:r>
      <w:r w:rsidRPr="00FB310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Важное условие совершенствования преподавания математики — усиление ее практической направленности.</w:t>
      </w:r>
      <w:r w:rsidRPr="00F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форм обучения математики, способствующей развитию и воспитанию ценных графических и вычислительных навыков и умений, необходимых для конструирования и практической деятельности, являются лабораторные, лабораторно-графические и практические работы. Такие работы имеют большое воспитательное и образовательное значение. Они позволяют полнее и сознательнее уяснить математические зависимости между величинами; ознакомиться с измерительными и вычислительными инструментами и их применением на практике; установить более тесные связи между различными разделами курса математики и между различными школьными курсами.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5176" w:rsidRDefault="003E5176" w:rsidP="00D47F46">
      <w:pPr>
        <w:spacing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D47F46" w:rsidRDefault="00D47F46" w:rsidP="00D47F46">
      <w:pPr>
        <w:spacing w:after="0" w:line="360" w:lineRule="auto"/>
        <w:ind w:firstLine="5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Статья.</w:t>
      </w:r>
    </w:p>
    <w:p w:rsidR="00366436" w:rsidRPr="00FB310E" w:rsidRDefault="004A4C1F" w:rsidP="00BD5848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лабораторных и практических работ с учащимися вносит разнообразие в уроки математики; повышает активность и самостоятельность учащихся на уроке; способствует повышению качества знаний учащихся по математике; делает абстрактные теоретические положения понятными, доступными, наглядными.</w:t>
      </w:r>
      <w:r w:rsidR="00BD5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правильной организации работ воспитывается культура труда (умение организовать рабочее место, содержать его и инструменты в порядке), привычка к систематическому труду, уважение к 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работе, стремление к познанию и постоянному совершенствованию полученных знаний и навыков.</w:t>
      </w:r>
      <w:r w:rsidR="00DE7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6436" w:rsidRPr="00FB310E" w:rsidRDefault="00366436" w:rsidP="00BD5848">
      <w:pPr>
        <w:spacing w:before="100" w:beforeAutospacing="1"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Методистами выделяются 4 вида лабораторных работ.</w:t>
      </w:r>
    </w:p>
    <w:p w:rsidR="00366436" w:rsidRPr="00FB310E" w:rsidRDefault="00366436" w:rsidP="003E5176">
      <w:pPr>
        <w:pStyle w:val="ac"/>
        <w:numPr>
          <w:ilvl w:val="0"/>
          <w:numId w:val="16"/>
        </w:num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Лабораторная работа, служащая для установления того или иного факта или положения.</w:t>
      </w:r>
    </w:p>
    <w:p w:rsidR="00366D05" w:rsidRPr="00FB310E" w:rsidRDefault="00366D05" w:rsidP="003E5176">
      <w:pPr>
        <w:pStyle w:val="ac"/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Лабораторная работа по теме: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«Исследование площади </w:t>
      </w:r>
      <w:r w:rsidR="003106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рямоуго</w:t>
      </w:r>
      <w:r w:rsidR="00DE76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6334EEC" wp14:editId="0967A195">
            <wp:simplePos x="0" y="0"/>
            <wp:positionH relativeFrom="column">
              <wp:posOffset>461010</wp:posOffset>
            </wp:positionH>
            <wp:positionV relativeFrom="paragraph">
              <wp:posOffset>309880</wp:posOffset>
            </wp:positionV>
            <wp:extent cx="2486025" cy="1325880"/>
            <wp:effectExtent l="0" t="0" r="9525" b="7620"/>
            <wp:wrapTight wrapText="bothSides">
              <wp:wrapPolygon edited="0">
                <wp:start x="0" y="0"/>
                <wp:lineTo x="0" y="21414"/>
                <wp:lineTo x="21517" y="21414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льника, </w:t>
      </w:r>
      <w:r w:rsidR="00DE7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вписанного в треугольник»</w:t>
      </w:r>
    </w:p>
    <w:p w:rsidR="008506B5" w:rsidRPr="00FB310E" w:rsidRDefault="00AA0645" w:rsidP="004C48F6">
      <w:pPr>
        <w:pStyle w:val="ac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треугольник АВС, основание которого 10 см, а высота 6 см, вписано несколько прямоугольников различной высоты, имеющих две вершины на основании, а две другие – на боковых сторонах треугольника. Учитывая, что можно построить сколько угодно вписанных таким образом прямоугольников, постройте самостоятельно прямоугольники </w:t>
      </w:r>
      <w:r w:rsidR="008506B5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высотами, указанными в табл. 1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измерьте основание каждого прямоугольника и вычислите его площадь.</w:t>
      </w:r>
    </w:p>
    <w:tbl>
      <w:tblPr>
        <w:tblStyle w:val="ad"/>
        <w:tblW w:w="9760" w:type="dxa"/>
        <w:tblLayout w:type="fixed"/>
        <w:tblLook w:val="04A0" w:firstRow="1" w:lastRow="0" w:firstColumn="1" w:lastColumn="0" w:noHBand="0" w:noVBand="1"/>
      </w:tblPr>
      <w:tblGrid>
        <w:gridCol w:w="2114"/>
        <w:gridCol w:w="588"/>
        <w:gridCol w:w="588"/>
        <w:gridCol w:w="588"/>
        <w:gridCol w:w="588"/>
        <w:gridCol w:w="589"/>
        <w:gridCol w:w="588"/>
        <w:gridCol w:w="588"/>
        <w:gridCol w:w="588"/>
        <w:gridCol w:w="588"/>
        <w:gridCol w:w="589"/>
        <w:gridCol w:w="588"/>
        <w:gridCol w:w="588"/>
        <w:gridCol w:w="588"/>
      </w:tblGrid>
      <w:tr w:rsidR="00DA1BCC" w:rsidRPr="00DE7642" w:rsidTr="00DA1BCC">
        <w:tc>
          <w:tcPr>
            <w:tcW w:w="2114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Высота прямоугольника 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h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588" w:type="dxa"/>
          </w:tcPr>
          <w:p w:rsidR="00DA1BCC" w:rsidRDefault="00DA1BCC" w:rsidP="00DA1BCC">
            <w:pPr>
              <w:pStyle w:val="ac"/>
              <w:spacing w:before="100" w:beforeAutospacing="1" w:line="360" w:lineRule="auto"/>
              <w:ind w:left="1416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588" w:type="dxa"/>
          </w:tcPr>
          <w:p w:rsidR="00DA1BCC" w:rsidRDefault="00DA1BCC" w:rsidP="00DA1BCC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DA1BCC" w:rsidRPr="00DA1BCC" w:rsidRDefault="00DA1BCC" w:rsidP="00DA1BCC">
            <w:pPr>
              <w:rPr>
                <w:lang w:eastAsia="ru-RU"/>
              </w:rPr>
            </w:pPr>
          </w:p>
        </w:tc>
        <w:tc>
          <w:tcPr>
            <w:tcW w:w="588" w:type="dxa"/>
          </w:tcPr>
          <w:p w:rsidR="00DA1BCC" w:rsidRDefault="00DA1BCC" w:rsidP="00DE764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Pr="00DE7642" w:rsidRDefault="00DA1BCC" w:rsidP="00DE764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9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4,5</w:t>
            </w:r>
          </w:p>
        </w:tc>
        <w:tc>
          <w:tcPr>
            <w:tcW w:w="589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  <w:tc>
          <w:tcPr>
            <w:tcW w:w="588" w:type="dxa"/>
          </w:tcPr>
          <w:p w:rsidR="00DA1BCC" w:rsidRDefault="00DA1BCC" w:rsidP="00DE7642">
            <w:pPr>
              <w:pStyle w:val="ac"/>
              <w:spacing w:before="100" w:beforeAutospacing="1" w:line="360" w:lineRule="auto"/>
              <w:ind w:left="0" w:firstLine="51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BCC" w:rsidRDefault="00DA1BCC" w:rsidP="00DA1BCC">
            <w:pPr>
              <w:rPr>
                <w:lang w:eastAsia="ru-RU"/>
              </w:rPr>
            </w:pPr>
          </w:p>
          <w:p w:rsidR="00DA1BCC" w:rsidRPr="00DA1BCC" w:rsidRDefault="00DA1BCC" w:rsidP="00DA1BCC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DA1BCC" w:rsidRPr="00DE7642" w:rsidTr="00DA1BCC">
        <w:tc>
          <w:tcPr>
            <w:tcW w:w="2114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Основание прямоугольника 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(см) </w:t>
            </w: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1BCC" w:rsidRPr="00DE7642" w:rsidTr="00DA1BCC">
        <w:tc>
          <w:tcPr>
            <w:tcW w:w="2114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Площадь прямоугльника 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(см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DE76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DA1BCC" w:rsidRPr="00DE7642" w:rsidRDefault="00DA1BCC" w:rsidP="00BD5848">
            <w:pPr>
              <w:pStyle w:val="ac"/>
              <w:spacing w:before="100" w:beforeAutospacing="1" w:line="36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66D05" w:rsidRPr="00FB310E" w:rsidRDefault="008506B5" w:rsidP="004C48F6">
      <w:pPr>
        <w:pStyle w:val="ac"/>
        <w:spacing w:before="100" w:beforeAutospacing="1" w:after="0" w:line="360" w:lineRule="auto"/>
        <w:ind w:left="-142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Результаты запишите в табл.1. При каком значении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вас получился прямоугольник наибольшей площади? Какова его площадь?</w:t>
      </w:r>
    </w:p>
    <w:p w:rsidR="008506B5" w:rsidRPr="00FB310E" w:rsidRDefault="008506B5" w:rsidP="004C48F6">
      <w:pPr>
        <w:pStyle w:val="ac"/>
        <w:spacing w:before="100" w:beforeAutospacing="1" w:after="0" w:line="360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Сравните высоту, основание и площадь этого прямоугольника соответственно с высотой, основанием и площадью треугольника АВС. Какую гипотезу можно высказать в результате этого исследования?</w:t>
      </w:r>
    </w:p>
    <w:p w:rsidR="00366436" w:rsidRPr="00FB310E" w:rsidRDefault="004C48F6" w:rsidP="003E5176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2</w:t>
      </w:r>
      <w:r w:rsidR="0029629D" w:rsidRPr="00FB31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366436" w:rsidRPr="00FB31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Лабораторная работа, подводящая учащемуся к установлению определенной зависимости между величинами математического факта, требующего строгого доказательства.</w:t>
      </w:r>
    </w:p>
    <w:p w:rsidR="00817539" w:rsidRPr="00FB310E" w:rsidRDefault="00817539" w:rsidP="004C48F6">
      <w:pPr>
        <w:spacing w:before="100" w:beforeAutospacing="1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Лабораторная работа по теме: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«Длина окружности».</w:t>
      </w:r>
    </w:p>
    <w:p w:rsidR="00817539" w:rsidRPr="00FB310E" w:rsidRDefault="00817539" w:rsidP="004C48F6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Оборудование: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цилиндры разного диаметра, бумага, карандаш, нить, ножницы, линейка.</w:t>
      </w:r>
    </w:p>
    <w:p w:rsidR="00817539" w:rsidRPr="00DA1BCC" w:rsidRDefault="00817539" w:rsidP="004C48F6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Цели: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вывод формулы C=2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π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 w:eastAsia="ru-RU"/>
          </w:rPr>
          <m:t>r</m:t>
        </m:r>
      </m:oMath>
      <w:r w:rsidR="00DA1B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817539" w:rsidRPr="00FB310E" w:rsidRDefault="00817539" w:rsidP="004C48F6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 работы.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цилиндр 1, поставьте его на лист бумаги и обведите карандашом.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Вырежьте полученный круг и сложите его пополам.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Измерьте длину линии сгиба (т.е. диаметр).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нить и обмотайте ею цилиндр один раз.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Измерьте длину полученной части нити, это будет длина окружности.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и вычислите отношение длины окружности к длине диаметра.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Проделайте то же самое с цилиндром 2.</w:t>
      </w:r>
    </w:p>
    <w:p w:rsidR="00817539" w:rsidRPr="00FB310E" w:rsidRDefault="00817539" w:rsidP="004C48F6">
      <w:pPr>
        <w:numPr>
          <w:ilvl w:val="0"/>
          <w:numId w:val="4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 полученные отношения.</w:t>
      </w:r>
    </w:p>
    <w:p w:rsidR="00DA1BCC" w:rsidRDefault="00817539" w:rsidP="004C48F6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подсчетах и правильных измерениях должно получиться чи</w:t>
      </w:r>
      <w:r w:rsidR="00DA1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 приблизительно равное 3,141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…Это число округляют до сотых 3,14 , обозначают буквой 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π</m:t>
        </m:r>
      </m:oMath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(пи).</w:t>
      </w:r>
      <w:r w:rsidR="00311CA7"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17539" w:rsidRPr="00FB310E" w:rsidRDefault="00817539" w:rsidP="004C48F6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вывод: в каком отношении находятся длина окружности и длина её диаметра, чему равно это отношение, запишите формулу для вычисления длины окружности, обозначив её С.</w:t>
      </w:r>
    </w:p>
    <w:p w:rsidR="00817539" w:rsidRPr="00FB310E" w:rsidRDefault="003106E6" w:rsidP="004C48F6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7539"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окружности прямо пропорциональна длине её диаметра.</w:t>
      </w:r>
    </w:p>
    <w:p w:rsidR="00817539" w:rsidRPr="00FB310E" w:rsidRDefault="00817539" w:rsidP="004C48F6">
      <w:pPr>
        <w:numPr>
          <w:ilvl w:val="0"/>
          <w:numId w:val="5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пропорциональности равен 3,14.</w:t>
      </w:r>
    </w:p>
    <w:p w:rsidR="00817539" w:rsidRPr="00FB310E" w:rsidRDefault="00817539" w:rsidP="004C48F6">
      <w:pPr>
        <w:numPr>
          <w:ilvl w:val="0"/>
          <w:numId w:val="5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Выразив из отношения С, получаем C=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π</m:t>
        </m:r>
      </m:oMath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 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6436" w:rsidRPr="00FB310E" w:rsidRDefault="00366436" w:rsidP="003E5176">
      <w:pPr>
        <w:pStyle w:val="ac"/>
        <w:numPr>
          <w:ilvl w:val="0"/>
          <w:numId w:val="15"/>
        </w:numPr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Лабораторная работа, которая содержит элементы исследовательского характера.</w:t>
      </w:r>
    </w:p>
    <w:p w:rsidR="0029629D" w:rsidRPr="00FB310E" w:rsidRDefault="000D38B1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Лабораторная работа на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стереометрических представлений учащихся.</w:t>
      </w:r>
    </w:p>
    <w:p w:rsidR="007424B1" w:rsidRPr="00FB310E" w:rsidRDefault="000D38B1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46D53D" wp14:editId="246F63CC">
            <wp:simplePos x="0" y="0"/>
            <wp:positionH relativeFrom="column">
              <wp:posOffset>177165</wp:posOffset>
            </wp:positionH>
            <wp:positionV relativeFrom="paragraph">
              <wp:posOffset>184785</wp:posOffset>
            </wp:positionV>
            <wp:extent cx="11525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21" y="21352"/>
                <wp:lineTo x="2142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Учет уложенных в штабель бревен ведется с использованием коэффициента полиодревесности 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bCs/>
            <w:i/>
            <w:color w:val="000000" w:themeColor="text1"/>
            <w:sz w:val="28"/>
            <w:szCs w:val="28"/>
            <w:lang w:eastAsia="ru-RU"/>
          </w:rPr>
          <w:sym w:font="Webdings" w:char="F0EA"/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 xml:space="preserve">, </m:t>
        </m:r>
      </m:oMath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который равен частному от деления объёма древесины на объём самого штабеля.</w:t>
      </w:r>
    </w:p>
    <w:p w:rsidR="000D38B1" w:rsidRPr="00FB310E" w:rsidRDefault="000D38B1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Найдите коэффициент полиодревесности  </w:t>
      </w:r>
      <m:oMath>
        <m:r>
          <w:rPr>
            <w:rFonts w:ascii="Cambria Math" w:eastAsia="Times New Roman" w:hAnsi="Cambria Math" w:cs="Times New Roman"/>
            <w:bCs/>
            <w:i/>
            <w:color w:val="000000" w:themeColor="text1"/>
            <w:sz w:val="28"/>
            <w:szCs w:val="28"/>
            <w:lang w:eastAsia="ru-RU"/>
          </w:rPr>
          <w:sym w:font="Webdings" w:char="F0EA"/>
        </m:r>
      </m:oMath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прямоугольного штабеля, в основании которого 4 бревна, а число брёвен по высоте штабеля равно 3 (Все брёвна считать одинаковыми цилиндрами радиуса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0D38B1" w:rsidRPr="00FB310E" w:rsidRDefault="000D38B1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Зависит ли </w:t>
      </w:r>
      <m:oMath>
        <m:r>
          <w:rPr>
            <w:rFonts w:ascii="Cambria Math" w:eastAsia="Times New Roman" w:hAnsi="Cambria Math" w:cs="Times New Roman"/>
            <w:bCs/>
            <w:i/>
            <w:color w:val="000000" w:themeColor="text1"/>
            <w:sz w:val="28"/>
            <w:szCs w:val="28"/>
            <w:lang w:eastAsia="ru-RU"/>
          </w:rPr>
          <w:sym w:font="Webdings" w:char="F0EA"/>
        </m:r>
      </m:oMath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числа брёвен  в прямоугольном штабеле?</w:t>
      </w:r>
    </w:p>
    <w:p w:rsidR="000D38B1" w:rsidRPr="00FB310E" w:rsidRDefault="00003C4C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Указание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Объём 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цилиндра радиуса 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можно найти по формуле: 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h</m:t>
        </m:r>
      </m:oMath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где 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</w:t>
      </w:r>
      <w:r w:rsidR="000D38B1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высота цилиндра (длина бревна).</w:t>
      </w:r>
    </w:p>
    <w:p w:rsidR="000D38B1" w:rsidRPr="00FB310E" w:rsidRDefault="000D38B1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629D" w:rsidRPr="00FB310E" w:rsidRDefault="000D38B1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Найдите коэффициент полиодревесности  </w:t>
      </w:r>
      <m:oMath>
        <m:r>
          <w:rPr>
            <w:rFonts w:ascii="Cambria Math" w:eastAsia="Times New Roman" w:hAnsi="Cambria Math" w:cs="Times New Roman"/>
            <w:bCs/>
            <w:i/>
            <w:color w:val="000000" w:themeColor="text1"/>
            <w:sz w:val="28"/>
            <w:szCs w:val="28"/>
            <w:lang w:eastAsia="ru-RU"/>
          </w:rPr>
          <w:sym w:font="Webdings" w:char="F0EA"/>
        </m:r>
      </m:oMath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B310E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544C65" wp14:editId="1D039CE1">
            <wp:simplePos x="0" y="0"/>
            <wp:positionH relativeFrom="column">
              <wp:posOffset>72390</wp:posOffset>
            </wp:positionH>
            <wp:positionV relativeFrom="paragraph">
              <wp:posOffset>132715</wp:posOffset>
            </wp:positionV>
            <wp:extent cx="11239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34" y="21073"/>
                <wp:lineTo x="2123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="00003C4C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треугольного штабеля, в основании которого</w:t>
      </w:r>
      <w:r w:rsidR="00003C4C" w:rsidRPr="00FB310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03C4C" w:rsidRPr="00FB310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n</w:t>
      </w:r>
      <w:r w:rsidR="00003C4C"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брёвен. </w:t>
      </w:r>
    </w:p>
    <w:p w:rsidR="0029629D" w:rsidRPr="00FB310E" w:rsidRDefault="007054BA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r w:rsidR="007424B1" w:rsidRPr="00FB31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</w:t>
      </w:r>
      <w:r w:rsidR="00003C4C"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Рассмотрите случаи </w:t>
      </w:r>
      <w:r w:rsidR="00003C4C"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003C4C"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=3,   </w:t>
      </w:r>
      <w:r w:rsidR="00003C4C"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003C4C"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=4.</w:t>
      </w:r>
    </w:p>
    <w:p w:rsidR="00003C4C" w:rsidRPr="00FB310E" w:rsidRDefault="00003C4C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Зависит ли </w:t>
      </w:r>
      <m:oMath>
        <m:r>
          <w:rPr>
            <w:rFonts w:ascii="Cambria Math" w:eastAsia="Times New Roman" w:hAnsi="Cambria Math" w:cs="Times New Roman"/>
            <w:bCs/>
            <w:i/>
            <w:color w:val="000000" w:themeColor="text1"/>
            <w:sz w:val="28"/>
            <w:szCs w:val="28"/>
            <w:lang w:eastAsia="ru-RU"/>
          </w:rPr>
          <w:sym w:font="Webdings" w:char="F0EA"/>
        </m:r>
      </m:oMath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числа брёвен в треугольном штабеле?</w:t>
      </w:r>
    </w:p>
    <w:p w:rsidR="000D38B1" w:rsidRPr="00FB310E" w:rsidRDefault="00003C4C" w:rsidP="004C48F6">
      <w:pPr>
        <w:pStyle w:val="ac"/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Указание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Выразите сторону равностороннего треугольника АВС через радиус 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</w:t>
      </w:r>
      <w:r w:rsidRPr="00FB31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бревна и найдите объём штабеля как половину произведения площади основания на его высоту.</w:t>
      </w:r>
    </w:p>
    <w:p w:rsidR="00366436" w:rsidRPr="00FB310E" w:rsidRDefault="00366436" w:rsidP="003E5176">
      <w:pPr>
        <w:pStyle w:val="ac"/>
        <w:numPr>
          <w:ilvl w:val="0"/>
          <w:numId w:val="15"/>
        </w:numPr>
        <w:spacing w:before="100" w:beforeAutospacing="1" w:after="0" w:line="240" w:lineRule="auto"/>
        <w:ind w:left="357"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Если целью лабораторного занятия является выработка прочного навыка вычислений, конструирований и т. д., то такие занятия относятся к лабораторному практикуму по математике.</w:t>
      </w:r>
    </w:p>
    <w:p w:rsidR="00003C4C" w:rsidRPr="00FB310E" w:rsidRDefault="00003C4C" w:rsidP="00BD5848">
      <w:pPr>
        <w:spacing w:before="100" w:beforeAutospacing="1"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абораторная работа  по теме  “Применение производной”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работы: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Исследование возможностей применение производной к решению физических задач.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умения применения полученных знаний для построения и исследования математических моделей.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Ход лабораторной работы.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Обменяться группам учащихся проектами.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группе ознакомиться с проектом, выполненным другой группой, разобрать задачи по заданной теме.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 предложенных задач выбрать соответствующие данному проекту и решить их.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Обосновать выводы и подтвердить графически.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Оформить работу.</w:t>
      </w:r>
    </w:p>
    <w:p w:rsidR="00003C4C" w:rsidRPr="00FB310E" w:rsidRDefault="00003C4C" w:rsidP="00CB1C3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Защитить перед учащимися класса.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1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Две точки движутся по одной прямой по законам S=t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S=t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 (t</w:t>
      </w:r>
      <w:r w:rsidRPr="00FB31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A62394" wp14:editId="36AFB550">
            <wp:extent cx="123825" cy="142875"/>
            <wp:effectExtent l="0" t="0" r="9525" b="9525"/>
            <wp:docPr id="18" name="Рисунок 18" descr="http://festival.1september.ru/articles/516202/Image3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6202/Image376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0). Каковы их скорости в момент встречи? В какой момент времени их скорости одинаковы? Постройте графики движения и поясните на графике полученные результаты.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Покажите, что движение, определяемое любой линейной функцией S=kt+b является равномерным. Каков механический и геометрический смысл коэффициентов k и b?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Задача 3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Тело массой 2 килограмма движется прямолинейно по закону х(t)= t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+t+1. Координата х измеряется в см, время t – в секундах. Найдите: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действующую силу;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кинетическую энергию тела через 2 сек. после начала движения.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4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Известно, что для любой точки С стержня АВ длиной 20см, от стоящей от точки А на расстоянии L, масса куска стержня АС в граммах определяется по формуле m(</w:t>
      </w:r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l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)=3</w:t>
      </w:r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l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+5</w:t>
      </w:r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l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Найдите линейную плотность стержня: а) в середине стержня; б) в конце стержня.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5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пункта О по двум лучам, угол между которыми 60°, движутся два тела: первое – равномерно со скоростью 5 км/ч, второе – по закону S(t)=2t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t. С какой скоростью они удалятся друг от друга? (S – в км, t – в сек.).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6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Профиль моста имеет форму параболы, уравнение которой у=-0,05х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длина моста 80м. Каков должен быть наклон (к горизонту) подходов АВ и СD насыпи моста, чтобы проезд с насыпи на мост и обратно, совершался плавно (подходы должны быть касательными к профилю моста).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7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Количество электричества, протекающее через проводник, начиная с момента t=0, задаётся формулой g=3t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+t+2. Найдите силу тока в момент времени t=3.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8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Высота камня, брошенного вертикально вверх со скоростью </w:t>
      </w:r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начальной высоты от земли h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меняется по закону х= h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 </w:t>
      </w:r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 t - gt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/2, где g=10м/с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ускорение силы тяжести.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зависимость скорости камня от времени.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h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=20м, </w:t>
      </w:r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=8м/с. Найдите скорость камня через 2с. Зачем указано значение h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0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Через какое время камень упадёт на землю?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какой высоте скорость обратится в 0?</w:t>
      </w:r>
    </w:p>
    <w:p w:rsidR="00003C4C" w:rsidRPr="00FB310E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Покажите, что энергия камня Е=m</w:t>
      </w:r>
      <w:r w:rsidRPr="00FB31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v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/2+mgh (где m – масса камня) не зависит от энергии!</w:t>
      </w:r>
    </w:p>
    <w:p w:rsidR="00003C4C" w:rsidRDefault="00003C4C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9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Точка движется по закону S=2+20 – 5t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FB3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Найдите мгновенную скорость в момент t=0, t=1, t=2. постройте график зависимости мгновенной скорости от времени.</w:t>
      </w:r>
    </w:p>
    <w:p w:rsidR="004C48F6" w:rsidRPr="00FB310E" w:rsidRDefault="004C48F6" w:rsidP="004C48F6">
      <w:pPr>
        <w:spacing w:before="100" w:beforeAutospacing="1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5FE9" w:rsidRPr="00FB310E" w:rsidRDefault="00E55FE9" w:rsidP="00BD5848">
      <w:pPr>
        <w:pStyle w:val="aa"/>
        <w:spacing w:after="0" w:line="360" w:lineRule="auto"/>
        <w:ind w:firstLine="510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Основные требования к организации и проведению лабораторных работ таковы:</w:t>
      </w:r>
    </w:p>
    <w:p w:rsidR="00E55FE9" w:rsidRPr="00FB310E" w:rsidRDefault="00E55FE9" w:rsidP="00BD5848">
      <w:pPr>
        <w:pStyle w:val="a"/>
        <w:spacing w:after="0" w:line="36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t>лабораторные работы должны быть тщательно подготовлены: необходимо заранее разработать цели и задачи работы, сформулировать задания, разработать инструкции по ходу работы и по использованию необходимого программного обеспечения;</w:t>
      </w:r>
    </w:p>
    <w:p w:rsidR="00E55FE9" w:rsidRPr="00FB310E" w:rsidRDefault="00E55FE9" w:rsidP="00BD5848">
      <w:pPr>
        <w:pStyle w:val="a"/>
        <w:spacing w:after="0" w:line="36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t>во время проведения лабораторных работ ученики самостоятельно выполняют предложенные задания; учитель выступает в роли консультанта;</w:t>
      </w:r>
    </w:p>
    <w:p w:rsidR="00E55FE9" w:rsidRPr="00FB310E" w:rsidRDefault="00E55FE9" w:rsidP="00BD5848">
      <w:pPr>
        <w:pStyle w:val="a"/>
        <w:spacing w:after="0" w:line="36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t>цель лабораторной работы предполагает проведение самостоятельного исследования на заданную тему, поэтому одно из заданий – подготовить отчет в виде таблицы, которым разрешается пользоваться в дальнейшем на уроках;</w:t>
      </w:r>
    </w:p>
    <w:p w:rsidR="00E55FE9" w:rsidRPr="00FB310E" w:rsidRDefault="00E55FE9" w:rsidP="00BD5848">
      <w:pPr>
        <w:pStyle w:val="a"/>
        <w:spacing w:after="0" w:line="36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t>в заданиях к лабораторной работе необходимо учитывать дифференцированный подход к ученикам, предоставлять возможность выполнять задание более или менее сложное (как правило, в исследовательских заданиях сложность определяется глубиной);</w:t>
      </w:r>
    </w:p>
    <w:p w:rsidR="00E55FE9" w:rsidRPr="00FB310E" w:rsidRDefault="00E55FE9" w:rsidP="00BD5848">
      <w:pPr>
        <w:pStyle w:val="a"/>
        <w:spacing w:after="0" w:line="36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t>групповая работа (по 2-3 человека за одним компьютером) способствует учебному общению на уроке, благоприятно сказывается на усвоении изучаемого материала;</w:t>
      </w:r>
    </w:p>
    <w:p w:rsidR="00E55FE9" w:rsidRPr="00FB310E" w:rsidRDefault="00E55FE9" w:rsidP="00BD5848">
      <w:pPr>
        <w:pStyle w:val="a"/>
        <w:spacing w:after="0" w:line="36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t>не рекомендуется использовать слишком много различных прикладных программ (в среднем достаточно двух пакетов, которые вместе обладают необходимыми в рамках изучаемого курса аналитическими и графическими возможностями).</w:t>
      </w:r>
    </w:p>
    <w:p w:rsidR="00E55FE9" w:rsidRPr="00FB310E" w:rsidRDefault="00E55FE9" w:rsidP="00BD5848">
      <w:pPr>
        <w:pStyle w:val="aa"/>
        <w:spacing w:after="0" w:line="360" w:lineRule="auto"/>
        <w:ind w:firstLine="510"/>
        <w:rPr>
          <w:rFonts w:ascii="Times New Roman" w:hAnsi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изучаемого материала учебные цели лабораторных работ могут быть различные: при изучении совершенно новых понятий лабораторные работы проводятся с пропедевтической целью: для формирования первичных представлений. Полезны также лабораторные работы по обобщению и систематизации ранее изученного материала. Некоторые лабораторные работы можно рекомендовать для проведения </w:t>
      </w:r>
      <w:r w:rsidRPr="00FB310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самопроверки и уточнения результатов домашнего задания. Опыт организации и проведения компьютерных лабораторных работ по </w:t>
      </w:r>
      <w:r w:rsidR="00DA3A56">
        <w:rPr>
          <w:rFonts w:ascii="Times New Roman" w:hAnsi="Times New Roman"/>
          <w:color w:val="000000" w:themeColor="text1"/>
          <w:sz w:val="28"/>
          <w:szCs w:val="28"/>
        </w:rPr>
        <w:t xml:space="preserve">математике </w:t>
      </w:r>
      <w:r w:rsidRPr="00FB310E">
        <w:rPr>
          <w:rFonts w:ascii="Times New Roman" w:hAnsi="Times New Roman"/>
          <w:color w:val="000000" w:themeColor="text1"/>
          <w:sz w:val="28"/>
          <w:szCs w:val="28"/>
        </w:rPr>
        <w:t>в старших классах общеобразовательной школы, позволяет рекомендовать такую форму организации учебного процесса в качестве компромисса между традиционной и новыми информационными технологиями обучения.</w:t>
      </w:r>
    </w:p>
    <w:p w:rsidR="00C41DA7" w:rsidRDefault="00C41DA7" w:rsidP="00BD584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C1F" w:rsidRPr="00FB310E" w:rsidRDefault="00E55FE9" w:rsidP="00BD584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0E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C41DA7" w:rsidRPr="00C41DA7" w:rsidRDefault="00C41DA7" w:rsidP="00C41DA7">
      <w:pPr>
        <w:pStyle w:val="1"/>
        <w:spacing w:after="0" w:afterAutospacing="0" w:line="0" w:lineRule="atLeast"/>
        <w:ind w:firstLine="510"/>
        <w:rPr>
          <w:b w:val="0"/>
          <w:color w:val="000000" w:themeColor="text1"/>
          <w:sz w:val="24"/>
          <w:szCs w:val="24"/>
        </w:rPr>
      </w:pPr>
      <w:proofErr w:type="spellStart"/>
      <w:r w:rsidRPr="00C41DA7">
        <w:rPr>
          <w:b w:val="0"/>
          <w:color w:val="000000" w:themeColor="text1"/>
          <w:sz w:val="24"/>
          <w:szCs w:val="24"/>
        </w:rPr>
        <w:t>Зимановская</w:t>
      </w:r>
      <w:proofErr w:type="spellEnd"/>
      <w:r w:rsidRPr="00C41DA7">
        <w:rPr>
          <w:b w:val="0"/>
          <w:color w:val="000000" w:themeColor="text1"/>
          <w:sz w:val="24"/>
          <w:szCs w:val="24"/>
        </w:rPr>
        <w:t xml:space="preserve"> А.А. «Проведение лабораторных и практических работ на уроках математики».</w:t>
      </w:r>
    </w:p>
    <w:p w:rsidR="00C41DA7" w:rsidRPr="00C41DA7" w:rsidRDefault="00E55FE9" w:rsidP="00C41DA7">
      <w:pPr>
        <w:spacing w:after="0" w:line="0" w:lineRule="atLeast"/>
        <w:ind w:firstLine="5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Лупан. </w:t>
      </w:r>
      <w:r w:rsidR="00161DFA" w:rsidRPr="00C41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И.В. </w:t>
      </w:r>
      <w:r w:rsidRPr="00C41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«Система компьютерных лабораторных работ по алгебре и </w:t>
      </w:r>
      <w:r w:rsidR="00D47F46" w:rsidRPr="00C41DA7">
        <w:rPr>
          <w:rFonts w:ascii="Times New Roman" w:hAnsi="Times New Roman" w:cs="Times New Roman"/>
          <w:color w:val="000000" w:themeColor="text1"/>
          <w:sz w:val="24"/>
          <w:szCs w:val="24"/>
        </w:rPr>
        <w:t>началам анализа».</w:t>
      </w:r>
    </w:p>
    <w:p w:rsidR="00C41DA7" w:rsidRPr="00C41DA7" w:rsidRDefault="00C41DA7" w:rsidP="00C41DA7">
      <w:pPr>
        <w:spacing w:after="0" w:line="0" w:lineRule="atLeast"/>
        <w:ind w:firstLine="5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Есина Н.И.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Фестиваль педагогических идей. </w:t>
      </w:r>
      <w:bookmarkStart w:id="0" w:name="_GoBack"/>
      <w:bookmarkEnd w:id="0"/>
      <w:r w:rsidRPr="00C41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«Лабораторные работы по алгебре и началам анализа в 10-м классе как средство формирования понимания практической значимости предмета»</w:t>
      </w:r>
    </w:p>
    <w:p w:rsidR="00C41DA7" w:rsidRPr="00FB310E" w:rsidRDefault="00C41DA7" w:rsidP="00C41DA7">
      <w:pPr>
        <w:spacing w:after="0" w:line="0" w:lineRule="atLeast"/>
        <w:ind w:firstLine="5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1DA7" w:rsidRPr="00FB310E" w:rsidSect="004C48F6">
      <w:footerReference w:type="default" r:id="rId14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0C" w:rsidRDefault="00B8730C" w:rsidP="004C48F6">
      <w:pPr>
        <w:spacing w:after="0" w:line="240" w:lineRule="auto"/>
      </w:pPr>
      <w:r>
        <w:separator/>
      </w:r>
    </w:p>
  </w:endnote>
  <w:endnote w:type="continuationSeparator" w:id="0">
    <w:p w:rsidR="00B8730C" w:rsidRDefault="00B8730C" w:rsidP="004C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752501"/>
      <w:docPartObj>
        <w:docPartGallery w:val="Page Numbers (Bottom of Page)"/>
        <w:docPartUnique/>
      </w:docPartObj>
    </w:sdtPr>
    <w:sdtEndPr/>
    <w:sdtContent>
      <w:p w:rsidR="004C48F6" w:rsidRDefault="004C48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A7">
          <w:rPr>
            <w:noProof/>
          </w:rPr>
          <w:t>4</w:t>
        </w:r>
        <w:r>
          <w:fldChar w:fldCharType="end"/>
        </w:r>
      </w:p>
    </w:sdtContent>
  </w:sdt>
  <w:p w:rsidR="004C48F6" w:rsidRDefault="004C48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0C" w:rsidRDefault="00B8730C" w:rsidP="004C48F6">
      <w:pPr>
        <w:spacing w:after="0" w:line="240" w:lineRule="auto"/>
      </w:pPr>
      <w:r>
        <w:separator/>
      </w:r>
    </w:p>
  </w:footnote>
  <w:footnote w:type="continuationSeparator" w:id="0">
    <w:p w:rsidR="00B8730C" w:rsidRDefault="00B8730C" w:rsidP="004C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DA5"/>
    <w:multiLevelType w:val="multilevel"/>
    <w:tmpl w:val="D792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16A2C"/>
    <w:multiLevelType w:val="multilevel"/>
    <w:tmpl w:val="B9C4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754EF"/>
    <w:multiLevelType w:val="multilevel"/>
    <w:tmpl w:val="24A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43CFA"/>
    <w:multiLevelType w:val="singleLevel"/>
    <w:tmpl w:val="373EB108"/>
    <w:lvl w:ilvl="0">
      <w:numFmt w:val="bullet"/>
      <w:pStyle w:val="a"/>
      <w:lvlText w:val="–"/>
      <w:lvlJc w:val="left"/>
      <w:pPr>
        <w:tabs>
          <w:tab w:val="num" w:pos="717"/>
        </w:tabs>
        <w:ind w:left="567" w:hanging="210"/>
      </w:pPr>
      <w:rPr>
        <w:rFonts w:ascii="Times New Roman" w:hAnsi="Times New Roman" w:cs="Times New Roman" w:hint="default"/>
      </w:rPr>
    </w:lvl>
  </w:abstractNum>
  <w:abstractNum w:abstractNumId="4">
    <w:nsid w:val="281A1507"/>
    <w:multiLevelType w:val="multilevel"/>
    <w:tmpl w:val="B30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F6391"/>
    <w:multiLevelType w:val="multilevel"/>
    <w:tmpl w:val="E9D0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406D6"/>
    <w:multiLevelType w:val="multilevel"/>
    <w:tmpl w:val="EA02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09DB"/>
    <w:multiLevelType w:val="hybridMultilevel"/>
    <w:tmpl w:val="3480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621B1"/>
    <w:multiLevelType w:val="multilevel"/>
    <w:tmpl w:val="836A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D725B"/>
    <w:multiLevelType w:val="multilevel"/>
    <w:tmpl w:val="D96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3307C"/>
    <w:multiLevelType w:val="hybridMultilevel"/>
    <w:tmpl w:val="FF645BD8"/>
    <w:lvl w:ilvl="0" w:tplc="41A826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C011FB"/>
    <w:multiLevelType w:val="hybridMultilevel"/>
    <w:tmpl w:val="148453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7156A"/>
    <w:multiLevelType w:val="multilevel"/>
    <w:tmpl w:val="679E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663EC"/>
    <w:multiLevelType w:val="multilevel"/>
    <w:tmpl w:val="5A4C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30C59"/>
    <w:multiLevelType w:val="hybridMultilevel"/>
    <w:tmpl w:val="8EEEC860"/>
    <w:lvl w:ilvl="0" w:tplc="903CEA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11E30"/>
    <w:multiLevelType w:val="multilevel"/>
    <w:tmpl w:val="85DC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32462"/>
    <w:multiLevelType w:val="multilevel"/>
    <w:tmpl w:val="F780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6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7F"/>
    <w:rsid w:val="00003C4C"/>
    <w:rsid w:val="00022DC4"/>
    <w:rsid w:val="000805C7"/>
    <w:rsid w:val="000D38B1"/>
    <w:rsid w:val="000D5D3A"/>
    <w:rsid w:val="00161DFA"/>
    <w:rsid w:val="00207BCE"/>
    <w:rsid w:val="0029629D"/>
    <w:rsid w:val="00302383"/>
    <w:rsid w:val="003106E6"/>
    <w:rsid w:val="00311CA7"/>
    <w:rsid w:val="00344796"/>
    <w:rsid w:val="00366436"/>
    <w:rsid w:val="00366D05"/>
    <w:rsid w:val="003E5176"/>
    <w:rsid w:val="004A4C1F"/>
    <w:rsid w:val="004C0198"/>
    <w:rsid w:val="004C48F6"/>
    <w:rsid w:val="00683DD0"/>
    <w:rsid w:val="006875D6"/>
    <w:rsid w:val="006B3ACA"/>
    <w:rsid w:val="006F6A84"/>
    <w:rsid w:val="007054BA"/>
    <w:rsid w:val="007424B1"/>
    <w:rsid w:val="00753359"/>
    <w:rsid w:val="007B2B7F"/>
    <w:rsid w:val="00817539"/>
    <w:rsid w:val="008506B5"/>
    <w:rsid w:val="00A22449"/>
    <w:rsid w:val="00AA0645"/>
    <w:rsid w:val="00B8730C"/>
    <w:rsid w:val="00B919FD"/>
    <w:rsid w:val="00BD5848"/>
    <w:rsid w:val="00C41DA7"/>
    <w:rsid w:val="00CB1C32"/>
    <w:rsid w:val="00D4080B"/>
    <w:rsid w:val="00D47F46"/>
    <w:rsid w:val="00DA1BCC"/>
    <w:rsid w:val="00DA3A56"/>
    <w:rsid w:val="00DE7642"/>
    <w:rsid w:val="00E55FE9"/>
    <w:rsid w:val="00EE60C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A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4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4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4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E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4A4C1F"/>
  </w:style>
  <w:style w:type="character" w:customStyle="1" w:styleId="apple-converted-space">
    <w:name w:val="apple-converted-space"/>
    <w:basedOn w:val="a1"/>
    <w:rsid w:val="004A4C1F"/>
  </w:style>
  <w:style w:type="character" w:customStyle="1" w:styleId="10">
    <w:name w:val="Заголовок 1 Знак"/>
    <w:basedOn w:val="a1"/>
    <w:link w:val="1"/>
    <w:uiPriority w:val="9"/>
    <w:rsid w:val="004A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1"/>
    <w:uiPriority w:val="99"/>
    <w:semiHidden/>
    <w:unhideWhenUsed/>
    <w:rsid w:val="004A4C1F"/>
    <w:rPr>
      <w:color w:val="0000FF"/>
      <w:u w:val="single"/>
    </w:rPr>
  </w:style>
  <w:style w:type="character" w:styleId="a6">
    <w:name w:val="Emphasis"/>
    <w:basedOn w:val="a1"/>
    <w:uiPriority w:val="20"/>
    <w:qFormat/>
    <w:rsid w:val="004A4C1F"/>
    <w:rPr>
      <w:i/>
      <w:iCs/>
    </w:rPr>
  </w:style>
  <w:style w:type="character" w:styleId="a7">
    <w:name w:val="Strong"/>
    <w:basedOn w:val="a1"/>
    <w:uiPriority w:val="22"/>
    <w:qFormat/>
    <w:rsid w:val="004A4C1F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4A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A4C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4A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A4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A4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Plain Text"/>
    <w:basedOn w:val="a0"/>
    <w:link w:val="ab"/>
    <w:semiHidden/>
    <w:unhideWhenUsed/>
    <w:rsid w:val="004A4C1F"/>
    <w:pPr>
      <w:spacing w:before="20" w:after="20" w:line="240" w:lineRule="auto"/>
      <w:ind w:firstLine="35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4A4C1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">
    <w:name w:val="Спис_марк"/>
    <w:basedOn w:val="aa"/>
    <w:autoRedefine/>
    <w:rsid w:val="004A4C1F"/>
    <w:pPr>
      <w:numPr>
        <w:numId w:val="13"/>
      </w:numPr>
      <w:tabs>
        <w:tab w:val="left" w:pos="567"/>
      </w:tabs>
      <w:spacing w:before="0"/>
      <w:jc w:val="left"/>
    </w:pPr>
  </w:style>
  <w:style w:type="paragraph" w:customStyle="1" w:styleId="Englishheader">
    <w:name w:val="English_header"/>
    <w:basedOn w:val="4"/>
    <w:autoRedefine/>
    <w:rsid w:val="004A4C1F"/>
    <w:pPr>
      <w:keepLines w:val="0"/>
      <w:spacing w:before="60" w:line="240" w:lineRule="auto"/>
      <w:ind w:left="680"/>
    </w:pPr>
    <w:rPr>
      <w:rFonts w:ascii="Arial" w:eastAsia="Times New Roman" w:hAnsi="Arial" w:cs="Times New Roman"/>
      <w:b w:val="0"/>
      <w:bCs w:val="0"/>
      <w:i w:val="0"/>
      <w:iCs w:val="0"/>
      <w:color w:val="auto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66436"/>
    <w:pPr>
      <w:ind w:left="720"/>
      <w:contextualSpacing/>
    </w:pPr>
  </w:style>
  <w:style w:type="table" w:styleId="ad">
    <w:name w:val="Table Grid"/>
    <w:basedOn w:val="a2"/>
    <w:uiPriority w:val="59"/>
    <w:rsid w:val="0085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1"/>
    <w:uiPriority w:val="99"/>
    <w:semiHidden/>
    <w:rsid w:val="007424B1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C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C48F6"/>
  </w:style>
  <w:style w:type="paragraph" w:styleId="af1">
    <w:name w:val="footer"/>
    <w:basedOn w:val="a0"/>
    <w:link w:val="af2"/>
    <w:uiPriority w:val="99"/>
    <w:unhideWhenUsed/>
    <w:rsid w:val="004C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C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A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4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4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4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E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4A4C1F"/>
  </w:style>
  <w:style w:type="character" w:customStyle="1" w:styleId="apple-converted-space">
    <w:name w:val="apple-converted-space"/>
    <w:basedOn w:val="a1"/>
    <w:rsid w:val="004A4C1F"/>
  </w:style>
  <w:style w:type="character" w:customStyle="1" w:styleId="10">
    <w:name w:val="Заголовок 1 Знак"/>
    <w:basedOn w:val="a1"/>
    <w:link w:val="1"/>
    <w:uiPriority w:val="9"/>
    <w:rsid w:val="004A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1"/>
    <w:uiPriority w:val="99"/>
    <w:semiHidden/>
    <w:unhideWhenUsed/>
    <w:rsid w:val="004A4C1F"/>
    <w:rPr>
      <w:color w:val="0000FF"/>
      <w:u w:val="single"/>
    </w:rPr>
  </w:style>
  <w:style w:type="character" w:styleId="a6">
    <w:name w:val="Emphasis"/>
    <w:basedOn w:val="a1"/>
    <w:uiPriority w:val="20"/>
    <w:qFormat/>
    <w:rsid w:val="004A4C1F"/>
    <w:rPr>
      <w:i/>
      <w:iCs/>
    </w:rPr>
  </w:style>
  <w:style w:type="character" w:styleId="a7">
    <w:name w:val="Strong"/>
    <w:basedOn w:val="a1"/>
    <w:uiPriority w:val="22"/>
    <w:qFormat/>
    <w:rsid w:val="004A4C1F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4A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A4C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4A4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A4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A4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Plain Text"/>
    <w:basedOn w:val="a0"/>
    <w:link w:val="ab"/>
    <w:semiHidden/>
    <w:unhideWhenUsed/>
    <w:rsid w:val="004A4C1F"/>
    <w:pPr>
      <w:spacing w:before="20" w:after="20" w:line="240" w:lineRule="auto"/>
      <w:ind w:firstLine="35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4A4C1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">
    <w:name w:val="Спис_марк"/>
    <w:basedOn w:val="aa"/>
    <w:autoRedefine/>
    <w:rsid w:val="004A4C1F"/>
    <w:pPr>
      <w:numPr>
        <w:numId w:val="13"/>
      </w:numPr>
      <w:tabs>
        <w:tab w:val="left" w:pos="567"/>
      </w:tabs>
      <w:spacing w:before="0"/>
      <w:jc w:val="left"/>
    </w:pPr>
  </w:style>
  <w:style w:type="paragraph" w:customStyle="1" w:styleId="Englishheader">
    <w:name w:val="English_header"/>
    <w:basedOn w:val="4"/>
    <w:autoRedefine/>
    <w:rsid w:val="004A4C1F"/>
    <w:pPr>
      <w:keepLines w:val="0"/>
      <w:spacing w:before="60" w:line="240" w:lineRule="auto"/>
      <w:ind w:left="680"/>
    </w:pPr>
    <w:rPr>
      <w:rFonts w:ascii="Arial" w:eastAsia="Times New Roman" w:hAnsi="Arial" w:cs="Times New Roman"/>
      <w:b w:val="0"/>
      <w:bCs w:val="0"/>
      <w:i w:val="0"/>
      <w:iCs w:val="0"/>
      <w:color w:val="auto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66436"/>
    <w:pPr>
      <w:ind w:left="720"/>
      <w:contextualSpacing/>
    </w:pPr>
  </w:style>
  <w:style w:type="table" w:styleId="ad">
    <w:name w:val="Table Grid"/>
    <w:basedOn w:val="a2"/>
    <w:uiPriority w:val="59"/>
    <w:rsid w:val="0085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1"/>
    <w:uiPriority w:val="99"/>
    <w:semiHidden/>
    <w:rsid w:val="007424B1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C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C48F6"/>
  </w:style>
  <w:style w:type="paragraph" w:styleId="af1">
    <w:name w:val="footer"/>
    <w:basedOn w:val="a0"/>
    <w:link w:val="af2"/>
    <w:uiPriority w:val="99"/>
    <w:unhideWhenUsed/>
    <w:rsid w:val="004C4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C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Zainullina_g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76D5-1DA9-436E-A510-229390AD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2013-03-02T17:01:00Z</dcterms:created>
  <dcterms:modified xsi:type="dcterms:W3CDTF">2013-03-10T14:28:00Z</dcterms:modified>
</cp:coreProperties>
</file>