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860" w:rsidRDefault="00195860" w:rsidP="00B856B6">
      <w:pPr>
        <w:tabs>
          <w:tab w:val="left" w:pos="90"/>
          <w:tab w:val="left" w:pos="990"/>
        </w:tabs>
        <w:ind w:right="43" w:firstLine="720"/>
        <w:jc w:val="center"/>
        <w:rPr>
          <w:b/>
          <w:szCs w:val="24"/>
        </w:rPr>
      </w:pPr>
      <w:r w:rsidRPr="00195860">
        <w:rPr>
          <w:b/>
          <w:szCs w:val="24"/>
        </w:rPr>
        <w:t>ИСТОЧНИКИ ПЛАЗМЫ</w:t>
      </w:r>
      <w:r w:rsidRPr="00195860">
        <w:rPr>
          <w:rFonts w:ascii="Arial Unicode MS" w:hAnsi="Arial Unicode MS"/>
          <w:b/>
          <w:szCs w:val="24"/>
        </w:rPr>
        <w:t xml:space="preserve"> </w:t>
      </w:r>
      <w:r w:rsidRPr="00195860">
        <w:rPr>
          <w:b/>
          <w:szCs w:val="24"/>
        </w:rPr>
        <w:t>ВЫСОКОЙ ПЛОТНОСТИ ДЛЯ ТЕХНОЛОГИЧЕСКИХ ПРИМЕНЕНИЙ</w:t>
      </w:r>
    </w:p>
    <w:p w:rsidR="00D37FF7" w:rsidRPr="00195860" w:rsidRDefault="00D37FF7" w:rsidP="00B856B6">
      <w:pPr>
        <w:tabs>
          <w:tab w:val="left" w:pos="90"/>
          <w:tab w:val="left" w:pos="990"/>
        </w:tabs>
        <w:ind w:right="43" w:firstLine="720"/>
        <w:jc w:val="center"/>
        <w:rPr>
          <w:b/>
          <w:szCs w:val="24"/>
        </w:rPr>
      </w:pPr>
    </w:p>
    <w:p w:rsidR="00195860" w:rsidRPr="00B856B6" w:rsidRDefault="00195860" w:rsidP="008069BD">
      <w:pPr>
        <w:pStyle w:val="BodyText"/>
        <w:ind w:right="49" w:firstLine="432"/>
        <w:jc w:val="center"/>
        <w:rPr>
          <w:rFonts w:eastAsia="Times New Roman"/>
          <w:b/>
          <w:szCs w:val="24"/>
          <w:u w:val="single"/>
        </w:rPr>
      </w:pPr>
      <w:r w:rsidRPr="00B856B6">
        <w:rPr>
          <w:rFonts w:eastAsia="Times New Roman"/>
          <w:b/>
          <w:szCs w:val="24"/>
          <w:u w:val="single"/>
        </w:rPr>
        <w:t>Д. А. Скоров</w:t>
      </w:r>
    </w:p>
    <w:p w:rsidR="008069BD" w:rsidRPr="008069BD" w:rsidRDefault="008069BD" w:rsidP="00B856B6">
      <w:pPr>
        <w:pStyle w:val="BodyText"/>
        <w:ind w:right="43" w:firstLine="432"/>
        <w:jc w:val="center"/>
        <w:rPr>
          <w:rFonts w:eastAsia="Times New Roman"/>
          <w:b/>
          <w:szCs w:val="24"/>
        </w:rPr>
      </w:pPr>
    </w:p>
    <w:p w:rsidR="008069BD" w:rsidRPr="008069BD" w:rsidRDefault="00D37FF7" w:rsidP="00B856B6">
      <w:pPr>
        <w:pStyle w:val="NormalWeb"/>
        <w:spacing w:before="0" w:beforeAutospacing="0" w:after="84" w:afterAutospacing="0"/>
        <w:jc w:val="center"/>
      </w:pPr>
      <w:r w:rsidRPr="008069BD">
        <w:rPr>
          <w:rStyle w:val="apple-style-span"/>
          <w:color w:val="333333"/>
        </w:rPr>
        <w:t xml:space="preserve">Федеральное государственное унитарное предприятие Всероссийский электротехнический институт им. В.И. Ленина, Россия, Москва, </w:t>
      </w:r>
      <w:r w:rsidR="008069BD" w:rsidRPr="008069BD">
        <w:rPr>
          <w:color w:val="333333"/>
        </w:rPr>
        <w:t xml:space="preserve">111250, Россия, Москва, ул. Красноказарменная 12, </w:t>
      </w:r>
      <w:hyperlink r:id="rId5" w:history="1">
        <w:r w:rsidR="008069BD" w:rsidRPr="008069BD">
          <w:rPr>
            <w:rStyle w:val="Hyperlink"/>
            <w:color w:val="auto"/>
            <w:u w:val="none"/>
          </w:rPr>
          <w:t>udk@vei.ru</w:t>
        </w:r>
      </w:hyperlink>
    </w:p>
    <w:p w:rsidR="00874216" w:rsidRPr="008A0A21" w:rsidRDefault="00874216" w:rsidP="00B856B6">
      <w:pPr>
        <w:pStyle w:val="ListParagraph"/>
        <w:tabs>
          <w:tab w:val="left" w:pos="90"/>
          <w:tab w:val="left" w:pos="990"/>
        </w:tabs>
        <w:spacing w:line="360" w:lineRule="auto"/>
        <w:ind w:left="0" w:right="58" w:firstLine="432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772EC2" w:rsidRPr="005A34D7" w:rsidRDefault="00DB7A10" w:rsidP="00DB7A10">
      <w:pPr>
        <w:pStyle w:val="BodyText"/>
        <w:spacing w:line="300" w:lineRule="auto"/>
        <w:ind w:right="51" w:firstLine="360"/>
        <w:rPr>
          <w:szCs w:val="24"/>
        </w:rPr>
      </w:pPr>
      <w:r>
        <w:rPr>
          <w:rFonts w:eastAsia="Times New Roman"/>
          <w:szCs w:val="24"/>
        </w:rPr>
        <w:t xml:space="preserve">Обработка кремниевых пластин как можно большего диаметра (300 мм и более) и с как можно большей однородностью и точностью </w:t>
      </w:r>
      <w:r>
        <w:rPr>
          <w:szCs w:val="24"/>
        </w:rPr>
        <w:t xml:space="preserve">является важной задачей </w:t>
      </w:r>
      <w:r>
        <w:rPr>
          <w:rFonts w:eastAsia="Times New Roman"/>
          <w:szCs w:val="24"/>
        </w:rPr>
        <w:t>микроэлектронной промышленности.</w:t>
      </w:r>
      <w:r w:rsidR="00772EC2" w:rsidRPr="00772EC2">
        <w:rPr>
          <w:szCs w:val="24"/>
        </w:rPr>
        <w:t>[1]</w:t>
      </w:r>
      <w:r w:rsidR="00555DE1">
        <w:rPr>
          <w:rFonts w:eastAsia="Times New Roman"/>
          <w:szCs w:val="24"/>
        </w:rPr>
        <w:t xml:space="preserve"> Данные условия </w:t>
      </w:r>
      <w:r w:rsidR="0033440A">
        <w:rPr>
          <w:rFonts w:eastAsia="Times New Roman"/>
          <w:szCs w:val="24"/>
        </w:rPr>
        <w:t>накладывают определённые требования к с</w:t>
      </w:r>
      <w:r w:rsidR="00772EC2">
        <w:rPr>
          <w:rFonts w:eastAsia="Times New Roman"/>
          <w:szCs w:val="24"/>
        </w:rPr>
        <w:t>овременным источникам плазмы</w:t>
      </w:r>
      <w:r w:rsidR="002A2241">
        <w:rPr>
          <w:rFonts w:eastAsia="Times New Roman"/>
          <w:szCs w:val="24"/>
        </w:rPr>
        <w:t xml:space="preserve"> газового разряда низкого</w:t>
      </w:r>
      <w:r w:rsidR="009760D5" w:rsidRPr="008069BD">
        <w:rPr>
          <w:szCs w:val="24"/>
        </w:rPr>
        <w:t>(</w:t>
      </w:r>
      <m:oMath>
        <m:r>
          <w:rPr>
            <w:rFonts w:ascii="Cambria Math"/>
            <w:szCs w:val="24"/>
          </w:rPr>
          <m:t xml:space="preserve">0,1..10 </m:t>
        </m:r>
        <m:r>
          <w:rPr>
            <w:rFonts w:ascii="Cambria Math" w:hAnsi="Cambria Math"/>
            <w:szCs w:val="24"/>
          </w:rPr>
          <m:t>Па</m:t>
        </m:r>
      </m:oMath>
      <w:r w:rsidR="009760D5" w:rsidRPr="008069BD">
        <w:rPr>
          <w:szCs w:val="24"/>
        </w:rPr>
        <w:t xml:space="preserve">)  </w:t>
      </w:r>
      <w:r w:rsidR="009760D5">
        <w:rPr>
          <w:rFonts w:eastAsia="Times New Roman"/>
          <w:szCs w:val="24"/>
        </w:rPr>
        <w:t xml:space="preserve"> давления</w:t>
      </w:r>
      <w:r w:rsidR="00772EC2">
        <w:rPr>
          <w:rFonts w:eastAsia="Times New Roman"/>
          <w:szCs w:val="24"/>
        </w:rPr>
        <w:t>:</w:t>
      </w:r>
      <w:r w:rsidR="005A34D7">
        <w:rPr>
          <w:rFonts w:eastAsia="Times New Roman"/>
          <w:szCs w:val="24"/>
        </w:rPr>
        <w:t xml:space="preserve"> </w:t>
      </w:r>
      <w:r w:rsidR="005A34D7">
        <w:rPr>
          <w:szCs w:val="24"/>
        </w:rPr>
        <w:t>в</w:t>
      </w:r>
      <w:r w:rsidR="00772EC2" w:rsidRPr="005A34D7">
        <w:rPr>
          <w:szCs w:val="24"/>
        </w:rPr>
        <w:t>ысокая</w:t>
      </w:r>
      <m:oMath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/>
                <w:szCs w:val="24"/>
              </w:rPr>
              <m:t>(10</m:t>
            </m:r>
          </m:e>
          <m:sup>
            <m:r>
              <w:rPr>
                <w:rFonts w:ascii="Cambria Math" w:hAnsi="Cambria Math"/>
                <w:szCs w:val="24"/>
              </w:rPr>
              <m:t>11</m:t>
            </m:r>
          </m:sup>
        </m:sSup>
        <m:r>
          <w:rPr>
            <w:rFonts w:ascii="Cambria Math"/>
            <w:szCs w:val="24"/>
          </w:rPr>
          <m:t>..</m:t>
        </m:r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/>
                <w:szCs w:val="24"/>
              </w:rPr>
              <m:t>10</m:t>
            </m:r>
          </m:e>
          <m:sup>
            <m:r>
              <w:rPr>
                <w:rFonts w:ascii="Cambria Math"/>
                <w:szCs w:val="24"/>
              </w:rPr>
              <m:t>12</m:t>
            </m:r>
          </m:sup>
        </m:sSup>
        <m:sSup>
          <m:sSupPr>
            <m:ctrlPr>
              <w:rPr>
                <w:rFonts w:ascii="Cambria Math" w:hAnsi="Cambria Math"/>
                <w:i/>
                <w:szCs w:val="24"/>
              </w:rPr>
            </m:ctrlPr>
          </m:sSupPr>
          <m:e>
            <m:r>
              <w:rPr>
                <w:rFonts w:ascii="Cambria Math"/>
                <w:szCs w:val="24"/>
              </w:rPr>
              <m:t>см</m:t>
            </m:r>
          </m:e>
          <m:sup>
            <m:r>
              <w:rPr>
                <w:rFonts w:ascii="Cambria Math"/>
                <w:szCs w:val="24"/>
              </w:rPr>
              <m:t>-</m:t>
            </m:r>
            <m:r>
              <w:rPr>
                <w:rFonts w:ascii="Cambria Math"/>
                <w:szCs w:val="24"/>
              </w:rPr>
              <m:t>3</m:t>
            </m:r>
          </m:sup>
        </m:sSup>
      </m:oMath>
      <w:r w:rsidR="00772EC2" w:rsidRPr="005A34D7">
        <w:rPr>
          <w:szCs w:val="24"/>
        </w:rPr>
        <w:t>) плотность плазмы в рабочем объёме</w:t>
      </w:r>
      <w:r w:rsidR="005A34D7">
        <w:rPr>
          <w:szCs w:val="24"/>
        </w:rPr>
        <w:t>, в</w:t>
      </w:r>
      <w:r w:rsidR="00772EC2" w:rsidRPr="005A34D7">
        <w:rPr>
          <w:szCs w:val="24"/>
        </w:rPr>
        <w:t>ысокая эффективность генерации плазмы</w:t>
      </w:r>
      <w:r w:rsidR="00B9043F" w:rsidRPr="005A34D7">
        <w:rPr>
          <w:szCs w:val="24"/>
        </w:rPr>
        <w:t>[</w:t>
      </w:r>
      <w:r w:rsidR="005A34D7">
        <w:rPr>
          <w:szCs w:val="24"/>
        </w:rPr>
        <w:t>2], о</w:t>
      </w:r>
      <w:r w:rsidR="00772EC2" w:rsidRPr="005A34D7">
        <w:rPr>
          <w:szCs w:val="24"/>
        </w:rPr>
        <w:t>днородность плотности плазмы по объёму рабочей камеры</w:t>
      </w:r>
      <w:r w:rsidR="005A34D7">
        <w:rPr>
          <w:szCs w:val="24"/>
        </w:rPr>
        <w:t>, в</w:t>
      </w:r>
      <w:r w:rsidR="00772EC2" w:rsidRPr="005A34D7">
        <w:rPr>
          <w:szCs w:val="24"/>
        </w:rPr>
        <w:t>озможность контрол</w:t>
      </w:r>
      <w:r w:rsidR="005A34D7">
        <w:rPr>
          <w:szCs w:val="24"/>
        </w:rPr>
        <w:t>я</w:t>
      </w:r>
      <w:r w:rsidR="00772EC2" w:rsidRPr="005A34D7">
        <w:rPr>
          <w:szCs w:val="24"/>
        </w:rPr>
        <w:t xml:space="preserve"> концентраци</w:t>
      </w:r>
      <w:r w:rsidR="005A34D7">
        <w:rPr>
          <w:szCs w:val="24"/>
        </w:rPr>
        <w:t>и</w:t>
      </w:r>
      <w:r w:rsidR="00772EC2" w:rsidRPr="005A34D7">
        <w:rPr>
          <w:szCs w:val="24"/>
        </w:rPr>
        <w:t xml:space="preserve"> плазмы</w:t>
      </w:r>
      <w:r w:rsidR="005A34D7">
        <w:rPr>
          <w:szCs w:val="24"/>
        </w:rPr>
        <w:t>, м</w:t>
      </w:r>
      <w:r w:rsidR="00772EC2" w:rsidRPr="005A34D7">
        <w:rPr>
          <w:szCs w:val="24"/>
        </w:rPr>
        <w:t>инимиз</w:t>
      </w:r>
      <w:r w:rsidR="005A34D7">
        <w:rPr>
          <w:szCs w:val="24"/>
        </w:rPr>
        <w:t>ация побочных эффектов разряда, ш</w:t>
      </w:r>
      <w:r w:rsidR="00772EC2" w:rsidRPr="005A34D7">
        <w:rPr>
          <w:szCs w:val="24"/>
        </w:rPr>
        <w:t>ирокий диапазон применяемых газов для реактивных процессов</w:t>
      </w:r>
      <w:r w:rsidR="005A34D7">
        <w:rPr>
          <w:szCs w:val="24"/>
        </w:rPr>
        <w:t>, в</w:t>
      </w:r>
      <w:r w:rsidR="00772EC2" w:rsidRPr="005A34D7">
        <w:rPr>
          <w:szCs w:val="24"/>
        </w:rPr>
        <w:t>ысокая скорость технологического</w:t>
      </w:r>
      <w:r w:rsidR="00B9043F" w:rsidRPr="005A34D7">
        <w:rPr>
          <w:szCs w:val="24"/>
        </w:rPr>
        <w:t xml:space="preserve"> цикла</w:t>
      </w:r>
      <w:r w:rsidR="00772EC2" w:rsidRPr="005A34D7">
        <w:rPr>
          <w:szCs w:val="24"/>
        </w:rPr>
        <w:t xml:space="preserve">. </w:t>
      </w:r>
    </w:p>
    <w:p w:rsidR="00A32F17" w:rsidRPr="00527D11" w:rsidRDefault="00B9043F" w:rsidP="00DB7A10">
      <w:pPr>
        <w:pStyle w:val="ListParagraph"/>
        <w:tabs>
          <w:tab w:val="left" w:pos="0"/>
          <w:tab w:val="left" w:pos="90"/>
        </w:tabs>
        <w:spacing w:line="30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527D11">
        <w:rPr>
          <w:rStyle w:val="apple-style-span"/>
          <w:rFonts w:ascii="Times New Roman" w:hAnsi="Times New Roman"/>
          <w:color w:val="000000"/>
          <w:sz w:val="24"/>
          <w:szCs w:val="24"/>
          <w:lang w:val="ru-RU"/>
        </w:rPr>
        <w:t>В настоящее время наибольшую известность получили следующие виды технологических устройств:</w:t>
      </w:r>
      <w:r w:rsidR="00A1475B">
        <w:rPr>
          <w:rStyle w:val="apple-style-span"/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527D1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плазменные источники с накалённым</w:t>
      </w:r>
      <w:r w:rsidR="00527D11" w:rsidRPr="00527D11">
        <w:rPr>
          <w:rFonts w:ascii="Times New Roman" w:hAnsi="Times New Roman"/>
          <w:color w:val="000000"/>
          <w:sz w:val="24"/>
          <w:szCs w:val="24"/>
          <w:lang w:val="ru-RU"/>
        </w:rPr>
        <w:t xml:space="preserve"> и холо</w:t>
      </w:r>
      <w:r w:rsidR="00527D11">
        <w:rPr>
          <w:rFonts w:ascii="Times New Roman" w:hAnsi="Times New Roman"/>
          <w:color w:val="000000"/>
          <w:sz w:val="24"/>
          <w:szCs w:val="24"/>
          <w:lang w:val="ru-RU"/>
        </w:rPr>
        <w:t>д</w:t>
      </w:r>
      <w:r w:rsidR="00216AD3">
        <w:rPr>
          <w:rFonts w:ascii="Times New Roman" w:hAnsi="Times New Roman"/>
          <w:color w:val="000000"/>
          <w:sz w:val="24"/>
          <w:szCs w:val="24"/>
          <w:lang w:val="ru-RU"/>
        </w:rPr>
        <w:t>ным</w:t>
      </w:r>
      <w:r w:rsidRPr="00527D11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катодом</w:t>
      </w:r>
      <w:r w:rsidRPr="00527D11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527D11">
        <w:rPr>
          <w:rFonts w:ascii="Times New Roman" w:eastAsia="Times New Roman" w:hAnsi="Times New Roman"/>
          <w:sz w:val="24"/>
          <w:szCs w:val="24"/>
          <w:lang w:val="ru-RU"/>
        </w:rPr>
        <w:t>ЭЦР- источники</w:t>
      </w:r>
      <w:r w:rsidR="00A32F17" w:rsidRPr="00527D11">
        <w:rPr>
          <w:rFonts w:ascii="Times New Roman" w:eastAsia="Times New Roman" w:hAnsi="Times New Roman"/>
          <w:sz w:val="24"/>
          <w:szCs w:val="24"/>
          <w:lang w:val="ru-RU"/>
        </w:rPr>
        <w:t>,</w:t>
      </w:r>
      <w:r w:rsidR="00527D11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 w:rsidR="0033440A">
        <w:rPr>
          <w:rFonts w:ascii="Times New Roman" w:hAnsi="Times New Roman"/>
          <w:sz w:val="24"/>
          <w:szCs w:val="24"/>
          <w:lang w:val="ru-RU"/>
        </w:rPr>
        <w:t>г</w:t>
      </w:r>
      <w:r w:rsidR="00A32F17" w:rsidRPr="00527D11">
        <w:rPr>
          <w:rFonts w:ascii="Times New Roman" w:hAnsi="Times New Roman"/>
          <w:sz w:val="24"/>
          <w:szCs w:val="24"/>
          <w:lang w:val="ru-RU"/>
        </w:rPr>
        <w:t>еликонные</w:t>
      </w:r>
      <w:r w:rsidR="0033440A">
        <w:rPr>
          <w:rFonts w:ascii="Times New Roman" w:hAnsi="Times New Roman"/>
          <w:sz w:val="24"/>
          <w:szCs w:val="24"/>
          <w:lang w:val="ru-RU"/>
        </w:rPr>
        <w:t xml:space="preserve"> и ВЧИ-</w:t>
      </w:r>
      <w:r w:rsidR="00A32F17" w:rsidRPr="00527D11">
        <w:rPr>
          <w:rFonts w:ascii="Times New Roman" w:hAnsi="Times New Roman"/>
          <w:sz w:val="24"/>
          <w:szCs w:val="24"/>
          <w:lang w:val="ru-RU"/>
        </w:rPr>
        <w:t>источники</w:t>
      </w:r>
      <w:r w:rsidR="00A32F17" w:rsidRPr="00527D11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="00527D11" w:rsidRPr="00527D11">
        <w:rPr>
          <w:rFonts w:ascii="Times New Roman" w:hAnsi="Times New Roman"/>
          <w:sz w:val="24"/>
          <w:szCs w:val="24"/>
          <w:lang w:val="ru-RU"/>
        </w:rPr>
        <w:t>и</w:t>
      </w:r>
      <w:r w:rsidR="00A32F17" w:rsidRPr="00527D11">
        <w:rPr>
          <w:rFonts w:ascii="Times New Roman" w:hAnsi="Times New Roman"/>
          <w:sz w:val="24"/>
          <w:szCs w:val="24"/>
          <w:lang w:val="ru-RU"/>
        </w:rPr>
        <w:t>сточники</w:t>
      </w:r>
      <w:r w:rsidR="00527D11" w:rsidRPr="00527D11">
        <w:rPr>
          <w:rFonts w:ascii="Times New Roman" w:hAnsi="Times New Roman"/>
          <w:sz w:val="24"/>
          <w:szCs w:val="24"/>
          <w:lang w:val="ru-RU"/>
        </w:rPr>
        <w:t xml:space="preserve"> на основе п</w:t>
      </w:r>
      <w:r w:rsidR="00A32F17" w:rsidRPr="00527D11">
        <w:rPr>
          <w:rFonts w:ascii="Times New Roman" w:eastAsia="Times New Roman" w:hAnsi="Times New Roman"/>
          <w:sz w:val="24"/>
          <w:szCs w:val="24"/>
          <w:lang w:val="ru-RU"/>
        </w:rPr>
        <w:t>учково-плазменн</w:t>
      </w:r>
      <w:r w:rsidR="00527D11" w:rsidRPr="00527D11">
        <w:rPr>
          <w:rFonts w:ascii="Times New Roman" w:eastAsia="Times New Roman" w:hAnsi="Times New Roman"/>
          <w:sz w:val="24"/>
          <w:szCs w:val="24"/>
          <w:lang w:val="ru-RU"/>
        </w:rPr>
        <w:t xml:space="preserve">ого </w:t>
      </w:r>
      <w:r w:rsidR="00A32F17" w:rsidRPr="00527D11">
        <w:rPr>
          <w:rFonts w:ascii="Times New Roman" w:eastAsia="Times New Roman" w:hAnsi="Times New Roman"/>
          <w:sz w:val="24"/>
          <w:szCs w:val="24"/>
          <w:lang w:val="ru-RU"/>
        </w:rPr>
        <w:t>разряд</w:t>
      </w:r>
      <w:r w:rsidR="00527D11" w:rsidRPr="00527D11">
        <w:rPr>
          <w:rFonts w:ascii="Times New Roman" w:eastAsia="Times New Roman" w:hAnsi="Times New Roman"/>
          <w:sz w:val="24"/>
          <w:szCs w:val="24"/>
          <w:lang w:val="ru-RU"/>
        </w:rPr>
        <w:t>а</w:t>
      </w:r>
      <w:r w:rsidR="00527D11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DB7A10" w:rsidRDefault="00BF5A0E" w:rsidP="00DB7A10">
      <w:pPr>
        <w:pStyle w:val="ListParagraph"/>
        <w:tabs>
          <w:tab w:val="left" w:pos="90"/>
          <w:tab w:val="left" w:pos="142"/>
          <w:tab w:val="left" w:pos="990"/>
        </w:tabs>
        <w:spacing w:line="30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>
        <w:rPr>
          <w:rFonts w:ascii="Times New Roman" w:eastAsia="Times New Roman" w:hAnsi="Times New Roman"/>
          <w:sz w:val="24"/>
          <w:szCs w:val="24"/>
          <w:lang w:val="ru-RU"/>
        </w:rPr>
        <w:t>Все перечисленные</w:t>
      </w:r>
      <w:r w:rsidR="00042A00">
        <w:rPr>
          <w:rFonts w:ascii="Times New Roman" w:eastAsia="Times New Roman" w:hAnsi="Times New Roman"/>
          <w:sz w:val="24"/>
          <w:szCs w:val="24"/>
          <w:lang w:val="ru-RU"/>
        </w:rPr>
        <w:t xml:space="preserve"> выше источники</w:t>
      </w:r>
      <w:r w:rsidR="003E5A19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 w:rsidR="00042A00">
        <w:rPr>
          <w:rFonts w:ascii="Times New Roman" w:eastAsia="Times New Roman" w:hAnsi="Times New Roman"/>
          <w:sz w:val="24"/>
          <w:szCs w:val="24"/>
          <w:lang w:val="ru-RU"/>
        </w:rPr>
        <w:t>в той, или иной мере отвеча</w:t>
      </w:r>
      <w:r w:rsidR="003E5A19">
        <w:rPr>
          <w:rFonts w:ascii="Times New Roman" w:eastAsia="Times New Roman" w:hAnsi="Times New Roman"/>
          <w:sz w:val="24"/>
          <w:szCs w:val="24"/>
          <w:lang w:val="ru-RU"/>
        </w:rPr>
        <w:t>ю</w:t>
      </w:r>
      <w:r w:rsidR="00042A00">
        <w:rPr>
          <w:rFonts w:ascii="Times New Roman" w:eastAsia="Times New Roman" w:hAnsi="Times New Roman"/>
          <w:sz w:val="24"/>
          <w:szCs w:val="24"/>
          <w:lang w:val="ru-RU"/>
        </w:rPr>
        <w:t>т предъявленным требованиям.  Однако,</w:t>
      </w:r>
      <w:r w:rsidR="00FC6D67">
        <w:rPr>
          <w:rFonts w:ascii="Times New Roman" w:eastAsia="Times New Roman" w:hAnsi="Times New Roman"/>
          <w:sz w:val="24"/>
          <w:szCs w:val="24"/>
          <w:lang w:val="ru-RU"/>
        </w:rPr>
        <w:t xml:space="preserve"> эффективно</w:t>
      </w:r>
      <w:r w:rsidR="0033440A">
        <w:rPr>
          <w:rFonts w:ascii="Times New Roman" w:eastAsia="Times New Roman" w:hAnsi="Times New Roman"/>
          <w:sz w:val="24"/>
          <w:szCs w:val="24"/>
          <w:lang w:val="ru-RU"/>
        </w:rPr>
        <w:t>е</w:t>
      </w:r>
      <w:r w:rsidR="00FC6D67">
        <w:rPr>
          <w:rFonts w:ascii="Times New Roman" w:eastAsia="Times New Roman" w:hAnsi="Times New Roman"/>
          <w:sz w:val="24"/>
          <w:szCs w:val="24"/>
          <w:lang w:val="ru-RU"/>
        </w:rPr>
        <w:t xml:space="preserve"> решени</w:t>
      </w:r>
      <w:r w:rsidR="0033440A">
        <w:rPr>
          <w:rFonts w:ascii="Times New Roman" w:eastAsia="Times New Roman" w:hAnsi="Times New Roman"/>
          <w:sz w:val="24"/>
          <w:szCs w:val="24"/>
          <w:lang w:val="ru-RU"/>
        </w:rPr>
        <w:t>е</w:t>
      </w:r>
      <w:r w:rsidR="00FC6D67">
        <w:rPr>
          <w:rFonts w:ascii="Times New Roman" w:eastAsia="Times New Roman" w:hAnsi="Times New Roman"/>
          <w:sz w:val="24"/>
          <w:szCs w:val="24"/>
          <w:lang w:val="ru-RU"/>
        </w:rPr>
        <w:t xml:space="preserve"> конкретной техннологической задачи </w:t>
      </w:r>
      <w:r w:rsidR="0033440A">
        <w:rPr>
          <w:rFonts w:ascii="Times New Roman" w:eastAsia="Times New Roman" w:hAnsi="Times New Roman"/>
          <w:sz w:val="24"/>
          <w:szCs w:val="24"/>
          <w:lang w:val="ru-RU"/>
        </w:rPr>
        <w:t>требует использования</w:t>
      </w:r>
      <w:r w:rsidR="00A1475B">
        <w:rPr>
          <w:rFonts w:ascii="Times New Roman" w:eastAsia="Times New Roman" w:hAnsi="Times New Roman"/>
          <w:sz w:val="24"/>
          <w:szCs w:val="24"/>
          <w:lang w:val="ru-RU"/>
        </w:rPr>
        <w:t xml:space="preserve"> адекватного ей </w:t>
      </w:r>
      <w:r w:rsidR="00DB7A10">
        <w:rPr>
          <w:rFonts w:ascii="Times New Roman" w:eastAsia="Times New Roman" w:hAnsi="Times New Roman"/>
          <w:sz w:val="24"/>
          <w:szCs w:val="24"/>
          <w:lang w:val="ru-RU"/>
        </w:rPr>
        <w:t xml:space="preserve">устройства. </w:t>
      </w:r>
    </w:p>
    <w:p w:rsidR="003E5A19" w:rsidRDefault="003E5A19" w:rsidP="00DB7A10">
      <w:pPr>
        <w:pStyle w:val="ListParagraph"/>
        <w:tabs>
          <w:tab w:val="left" w:pos="90"/>
          <w:tab w:val="left" w:pos="142"/>
          <w:tab w:val="left" w:pos="990"/>
        </w:tabs>
        <w:spacing w:line="30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>
        <w:rPr>
          <w:rFonts w:ascii="Times New Roman" w:eastAsia="Times New Roman" w:hAnsi="Times New Roman"/>
          <w:sz w:val="24"/>
          <w:szCs w:val="24"/>
          <w:lang w:val="ru-RU"/>
        </w:rPr>
        <w:t>Автором</w:t>
      </w:r>
      <w:r w:rsidR="00A1475B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/>
        </w:rPr>
        <w:t xml:space="preserve">проведён анализ существующих </w:t>
      </w:r>
      <w:r w:rsidR="00A1475B">
        <w:rPr>
          <w:rFonts w:ascii="Times New Roman" w:eastAsia="Times New Roman" w:hAnsi="Times New Roman"/>
          <w:sz w:val="24"/>
          <w:szCs w:val="24"/>
          <w:lang w:val="ru-RU"/>
        </w:rPr>
        <w:t>источник</w:t>
      </w:r>
      <w:r>
        <w:rPr>
          <w:rFonts w:ascii="Times New Roman" w:eastAsia="Times New Roman" w:hAnsi="Times New Roman"/>
          <w:sz w:val="24"/>
          <w:szCs w:val="24"/>
          <w:lang w:val="ru-RU"/>
        </w:rPr>
        <w:t>ов плазмы.</w:t>
      </w:r>
      <w:r w:rsidR="00A1475B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 w:rsidR="00B856B6">
        <w:rPr>
          <w:rFonts w:ascii="Times New Roman" w:eastAsia="Times New Roman" w:hAnsi="Times New Roman"/>
          <w:sz w:val="24"/>
          <w:szCs w:val="24"/>
          <w:lang w:val="ru-RU"/>
        </w:rPr>
        <w:t>Сформулированы основные требования к ним, р</w:t>
      </w:r>
      <w:r w:rsidR="00A1475B">
        <w:rPr>
          <w:rFonts w:ascii="Times New Roman" w:eastAsia="Times New Roman" w:hAnsi="Times New Roman"/>
          <w:sz w:val="24"/>
          <w:szCs w:val="24"/>
          <w:lang w:val="ru-RU"/>
        </w:rPr>
        <w:t>ассмотрены границы их применимости</w:t>
      </w:r>
      <w:r w:rsidR="00B856B6">
        <w:rPr>
          <w:rFonts w:ascii="Times New Roman" w:eastAsia="Times New Roman" w:hAnsi="Times New Roman"/>
          <w:sz w:val="24"/>
          <w:szCs w:val="24"/>
          <w:lang w:val="ru-RU"/>
        </w:rPr>
        <w:t>.</w:t>
      </w:r>
    </w:p>
    <w:p w:rsidR="003E5A19" w:rsidRDefault="003E5A19" w:rsidP="0033440A">
      <w:pPr>
        <w:pStyle w:val="ListParagraph"/>
        <w:tabs>
          <w:tab w:val="left" w:pos="90"/>
          <w:tab w:val="left" w:pos="142"/>
          <w:tab w:val="left" w:pos="990"/>
        </w:tabs>
        <w:spacing w:line="240" w:lineRule="auto"/>
        <w:ind w:left="0" w:firstLine="360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3E5A19" w:rsidRDefault="003E5A19" w:rsidP="0033440A">
      <w:pPr>
        <w:pStyle w:val="BodyText"/>
        <w:ind w:right="51" w:firstLine="431"/>
        <w:jc w:val="center"/>
        <w:rPr>
          <w:b/>
          <w:szCs w:val="24"/>
        </w:rPr>
      </w:pPr>
      <w:r w:rsidRPr="006A7281">
        <w:rPr>
          <w:b/>
          <w:szCs w:val="24"/>
        </w:rPr>
        <w:t>ЛИТЕРАТУРА</w:t>
      </w:r>
    </w:p>
    <w:p w:rsidR="00B856B6" w:rsidRPr="006A7281" w:rsidRDefault="00B856B6" w:rsidP="0033440A">
      <w:pPr>
        <w:pStyle w:val="BodyText"/>
        <w:ind w:right="51" w:firstLine="431"/>
        <w:jc w:val="center"/>
        <w:rPr>
          <w:b/>
          <w:szCs w:val="24"/>
        </w:rPr>
      </w:pPr>
    </w:p>
    <w:p w:rsidR="003E5A19" w:rsidRDefault="003E5A19" w:rsidP="0033440A">
      <w:pPr>
        <w:pStyle w:val="NormalWeb"/>
        <w:spacing w:before="0" w:beforeAutospacing="0" w:after="177" w:afterAutospacing="0" w:line="300" w:lineRule="auto"/>
        <w:jc w:val="both"/>
        <w:rPr>
          <w:rStyle w:val="apple-style-span"/>
        </w:rPr>
      </w:pPr>
      <w:r w:rsidRPr="006A7281">
        <w:t xml:space="preserve">[1] </w:t>
      </w:r>
      <w:hyperlink r:id="rId6" w:history="1">
        <w:r w:rsidRPr="006A7281">
          <w:rPr>
            <w:rStyle w:val="Hyperlink"/>
            <w:rFonts w:eastAsia="Arial Unicode MS"/>
            <w:color w:val="auto"/>
            <w:u w:val="none"/>
          </w:rPr>
          <w:t xml:space="preserve">Арсенин А.В. </w:t>
        </w:r>
        <w:r w:rsidRPr="006A7281">
          <w:rPr>
            <w:rStyle w:val="Hyperlink"/>
            <w:rFonts w:eastAsia="Arial Unicode MS"/>
            <w:i/>
            <w:color w:val="auto"/>
            <w:u w:val="none"/>
          </w:rPr>
          <w:t xml:space="preserve">Моделирование источников плазмы для современных технологий микроэлектроники </w:t>
        </w:r>
        <w:r w:rsidRPr="006A7281">
          <w:rPr>
            <w:rStyle w:val="Hyperlink"/>
            <w:rFonts w:eastAsia="Arial Unicode MS"/>
            <w:color w:val="auto"/>
            <w:u w:val="none"/>
          </w:rPr>
          <w:t>// Дисс</w:t>
        </w:r>
        <w:r w:rsidR="00B856B6">
          <w:rPr>
            <w:rStyle w:val="Hyperlink"/>
            <w:rFonts w:eastAsia="Arial Unicode MS"/>
            <w:color w:val="auto"/>
            <w:u w:val="none"/>
          </w:rPr>
          <w:t xml:space="preserve">. </w:t>
        </w:r>
        <w:r w:rsidRPr="006A7281">
          <w:rPr>
            <w:rStyle w:val="Hyperlink"/>
            <w:rFonts w:eastAsia="Arial Unicode MS"/>
            <w:color w:val="auto"/>
            <w:u w:val="none"/>
          </w:rPr>
          <w:t>на соискание уч</w:t>
        </w:r>
        <w:r w:rsidR="00B856B6">
          <w:rPr>
            <w:rStyle w:val="Hyperlink"/>
            <w:rFonts w:eastAsia="Arial Unicode MS"/>
            <w:color w:val="auto"/>
            <w:u w:val="none"/>
          </w:rPr>
          <w:t>. ст.</w:t>
        </w:r>
        <w:r w:rsidRPr="006A7281">
          <w:rPr>
            <w:rStyle w:val="Hyperlink"/>
            <w:rFonts w:eastAsia="Arial Unicode MS"/>
            <w:color w:val="auto"/>
            <w:u w:val="none"/>
          </w:rPr>
          <w:t xml:space="preserve"> </w:t>
        </w:r>
        <w:r w:rsidR="00B856B6">
          <w:rPr>
            <w:rStyle w:val="Hyperlink"/>
            <w:rFonts w:eastAsia="Arial Unicode MS"/>
            <w:color w:val="auto"/>
            <w:u w:val="none"/>
          </w:rPr>
          <w:t>к.</w:t>
        </w:r>
        <w:r w:rsidRPr="006A7281">
          <w:rPr>
            <w:rStyle w:val="Hyperlink"/>
            <w:rFonts w:eastAsia="Arial Unicode MS"/>
            <w:color w:val="auto"/>
            <w:u w:val="none"/>
          </w:rPr>
          <w:t xml:space="preserve"> физ-мат</w:t>
        </w:r>
        <w:r w:rsidR="00B856B6">
          <w:rPr>
            <w:rStyle w:val="Hyperlink"/>
            <w:rFonts w:eastAsia="Arial Unicode MS"/>
            <w:color w:val="auto"/>
            <w:u w:val="none"/>
          </w:rPr>
          <w:t>.</w:t>
        </w:r>
        <w:r w:rsidRPr="006A7281">
          <w:rPr>
            <w:rStyle w:val="Hyperlink"/>
            <w:rFonts w:eastAsia="Arial Unicode MS"/>
            <w:color w:val="auto"/>
            <w:u w:val="none"/>
          </w:rPr>
          <w:t xml:space="preserve"> наук – 2005, с. </w:t>
        </w:r>
      </w:hyperlink>
      <w:r w:rsidRPr="006A7281">
        <w:rPr>
          <w:rStyle w:val="apple-style-span"/>
        </w:rPr>
        <w:t>9-10.17-18</w:t>
      </w:r>
    </w:p>
    <w:p w:rsidR="003E5A19" w:rsidRDefault="003E5A19" w:rsidP="0033440A">
      <w:pPr>
        <w:pStyle w:val="BodyText"/>
        <w:spacing w:line="300" w:lineRule="auto"/>
        <w:ind w:right="51" w:firstLine="0"/>
        <w:rPr>
          <w:i/>
          <w:szCs w:val="24"/>
        </w:rPr>
      </w:pPr>
      <w:r w:rsidRPr="006A7281">
        <w:rPr>
          <w:szCs w:val="24"/>
        </w:rPr>
        <w:t>[2] Берлин Е. В., Григорьев В. Ю.</w:t>
      </w:r>
      <w:r w:rsidRPr="006A7281">
        <w:rPr>
          <w:i/>
          <w:szCs w:val="24"/>
        </w:rPr>
        <w:t xml:space="preserve">, XVII </w:t>
      </w:r>
      <w:r w:rsidR="002A2241" w:rsidRPr="006A7281">
        <w:rPr>
          <w:i/>
          <w:szCs w:val="24"/>
        </w:rPr>
        <w:t>НТК</w:t>
      </w:r>
      <w:r w:rsidRPr="006A7281">
        <w:rPr>
          <w:i/>
          <w:szCs w:val="24"/>
        </w:rPr>
        <w:t xml:space="preserve"> с участием зарубежных специалистов. Вакуумная наука и техника. Материалы конференции. 2010. с.153-156.</w:t>
      </w:r>
    </w:p>
    <w:sectPr w:rsidR="003E5A19" w:rsidSect="00505045">
      <w:pgSz w:w="12240" w:h="15840"/>
      <w:pgMar w:top="1701" w:right="1701" w:bottom="1701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F751B9"/>
    <w:multiLevelType w:val="hybridMultilevel"/>
    <w:tmpl w:val="3AD8CEB2"/>
    <w:lvl w:ilvl="0" w:tplc="FEE067FA">
      <w:start w:val="1"/>
      <w:numFmt w:val="decimal"/>
      <w:lvlText w:val="%1)"/>
      <w:lvlJc w:val="left"/>
      <w:pPr>
        <w:ind w:left="2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BCB1FF1"/>
    <w:multiLevelType w:val="multilevel"/>
    <w:tmpl w:val="50EA7730"/>
    <w:lvl w:ilvl="0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  <w:sz w:val="20"/>
      </w:rPr>
    </w:lvl>
  </w:abstractNum>
  <w:abstractNum w:abstractNumId="2">
    <w:nsid w:val="5ADE4C99"/>
    <w:multiLevelType w:val="hybridMultilevel"/>
    <w:tmpl w:val="AFDACCF8"/>
    <w:lvl w:ilvl="0" w:tplc="CF56B268">
      <w:start w:val="1"/>
      <w:numFmt w:val="decimal"/>
      <w:lvlText w:val="%1."/>
      <w:lvlJc w:val="left"/>
      <w:pPr>
        <w:ind w:left="79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11" w:hanging="360"/>
      </w:pPr>
    </w:lvl>
    <w:lvl w:ilvl="2" w:tplc="0419001B" w:tentative="1">
      <w:start w:val="1"/>
      <w:numFmt w:val="lowerRoman"/>
      <w:lvlText w:val="%3."/>
      <w:lvlJc w:val="right"/>
      <w:pPr>
        <w:ind w:left="2231" w:hanging="180"/>
      </w:pPr>
    </w:lvl>
    <w:lvl w:ilvl="3" w:tplc="0419000F" w:tentative="1">
      <w:start w:val="1"/>
      <w:numFmt w:val="decimal"/>
      <w:lvlText w:val="%4."/>
      <w:lvlJc w:val="left"/>
      <w:pPr>
        <w:ind w:left="2951" w:hanging="360"/>
      </w:pPr>
    </w:lvl>
    <w:lvl w:ilvl="4" w:tplc="04190019" w:tentative="1">
      <w:start w:val="1"/>
      <w:numFmt w:val="lowerLetter"/>
      <w:lvlText w:val="%5."/>
      <w:lvlJc w:val="left"/>
      <w:pPr>
        <w:ind w:left="3671" w:hanging="360"/>
      </w:pPr>
    </w:lvl>
    <w:lvl w:ilvl="5" w:tplc="0419001B" w:tentative="1">
      <w:start w:val="1"/>
      <w:numFmt w:val="lowerRoman"/>
      <w:lvlText w:val="%6."/>
      <w:lvlJc w:val="right"/>
      <w:pPr>
        <w:ind w:left="4391" w:hanging="180"/>
      </w:pPr>
    </w:lvl>
    <w:lvl w:ilvl="6" w:tplc="0419000F" w:tentative="1">
      <w:start w:val="1"/>
      <w:numFmt w:val="decimal"/>
      <w:lvlText w:val="%7."/>
      <w:lvlJc w:val="left"/>
      <w:pPr>
        <w:ind w:left="5111" w:hanging="360"/>
      </w:pPr>
    </w:lvl>
    <w:lvl w:ilvl="7" w:tplc="04190019" w:tentative="1">
      <w:start w:val="1"/>
      <w:numFmt w:val="lowerLetter"/>
      <w:lvlText w:val="%8."/>
      <w:lvlJc w:val="left"/>
      <w:pPr>
        <w:ind w:left="5831" w:hanging="360"/>
      </w:pPr>
    </w:lvl>
    <w:lvl w:ilvl="8" w:tplc="0419001B" w:tentative="1">
      <w:start w:val="1"/>
      <w:numFmt w:val="lowerRoman"/>
      <w:lvlText w:val="%9."/>
      <w:lvlJc w:val="right"/>
      <w:pPr>
        <w:ind w:left="6551" w:hanging="180"/>
      </w:pPr>
    </w:lvl>
  </w:abstractNum>
  <w:abstractNum w:abstractNumId="3">
    <w:nsid w:val="72D776F4"/>
    <w:multiLevelType w:val="hybridMultilevel"/>
    <w:tmpl w:val="77CC701A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374" w:hanging="360"/>
      </w:pPr>
    </w:lvl>
    <w:lvl w:ilvl="2" w:tplc="0409001B" w:tentative="1">
      <w:start w:val="1"/>
      <w:numFmt w:val="lowerRoman"/>
      <w:lvlText w:val="%3."/>
      <w:lvlJc w:val="right"/>
      <w:pPr>
        <w:ind w:left="1094" w:hanging="180"/>
      </w:pPr>
    </w:lvl>
    <w:lvl w:ilvl="3" w:tplc="0409000F" w:tentative="1">
      <w:start w:val="1"/>
      <w:numFmt w:val="decimal"/>
      <w:lvlText w:val="%4."/>
      <w:lvlJc w:val="left"/>
      <w:pPr>
        <w:ind w:left="1814" w:hanging="360"/>
      </w:pPr>
    </w:lvl>
    <w:lvl w:ilvl="4" w:tplc="04090019" w:tentative="1">
      <w:start w:val="1"/>
      <w:numFmt w:val="lowerLetter"/>
      <w:lvlText w:val="%5."/>
      <w:lvlJc w:val="left"/>
      <w:pPr>
        <w:ind w:left="2534" w:hanging="360"/>
      </w:pPr>
    </w:lvl>
    <w:lvl w:ilvl="5" w:tplc="0409001B" w:tentative="1">
      <w:start w:val="1"/>
      <w:numFmt w:val="lowerRoman"/>
      <w:lvlText w:val="%6."/>
      <w:lvlJc w:val="right"/>
      <w:pPr>
        <w:ind w:left="3254" w:hanging="180"/>
      </w:pPr>
    </w:lvl>
    <w:lvl w:ilvl="6" w:tplc="0409000F" w:tentative="1">
      <w:start w:val="1"/>
      <w:numFmt w:val="decimal"/>
      <w:lvlText w:val="%7."/>
      <w:lvlJc w:val="left"/>
      <w:pPr>
        <w:ind w:left="3974" w:hanging="360"/>
      </w:pPr>
    </w:lvl>
    <w:lvl w:ilvl="7" w:tplc="04090019" w:tentative="1">
      <w:start w:val="1"/>
      <w:numFmt w:val="lowerLetter"/>
      <w:lvlText w:val="%8."/>
      <w:lvlJc w:val="left"/>
      <w:pPr>
        <w:ind w:left="4694" w:hanging="360"/>
      </w:pPr>
    </w:lvl>
    <w:lvl w:ilvl="8" w:tplc="0409001B" w:tentative="1">
      <w:start w:val="1"/>
      <w:numFmt w:val="lowerRoman"/>
      <w:lvlText w:val="%9."/>
      <w:lvlJc w:val="right"/>
      <w:pPr>
        <w:ind w:left="5414" w:hanging="180"/>
      </w:pPr>
    </w:lvl>
  </w:abstractNum>
  <w:abstractNum w:abstractNumId="4">
    <w:nsid w:val="7BC46DF7"/>
    <w:multiLevelType w:val="hybridMultilevel"/>
    <w:tmpl w:val="99944EA0"/>
    <w:lvl w:ilvl="0" w:tplc="59FA65D8">
      <w:start w:val="1"/>
      <w:numFmt w:val="decimal"/>
      <w:lvlText w:val="%1."/>
      <w:lvlJc w:val="left"/>
      <w:pPr>
        <w:ind w:left="15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1" w:hanging="360"/>
      </w:pPr>
    </w:lvl>
    <w:lvl w:ilvl="2" w:tplc="0419001B" w:tentative="1">
      <w:start w:val="1"/>
      <w:numFmt w:val="lowerRoman"/>
      <w:lvlText w:val="%3."/>
      <w:lvlJc w:val="right"/>
      <w:pPr>
        <w:ind w:left="2951" w:hanging="180"/>
      </w:pPr>
    </w:lvl>
    <w:lvl w:ilvl="3" w:tplc="0419000F" w:tentative="1">
      <w:start w:val="1"/>
      <w:numFmt w:val="decimal"/>
      <w:lvlText w:val="%4."/>
      <w:lvlJc w:val="left"/>
      <w:pPr>
        <w:ind w:left="3671" w:hanging="360"/>
      </w:pPr>
    </w:lvl>
    <w:lvl w:ilvl="4" w:tplc="04190019" w:tentative="1">
      <w:start w:val="1"/>
      <w:numFmt w:val="lowerLetter"/>
      <w:lvlText w:val="%5."/>
      <w:lvlJc w:val="left"/>
      <w:pPr>
        <w:ind w:left="4391" w:hanging="360"/>
      </w:pPr>
    </w:lvl>
    <w:lvl w:ilvl="5" w:tplc="0419001B" w:tentative="1">
      <w:start w:val="1"/>
      <w:numFmt w:val="lowerRoman"/>
      <w:lvlText w:val="%6."/>
      <w:lvlJc w:val="right"/>
      <w:pPr>
        <w:ind w:left="5111" w:hanging="180"/>
      </w:pPr>
    </w:lvl>
    <w:lvl w:ilvl="6" w:tplc="0419000F" w:tentative="1">
      <w:start w:val="1"/>
      <w:numFmt w:val="decimal"/>
      <w:lvlText w:val="%7."/>
      <w:lvlJc w:val="left"/>
      <w:pPr>
        <w:ind w:left="5831" w:hanging="360"/>
      </w:pPr>
    </w:lvl>
    <w:lvl w:ilvl="7" w:tplc="04190019" w:tentative="1">
      <w:start w:val="1"/>
      <w:numFmt w:val="lowerLetter"/>
      <w:lvlText w:val="%8."/>
      <w:lvlJc w:val="left"/>
      <w:pPr>
        <w:ind w:left="6551" w:hanging="360"/>
      </w:pPr>
    </w:lvl>
    <w:lvl w:ilvl="8" w:tplc="0419001B" w:tentative="1">
      <w:start w:val="1"/>
      <w:numFmt w:val="lowerRoman"/>
      <w:lvlText w:val="%9."/>
      <w:lvlJc w:val="right"/>
      <w:pPr>
        <w:ind w:left="7271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195860"/>
    <w:rsid w:val="00035A97"/>
    <w:rsid w:val="00042A00"/>
    <w:rsid w:val="00077484"/>
    <w:rsid w:val="00127145"/>
    <w:rsid w:val="00134570"/>
    <w:rsid w:val="00137998"/>
    <w:rsid w:val="00195860"/>
    <w:rsid w:val="001A3A19"/>
    <w:rsid w:val="00216AD3"/>
    <w:rsid w:val="002328D6"/>
    <w:rsid w:val="002719F1"/>
    <w:rsid w:val="002A2241"/>
    <w:rsid w:val="002C175C"/>
    <w:rsid w:val="002F5399"/>
    <w:rsid w:val="0033440A"/>
    <w:rsid w:val="003D54B9"/>
    <w:rsid w:val="003E5A19"/>
    <w:rsid w:val="004461D1"/>
    <w:rsid w:val="004C4FBB"/>
    <w:rsid w:val="00505045"/>
    <w:rsid w:val="00505BEB"/>
    <w:rsid w:val="00523133"/>
    <w:rsid w:val="00527D11"/>
    <w:rsid w:val="0054735E"/>
    <w:rsid w:val="00555DE1"/>
    <w:rsid w:val="00562B06"/>
    <w:rsid w:val="005A34D7"/>
    <w:rsid w:val="005E527E"/>
    <w:rsid w:val="00612562"/>
    <w:rsid w:val="006A7281"/>
    <w:rsid w:val="006E582E"/>
    <w:rsid w:val="006F632D"/>
    <w:rsid w:val="0073109F"/>
    <w:rsid w:val="00740612"/>
    <w:rsid w:val="00772EC2"/>
    <w:rsid w:val="007B6680"/>
    <w:rsid w:val="00803374"/>
    <w:rsid w:val="008069BD"/>
    <w:rsid w:val="00874216"/>
    <w:rsid w:val="008905EC"/>
    <w:rsid w:val="008A0A21"/>
    <w:rsid w:val="008D4C82"/>
    <w:rsid w:val="00917373"/>
    <w:rsid w:val="00942A09"/>
    <w:rsid w:val="00965572"/>
    <w:rsid w:val="00972049"/>
    <w:rsid w:val="00975820"/>
    <w:rsid w:val="009760D5"/>
    <w:rsid w:val="009766E8"/>
    <w:rsid w:val="009A70CD"/>
    <w:rsid w:val="009F1C22"/>
    <w:rsid w:val="009F7A61"/>
    <w:rsid w:val="00A1475B"/>
    <w:rsid w:val="00A32F17"/>
    <w:rsid w:val="00A66142"/>
    <w:rsid w:val="00AC6204"/>
    <w:rsid w:val="00AD1233"/>
    <w:rsid w:val="00B856B6"/>
    <w:rsid w:val="00B9043F"/>
    <w:rsid w:val="00BB295F"/>
    <w:rsid w:val="00BD21F2"/>
    <w:rsid w:val="00BF5A0E"/>
    <w:rsid w:val="00C94D30"/>
    <w:rsid w:val="00CB408A"/>
    <w:rsid w:val="00CD1CA8"/>
    <w:rsid w:val="00D2120D"/>
    <w:rsid w:val="00D37FF7"/>
    <w:rsid w:val="00DB7A10"/>
    <w:rsid w:val="00DF6F6A"/>
    <w:rsid w:val="00E5031C"/>
    <w:rsid w:val="00E94EFE"/>
    <w:rsid w:val="00ED3FC5"/>
    <w:rsid w:val="00F20E71"/>
    <w:rsid w:val="00F378D4"/>
    <w:rsid w:val="00FB2FB7"/>
    <w:rsid w:val="00FC6D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5860"/>
    <w:pPr>
      <w:widowControl w:val="0"/>
      <w:suppressAutoHyphens/>
    </w:pPr>
    <w:rPr>
      <w:rFonts w:ascii="Times New Roman" w:eastAsia="Arial Unicode MS" w:hAnsi="Times New Roman"/>
      <w:kern w:val="1"/>
      <w:sz w:val="24"/>
      <w:lang w:val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195860"/>
    <w:pPr>
      <w:spacing w:after="120"/>
      <w:ind w:firstLine="425"/>
      <w:jc w:val="both"/>
    </w:pPr>
  </w:style>
  <w:style w:type="character" w:customStyle="1" w:styleId="BodyTextChar">
    <w:name w:val="Body Text Char"/>
    <w:basedOn w:val="DefaultParagraphFont"/>
    <w:link w:val="BodyText"/>
    <w:semiHidden/>
    <w:rsid w:val="00195860"/>
    <w:rPr>
      <w:rFonts w:ascii="Times New Roman" w:eastAsia="Arial Unicode MS" w:hAnsi="Times New Roman" w:cs="Times New Roman"/>
      <w:kern w:val="1"/>
      <w:sz w:val="24"/>
      <w:szCs w:val="20"/>
      <w:lang w:val="ru-RU"/>
    </w:rPr>
  </w:style>
  <w:style w:type="paragraph" w:customStyle="1" w:styleId="Default">
    <w:name w:val="Default"/>
    <w:rsid w:val="00562B0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05BEB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50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5045"/>
    <w:rPr>
      <w:rFonts w:ascii="Tahoma" w:eastAsia="Arial Unicode MS" w:hAnsi="Tahoma" w:cs="Tahoma"/>
      <w:kern w:val="1"/>
      <w:sz w:val="16"/>
      <w:szCs w:val="16"/>
      <w:lang w:val="ru-RU"/>
    </w:rPr>
  </w:style>
  <w:style w:type="character" w:customStyle="1" w:styleId="apple-style-span">
    <w:name w:val="apple-style-span"/>
    <w:basedOn w:val="DefaultParagraphFont"/>
    <w:rsid w:val="00D37FF7"/>
  </w:style>
  <w:style w:type="paragraph" w:styleId="NormalWeb">
    <w:name w:val="Normal (Web)"/>
    <w:basedOn w:val="Normal"/>
    <w:uiPriority w:val="99"/>
    <w:unhideWhenUsed/>
    <w:rsid w:val="008069BD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8069BD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12714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5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hysics.mipt.ru/science/center/group/colleag/arsenin/thesis_arsenin-arpetfs21p3.pdf" TargetMode="External"/><Relationship Id="rId5" Type="http://schemas.openxmlformats.org/officeDocument/2006/relationships/hyperlink" Target="mailto:udk@vei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1967</CharactersWithSpaces>
  <SharedDoc>false</SharedDoc>
  <HLinks>
    <vt:vector size="12" baseType="variant">
      <vt:variant>
        <vt:i4>6553692</vt:i4>
      </vt:variant>
      <vt:variant>
        <vt:i4>9</vt:i4>
      </vt:variant>
      <vt:variant>
        <vt:i4>0</vt:i4>
      </vt:variant>
      <vt:variant>
        <vt:i4>5</vt:i4>
      </vt:variant>
      <vt:variant>
        <vt:lpwstr>http://physics.mipt.ru/science/center/group/colleag/arsenin/thesis_arsenin-arpetfs21p3.pdf</vt:lpwstr>
      </vt:variant>
      <vt:variant>
        <vt:lpwstr/>
      </vt:variant>
      <vt:variant>
        <vt:i4>1114149</vt:i4>
      </vt:variant>
      <vt:variant>
        <vt:i4>0</vt:i4>
      </vt:variant>
      <vt:variant>
        <vt:i4>0</vt:i4>
      </vt:variant>
      <vt:variant>
        <vt:i4>5</vt:i4>
      </vt:variant>
      <vt:variant>
        <vt:lpwstr>mailto:udk@vei.ru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SkorD</dc:creator>
  <cp:keywords/>
  <dc:description/>
  <cp:lastModifiedBy>SkorD</cp:lastModifiedBy>
  <cp:revision>2</cp:revision>
  <dcterms:created xsi:type="dcterms:W3CDTF">2011-03-01T10:59:00Z</dcterms:created>
  <dcterms:modified xsi:type="dcterms:W3CDTF">2011-03-01T10:59:00Z</dcterms:modified>
</cp:coreProperties>
</file>